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39C" w:rsidRDefault="009A039C" w:rsidP="00DF5165">
      <w:pPr>
        <w:spacing w:before="60" w:after="60"/>
        <w:jc w:val="center"/>
        <w:rPr>
          <w:sz w:val="20"/>
        </w:rPr>
      </w:pPr>
      <w:bookmarkStart w:id="0" w:name="_GoBack"/>
      <w:bookmarkEnd w:id="0"/>
    </w:p>
    <w:p w:rsidR="009A039C" w:rsidRDefault="009A039C" w:rsidP="00DF5165">
      <w:pPr>
        <w:spacing w:before="60" w:after="60"/>
        <w:jc w:val="center"/>
        <w:rPr>
          <w:sz w:val="20"/>
        </w:rPr>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63"/>
        <w:gridCol w:w="1003"/>
        <w:gridCol w:w="116"/>
        <w:gridCol w:w="2037"/>
        <w:gridCol w:w="2111"/>
        <w:gridCol w:w="652"/>
        <w:gridCol w:w="1800"/>
      </w:tblGrid>
      <w:tr w:rsidR="003D303C" w:rsidTr="003D303C">
        <w:trPr>
          <w:cantSplit/>
          <w:trHeight w:val="1530"/>
        </w:trPr>
        <w:tc>
          <w:tcPr>
            <w:tcW w:w="2268" w:type="dxa"/>
            <w:gridSpan w:val="4"/>
            <w:tcBorders>
              <w:bottom w:val="single" w:sz="4" w:space="0" w:color="auto"/>
            </w:tcBorders>
          </w:tcPr>
          <w:p w:rsidR="003D303C" w:rsidRDefault="003D303C" w:rsidP="00DF5165">
            <w:pPr>
              <w:pStyle w:val="Heading1"/>
              <w:spacing w:before="60" w:after="60"/>
            </w:pPr>
          </w:p>
          <w:p w:rsidR="003D303C" w:rsidRDefault="00612303" w:rsidP="00DF5165">
            <w:pPr>
              <w:pStyle w:val="Heading1"/>
              <w:spacing w:before="60" w:after="60"/>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11.85pt;margin-top:0;width:84.15pt;height:41pt;z-index:251653120">
                  <v:imagedata r:id="rId7" o:title=""/>
                  <w10:wrap type="square" side="right"/>
                </v:shape>
                <o:OLEObject Type="Embed" ProgID="PBrush" ShapeID="_x0000_s1047" DrawAspect="Content" ObjectID="_1719993709" r:id="rId8"/>
              </w:object>
            </w:r>
          </w:p>
          <w:p w:rsidR="003D303C" w:rsidRDefault="003D303C" w:rsidP="00DF5165">
            <w:pPr>
              <w:spacing w:before="60" w:after="60"/>
              <w:jc w:val="right"/>
            </w:pPr>
          </w:p>
        </w:tc>
        <w:tc>
          <w:tcPr>
            <w:tcW w:w="4800" w:type="dxa"/>
            <w:gridSpan w:val="3"/>
            <w:tcBorders>
              <w:bottom w:val="single" w:sz="4" w:space="0" w:color="auto"/>
            </w:tcBorders>
          </w:tcPr>
          <w:p w:rsidR="003D303C" w:rsidRDefault="003D303C" w:rsidP="00DF5165">
            <w:pPr>
              <w:pStyle w:val="Heading1"/>
              <w:spacing w:before="60" w:after="60"/>
              <w:rPr>
                <w:sz w:val="28"/>
              </w:rPr>
            </w:pPr>
          </w:p>
          <w:p w:rsidR="003D303C" w:rsidRDefault="003D303C" w:rsidP="00DF5165">
            <w:pPr>
              <w:spacing w:before="60" w:after="60"/>
            </w:pPr>
          </w:p>
          <w:p w:rsidR="003D303C" w:rsidRDefault="003D303C" w:rsidP="00DF5165">
            <w:pPr>
              <w:pStyle w:val="Heading1"/>
              <w:spacing w:before="60" w:after="60"/>
              <w:jc w:val="center"/>
              <w:rPr>
                <w:sz w:val="32"/>
              </w:rPr>
            </w:pPr>
            <w:r>
              <w:rPr>
                <w:sz w:val="32"/>
              </w:rPr>
              <w:t>JOB DESCRIPTION</w:t>
            </w:r>
          </w:p>
          <w:p w:rsidR="003D303C" w:rsidRDefault="003D303C" w:rsidP="00DF5165">
            <w:pPr>
              <w:spacing w:before="60" w:after="60"/>
              <w:rPr>
                <w:b/>
                <w:bCs/>
              </w:rPr>
            </w:pPr>
          </w:p>
        </w:tc>
        <w:tc>
          <w:tcPr>
            <w:tcW w:w="1800" w:type="dxa"/>
            <w:tcBorders>
              <w:bottom w:val="single" w:sz="4" w:space="0" w:color="auto"/>
            </w:tcBorders>
          </w:tcPr>
          <w:p w:rsidR="003D303C" w:rsidRDefault="003D303C" w:rsidP="00DF5165">
            <w:pPr>
              <w:pStyle w:val="Title"/>
              <w:spacing w:before="60" w:after="60"/>
              <w:jc w:val="left"/>
              <w:rPr>
                <w:sz w:val="32"/>
                <w:szCs w:val="32"/>
              </w:rPr>
            </w:pPr>
            <w:r>
              <w:rPr>
                <w:sz w:val="32"/>
                <w:szCs w:val="32"/>
              </w:rPr>
              <w:t>Form</w:t>
            </w:r>
          </w:p>
          <w:p w:rsidR="003D303C" w:rsidRDefault="003D303C" w:rsidP="00DF5165">
            <w:pPr>
              <w:pStyle w:val="Heading1"/>
              <w:spacing w:before="60" w:after="60"/>
            </w:pPr>
            <w:r>
              <w:rPr>
                <w:sz w:val="32"/>
                <w:szCs w:val="32"/>
              </w:rPr>
              <w:t>JD1</w:t>
            </w:r>
          </w:p>
        </w:tc>
      </w:tr>
      <w:tr w:rsidR="003D303C" w:rsidTr="003D303C">
        <w:tc>
          <w:tcPr>
            <w:tcW w:w="4305" w:type="dxa"/>
            <w:gridSpan w:val="5"/>
          </w:tcPr>
          <w:p w:rsidR="003D303C" w:rsidRDefault="003D303C" w:rsidP="00DF5165">
            <w:pPr>
              <w:pStyle w:val="Heading1"/>
              <w:spacing w:before="60" w:after="60"/>
            </w:pPr>
            <w:r>
              <w:t xml:space="preserve">JOB TITLE:  </w:t>
            </w:r>
          </w:p>
          <w:p w:rsidR="003D303C" w:rsidRPr="00DF5165" w:rsidRDefault="003D303C" w:rsidP="00DF5165">
            <w:pPr>
              <w:pStyle w:val="Heading1"/>
              <w:spacing w:before="60" w:after="60"/>
              <w:rPr>
                <w:b w:val="0"/>
                <w:bCs w:val="0"/>
              </w:rPr>
            </w:pPr>
            <w:r>
              <w:rPr>
                <w:b w:val="0"/>
                <w:bCs w:val="0"/>
              </w:rPr>
              <w:t>Manager – Mental Health Recovery Service</w:t>
            </w:r>
          </w:p>
        </w:tc>
        <w:tc>
          <w:tcPr>
            <w:tcW w:w="4563" w:type="dxa"/>
            <w:gridSpan w:val="3"/>
          </w:tcPr>
          <w:p w:rsidR="003D303C" w:rsidRDefault="003D303C" w:rsidP="00DF5165">
            <w:pPr>
              <w:spacing w:before="60" w:after="60"/>
            </w:pPr>
            <w:r>
              <w:rPr>
                <w:b/>
                <w:bCs/>
              </w:rPr>
              <w:t xml:space="preserve">POST NUMBER:  </w:t>
            </w:r>
          </w:p>
        </w:tc>
      </w:tr>
      <w:tr w:rsidR="003D303C" w:rsidTr="003D303C">
        <w:tc>
          <w:tcPr>
            <w:tcW w:w="4305" w:type="dxa"/>
            <w:gridSpan w:val="5"/>
          </w:tcPr>
          <w:p w:rsidR="003D303C" w:rsidRDefault="003D303C" w:rsidP="00DF5165">
            <w:pPr>
              <w:pStyle w:val="Header"/>
              <w:tabs>
                <w:tab w:val="clear" w:pos="4153"/>
                <w:tab w:val="clear" w:pos="8306"/>
              </w:tabs>
              <w:spacing w:before="60" w:after="60"/>
              <w:rPr>
                <w:bCs/>
              </w:rPr>
            </w:pPr>
            <w:r>
              <w:rPr>
                <w:b/>
                <w:bCs/>
              </w:rPr>
              <w:t xml:space="preserve">REPORTS TO </w:t>
            </w:r>
            <w:r>
              <w:t>(Job Title):</w:t>
            </w:r>
            <w:r>
              <w:rPr>
                <w:b/>
              </w:rPr>
              <w:t xml:space="preserve"> </w:t>
            </w:r>
            <w:r>
              <w:rPr>
                <w:bCs/>
              </w:rPr>
              <w:t xml:space="preserve"> </w:t>
            </w:r>
          </w:p>
          <w:p w:rsidR="003D303C" w:rsidRDefault="003D303C" w:rsidP="00DF5165">
            <w:pPr>
              <w:spacing w:before="60" w:after="60"/>
              <w:rPr>
                <w:b/>
                <w:bCs/>
              </w:rPr>
            </w:pPr>
          </w:p>
        </w:tc>
        <w:tc>
          <w:tcPr>
            <w:tcW w:w="4563" w:type="dxa"/>
            <w:gridSpan w:val="3"/>
          </w:tcPr>
          <w:p w:rsidR="003D303C" w:rsidRDefault="003D303C" w:rsidP="00DF5165">
            <w:pPr>
              <w:pStyle w:val="Heading1"/>
              <w:spacing w:before="60" w:after="60"/>
              <w:rPr>
                <w:b w:val="0"/>
                <w:bCs w:val="0"/>
              </w:rPr>
            </w:pPr>
            <w:r>
              <w:rPr>
                <w:b w:val="0"/>
                <w:bCs w:val="0"/>
              </w:rPr>
              <w:t>Service Manager – LD and Mental Health Services</w:t>
            </w:r>
          </w:p>
        </w:tc>
      </w:tr>
      <w:tr w:rsidR="003D303C" w:rsidTr="003D303C">
        <w:tc>
          <w:tcPr>
            <w:tcW w:w="4305" w:type="dxa"/>
            <w:gridSpan w:val="5"/>
          </w:tcPr>
          <w:p w:rsidR="003D303C" w:rsidRDefault="003D303C" w:rsidP="00DF5165">
            <w:pPr>
              <w:spacing w:before="60" w:after="60"/>
              <w:rPr>
                <w:b/>
                <w:bCs/>
              </w:rPr>
            </w:pPr>
            <w:r>
              <w:rPr>
                <w:b/>
                <w:bCs/>
              </w:rPr>
              <w:t xml:space="preserve">DEPARTMENT:   </w:t>
            </w:r>
          </w:p>
          <w:p w:rsidR="003D303C" w:rsidRPr="00DF5165" w:rsidRDefault="003D303C" w:rsidP="00DF5165">
            <w:pPr>
              <w:spacing w:before="60" w:after="60"/>
              <w:rPr>
                <w:b/>
                <w:bCs/>
              </w:rPr>
            </w:pPr>
            <w:r>
              <w:t>Adult</w:t>
            </w:r>
            <w:r w:rsidR="005B3971">
              <w:t xml:space="preserve"> Social Care -</w:t>
            </w:r>
            <w:r>
              <w:t xml:space="preserve"> Mental Health</w:t>
            </w:r>
          </w:p>
        </w:tc>
        <w:tc>
          <w:tcPr>
            <w:tcW w:w="4563" w:type="dxa"/>
            <w:gridSpan w:val="3"/>
          </w:tcPr>
          <w:p w:rsidR="003D303C" w:rsidRDefault="003D303C" w:rsidP="00DF5165">
            <w:pPr>
              <w:pStyle w:val="Heading1"/>
              <w:spacing w:before="60" w:after="60"/>
              <w:rPr>
                <w:bCs w:val="0"/>
              </w:rPr>
            </w:pPr>
            <w:r>
              <w:rPr>
                <w:bCs w:val="0"/>
              </w:rPr>
              <w:t>GRADE</w:t>
            </w:r>
            <w:r w:rsidR="00766566">
              <w:rPr>
                <w:b w:val="0"/>
              </w:rPr>
              <w:t>:  10</w:t>
            </w:r>
          </w:p>
        </w:tc>
      </w:tr>
      <w:tr w:rsidR="003D303C" w:rsidTr="003D303C">
        <w:trPr>
          <w:trHeight w:val="580"/>
        </w:trPr>
        <w:tc>
          <w:tcPr>
            <w:tcW w:w="2152" w:type="dxa"/>
            <w:gridSpan w:val="3"/>
          </w:tcPr>
          <w:p w:rsidR="003D303C" w:rsidRDefault="003D303C" w:rsidP="00DF5165">
            <w:pPr>
              <w:spacing w:before="60" w:after="60"/>
            </w:pPr>
            <w:r>
              <w:rPr>
                <w:rFonts w:cs="Arial"/>
                <w:b/>
                <w:bCs/>
              </w:rPr>
              <w:t>JE REF:</w:t>
            </w:r>
          </w:p>
        </w:tc>
        <w:tc>
          <w:tcPr>
            <w:tcW w:w="2153" w:type="dxa"/>
            <w:gridSpan w:val="2"/>
          </w:tcPr>
          <w:p w:rsidR="003D303C" w:rsidRDefault="001A7772" w:rsidP="00DF5165">
            <w:pPr>
              <w:pStyle w:val="Header"/>
              <w:tabs>
                <w:tab w:val="clear" w:pos="4153"/>
                <w:tab w:val="clear" w:pos="8306"/>
              </w:tabs>
              <w:spacing w:before="60" w:after="60"/>
              <w:jc w:val="center"/>
            </w:pPr>
            <w:r>
              <w:t>4113</w:t>
            </w:r>
          </w:p>
        </w:tc>
        <w:tc>
          <w:tcPr>
            <w:tcW w:w="2111" w:type="dxa"/>
          </w:tcPr>
          <w:p w:rsidR="003D303C" w:rsidRDefault="003D303C" w:rsidP="00DF5165">
            <w:pPr>
              <w:pStyle w:val="Heading1"/>
              <w:spacing w:before="60" w:after="60"/>
            </w:pPr>
            <w:r>
              <w:rPr>
                <w:bCs w:val="0"/>
              </w:rPr>
              <w:t>PANEL DATE:</w:t>
            </w:r>
          </w:p>
        </w:tc>
        <w:tc>
          <w:tcPr>
            <w:tcW w:w="2452" w:type="dxa"/>
            <w:gridSpan w:val="2"/>
          </w:tcPr>
          <w:p w:rsidR="003D303C" w:rsidRDefault="00766566" w:rsidP="00DF5165">
            <w:pPr>
              <w:pStyle w:val="Header"/>
              <w:spacing w:before="60" w:after="60"/>
            </w:pPr>
            <w:r>
              <w:t>18/12/2018</w:t>
            </w:r>
          </w:p>
        </w:tc>
      </w:tr>
      <w:tr w:rsidR="003D303C" w:rsidTr="003D303C">
        <w:tc>
          <w:tcPr>
            <w:tcW w:w="586" w:type="dxa"/>
          </w:tcPr>
          <w:p w:rsidR="003D303C" w:rsidRDefault="003D303C" w:rsidP="00DF5165">
            <w:pPr>
              <w:spacing w:before="60" w:after="60"/>
              <w:rPr>
                <w:b/>
                <w:bCs/>
              </w:rPr>
            </w:pPr>
            <w:r>
              <w:rPr>
                <w:b/>
                <w:bCs/>
              </w:rPr>
              <w:t>1.</w:t>
            </w:r>
          </w:p>
        </w:tc>
        <w:tc>
          <w:tcPr>
            <w:tcW w:w="8282" w:type="dxa"/>
            <w:gridSpan w:val="7"/>
          </w:tcPr>
          <w:p w:rsidR="003D303C" w:rsidRDefault="003D303C" w:rsidP="00DF5165">
            <w:pPr>
              <w:spacing w:before="60" w:after="60"/>
              <w:rPr>
                <w:b/>
                <w:bCs/>
              </w:rPr>
            </w:pPr>
            <w:r>
              <w:rPr>
                <w:b/>
                <w:bCs/>
              </w:rPr>
              <w:t xml:space="preserve">MAIN PURPOSE OF JOB </w:t>
            </w:r>
          </w:p>
          <w:p w:rsidR="003D303C" w:rsidRDefault="003D303C" w:rsidP="00DF5165">
            <w:pPr>
              <w:spacing w:before="60" w:after="60"/>
              <w:rPr>
                <w:b/>
                <w:bCs/>
              </w:rPr>
            </w:pPr>
          </w:p>
          <w:p w:rsidR="003D303C" w:rsidRDefault="003D303C" w:rsidP="00DF5165">
            <w:pPr>
              <w:spacing w:before="60" w:after="60"/>
              <w:rPr>
                <w:bCs/>
              </w:rPr>
            </w:pPr>
            <w:r>
              <w:rPr>
                <w:bCs/>
              </w:rPr>
              <w:t>To take management responsibility and be accountable for the provision of all services within the Mental Health Recovery Service (MHRS).</w:t>
            </w:r>
          </w:p>
          <w:p w:rsidR="003D303C" w:rsidRDefault="003D303C" w:rsidP="00DF5165">
            <w:pPr>
              <w:spacing w:before="60" w:after="60"/>
              <w:rPr>
                <w:bCs/>
              </w:rPr>
            </w:pPr>
          </w:p>
          <w:p w:rsidR="003D303C" w:rsidRDefault="003D303C" w:rsidP="00DF5165">
            <w:pPr>
              <w:spacing w:before="60" w:after="60"/>
              <w:rPr>
                <w:bCs/>
              </w:rPr>
            </w:pPr>
            <w:r>
              <w:rPr>
                <w:bCs/>
              </w:rPr>
              <w:t xml:space="preserve">To manage, motivate and lead staff teams to ensure the provision of a high quality of Mental Health Recovery Service for adults who have a mental health problem. </w:t>
            </w:r>
          </w:p>
          <w:p w:rsidR="003D303C" w:rsidRDefault="003D303C" w:rsidP="00DF5165">
            <w:pPr>
              <w:spacing w:before="60" w:after="60"/>
            </w:pPr>
          </w:p>
        </w:tc>
      </w:tr>
      <w:tr w:rsidR="003D303C" w:rsidTr="003D303C">
        <w:tc>
          <w:tcPr>
            <w:tcW w:w="586" w:type="dxa"/>
          </w:tcPr>
          <w:p w:rsidR="003D303C" w:rsidRDefault="003D303C" w:rsidP="00DF5165">
            <w:pPr>
              <w:spacing w:before="60" w:after="60"/>
              <w:rPr>
                <w:b/>
                <w:bCs/>
              </w:rPr>
            </w:pPr>
            <w:r>
              <w:rPr>
                <w:b/>
                <w:bCs/>
              </w:rPr>
              <w:t>2.</w:t>
            </w:r>
          </w:p>
        </w:tc>
        <w:tc>
          <w:tcPr>
            <w:tcW w:w="8282" w:type="dxa"/>
            <w:gridSpan w:val="7"/>
          </w:tcPr>
          <w:p w:rsidR="003D303C" w:rsidRDefault="003D303C" w:rsidP="00DF5165">
            <w:pPr>
              <w:spacing w:before="60" w:after="60"/>
              <w:rPr>
                <w:b/>
                <w:bCs/>
              </w:rPr>
            </w:pPr>
            <w:r>
              <w:rPr>
                <w:b/>
                <w:bCs/>
              </w:rPr>
              <w:t>CORE RESPONSIBILITIES, TASKS &amp; DUTIES:</w:t>
            </w:r>
          </w:p>
          <w:p w:rsidR="003D303C" w:rsidRDefault="003D303C" w:rsidP="00DF5165">
            <w:pPr>
              <w:spacing w:before="60" w:after="60"/>
              <w:rPr>
                <w:b/>
                <w:bCs/>
              </w:rPr>
            </w:pPr>
          </w:p>
        </w:tc>
      </w:tr>
      <w:tr w:rsidR="003D303C" w:rsidTr="003D303C">
        <w:tc>
          <w:tcPr>
            <w:tcW w:w="586" w:type="dxa"/>
          </w:tcPr>
          <w:p w:rsidR="003D303C" w:rsidRDefault="003D303C" w:rsidP="00DF5165">
            <w:pPr>
              <w:spacing w:before="60" w:after="60"/>
              <w:rPr>
                <w:b/>
                <w:bCs/>
              </w:rPr>
            </w:pPr>
          </w:p>
        </w:tc>
        <w:tc>
          <w:tcPr>
            <w:tcW w:w="563" w:type="dxa"/>
          </w:tcPr>
          <w:p w:rsidR="003D303C" w:rsidRDefault="003D303C" w:rsidP="00DF5165">
            <w:pPr>
              <w:spacing w:before="60" w:after="60"/>
            </w:pPr>
            <w:r>
              <w:t>i</w:t>
            </w:r>
          </w:p>
          <w:p w:rsidR="003D303C" w:rsidRDefault="003D303C" w:rsidP="00DF5165">
            <w:pPr>
              <w:spacing w:before="60" w:after="60"/>
            </w:pPr>
          </w:p>
        </w:tc>
        <w:tc>
          <w:tcPr>
            <w:tcW w:w="7719" w:type="dxa"/>
            <w:gridSpan w:val="6"/>
          </w:tcPr>
          <w:p w:rsidR="003D303C" w:rsidRDefault="003D303C" w:rsidP="00DF5165">
            <w:pPr>
              <w:spacing w:before="60" w:after="60"/>
              <w:rPr>
                <w:bCs/>
              </w:rPr>
            </w:pPr>
            <w:r>
              <w:rPr>
                <w:bCs/>
              </w:rPr>
              <w:t>Take responsibility for the quality of the service delivery in MHRS to ensure it is customer focused, safe, effective and well-led.</w:t>
            </w:r>
          </w:p>
        </w:tc>
      </w:tr>
      <w:tr w:rsidR="003D303C" w:rsidTr="003D303C">
        <w:tc>
          <w:tcPr>
            <w:tcW w:w="586" w:type="dxa"/>
          </w:tcPr>
          <w:p w:rsidR="003D303C" w:rsidRDefault="003D303C" w:rsidP="00DF5165">
            <w:pPr>
              <w:spacing w:before="60" w:after="60"/>
              <w:rPr>
                <w:b/>
                <w:bCs/>
              </w:rPr>
            </w:pPr>
          </w:p>
        </w:tc>
        <w:tc>
          <w:tcPr>
            <w:tcW w:w="563" w:type="dxa"/>
          </w:tcPr>
          <w:p w:rsidR="003D303C" w:rsidRDefault="003D303C" w:rsidP="00DF5165">
            <w:pPr>
              <w:spacing w:before="60" w:after="60"/>
            </w:pPr>
            <w:r>
              <w:t>ii</w:t>
            </w:r>
          </w:p>
        </w:tc>
        <w:tc>
          <w:tcPr>
            <w:tcW w:w="7719" w:type="dxa"/>
            <w:gridSpan w:val="6"/>
          </w:tcPr>
          <w:p w:rsidR="003D303C" w:rsidRDefault="003D303C" w:rsidP="00DF5165">
            <w:pPr>
              <w:spacing w:before="60" w:after="60"/>
              <w:rPr>
                <w:bCs/>
              </w:rPr>
            </w:pPr>
            <w:r>
              <w:rPr>
                <w:bCs/>
              </w:rPr>
              <w:t>To be responsible for the management of</w:t>
            </w:r>
            <w:r w:rsidR="002F69C2">
              <w:rPr>
                <w:bCs/>
              </w:rPr>
              <w:t xml:space="preserve"> </w:t>
            </w:r>
            <w:r w:rsidR="002F69C2" w:rsidRPr="00586D7D">
              <w:rPr>
                <w:bCs/>
              </w:rPr>
              <w:t>CYC Adult Mental Health</w:t>
            </w:r>
            <w:r w:rsidR="002F69C2">
              <w:rPr>
                <w:bCs/>
              </w:rPr>
              <w:t xml:space="preserve"> S</w:t>
            </w:r>
            <w:r>
              <w:rPr>
                <w:bCs/>
              </w:rPr>
              <w:t>ervices based at 22 The Avenue, 30 Clarence Street and 38 Evelyn Crescent.</w:t>
            </w:r>
          </w:p>
        </w:tc>
      </w:tr>
      <w:tr w:rsidR="003D303C" w:rsidTr="003D303C">
        <w:tc>
          <w:tcPr>
            <w:tcW w:w="586" w:type="dxa"/>
          </w:tcPr>
          <w:p w:rsidR="003D303C" w:rsidRDefault="003D303C" w:rsidP="00DF5165">
            <w:pPr>
              <w:spacing w:before="60" w:after="60"/>
              <w:rPr>
                <w:b/>
                <w:bCs/>
              </w:rPr>
            </w:pPr>
          </w:p>
        </w:tc>
        <w:tc>
          <w:tcPr>
            <w:tcW w:w="563" w:type="dxa"/>
          </w:tcPr>
          <w:p w:rsidR="003D303C" w:rsidRDefault="003D303C" w:rsidP="00DF5165">
            <w:pPr>
              <w:spacing w:before="60" w:after="60"/>
            </w:pPr>
            <w:r>
              <w:t>iii</w:t>
            </w:r>
          </w:p>
        </w:tc>
        <w:tc>
          <w:tcPr>
            <w:tcW w:w="7719" w:type="dxa"/>
            <w:gridSpan w:val="6"/>
          </w:tcPr>
          <w:p w:rsidR="003D303C" w:rsidRDefault="003D303C" w:rsidP="00DF5165">
            <w:pPr>
              <w:spacing w:before="60" w:after="60"/>
              <w:rPr>
                <w:bCs/>
              </w:rPr>
            </w:pPr>
            <w:r>
              <w:rPr>
                <w:bCs/>
              </w:rPr>
              <w:t>Ensure that high standards of practice are achieved and that the services are delivered in line with service plans, council priorities and shared team visions and objectives.</w:t>
            </w:r>
          </w:p>
        </w:tc>
      </w:tr>
      <w:tr w:rsidR="003D303C" w:rsidTr="003D303C">
        <w:tc>
          <w:tcPr>
            <w:tcW w:w="586" w:type="dxa"/>
          </w:tcPr>
          <w:p w:rsidR="003D303C" w:rsidRDefault="003D303C" w:rsidP="00DF5165">
            <w:pPr>
              <w:spacing w:before="60" w:after="60"/>
              <w:rPr>
                <w:b/>
                <w:bCs/>
              </w:rPr>
            </w:pPr>
          </w:p>
        </w:tc>
        <w:tc>
          <w:tcPr>
            <w:tcW w:w="563" w:type="dxa"/>
          </w:tcPr>
          <w:p w:rsidR="003D303C" w:rsidRDefault="003D303C" w:rsidP="00DF5165">
            <w:pPr>
              <w:spacing w:before="60" w:after="60"/>
            </w:pPr>
            <w:r>
              <w:t>iv</w:t>
            </w:r>
          </w:p>
        </w:tc>
        <w:tc>
          <w:tcPr>
            <w:tcW w:w="7719" w:type="dxa"/>
            <w:gridSpan w:val="6"/>
          </w:tcPr>
          <w:p w:rsidR="003D303C" w:rsidRDefault="003D303C" w:rsidP="00DF5165">
            <w:pPr>
              <w:pStyle w:val="Header"/>
              <w:tabs>
                <w:tab w:val="clear" w:pos="4153"/>
                <w:tab w:val="clear" w:pos="8306"/>
              </w:tabs>
              <w:spacing w:before="60" w:after="60"/>
            </w:pPr>
            <w:r>
              <w:t>To promote a positive, safe and interactive environment with strong emphasis on independence and community inclusion, while developing best practice in Safeguarding Vulnerable Adults.</w:t>
            </w:r>
          </w:p>
        </w:tc>
      </w:tr>
      <w:tr w:rsidR="003D303C" w:rsidTr="003D303C">
        <w:tc>
          <w:tcPr>
            <w:tcW w:w="586" w:type="dxa"/>
          </w:tcPr>
          <w:p w:rsidR="003D303C" w:rsidRDefault="003D303C" w:rsidP="00DF5165">
            <w:pPr>
              <w:spacing w:before="60" w:after="60"/>
              <w:rPr>
                <w:b/>
                <w:bCs/>
              </w:rPr>
            </w:pPr>
          </w:p>
        </w:tc>
        <w:tc>
          <w:tcPr>
            <w:tcW w:w="563" w:type="dxa"/>
          </w:tcPr>
          <w:p w:rsidR="003D303C" w:rsidRDefault="003D303C" w:rsidP="00DF5165">
            <w:pPr>
              <w:spacing w:before="60" w:after="60"/>
            </w:pPr>
            <w:r>
              <w:t>v</w:t>
            </w:r>
          </w:p>
        </w:tc>
        <w:tc>
          <w:tcPr>
            <w:tcW w:w="7719" w:type="dxa"/>
            <w:gridSpan w:val="6"/>
          </w:tcPr>
          <w:p w:rsidR="003D303C" w:rsidRPr="00297D4A" w:rsidRDefault="003D303C" w:rsidP="00DF5165">
            <w:pPr>
              <w:tabs>
                <w:tab w:val="left" w:pos="720"/>
              </w:tabs>
              <w:spacing w:before="60" w:after="60"/>
            </w:pPr>
            <w:r>
              <w:t xml:space="preserve">Take responsibility to ensure that staff are clear about the service objectives and expectations.  Ensure all staff are kept informed about their performance. Ensure all staff receive regular supervision and annual PDR. Make sure all policies and procedures are reviewed </w:t>
            </w:r>
            <w:r>
              <w:lastRenderedPageBreak/>
              <w:t xml:space="preserve">regularly in accordance with CYC guidelines. Work with the staff team to develop </w:t>
            </w:r>
            <w:r w:rsidR="00A76A34" w:rsidRPr="00586D7D">
              <w:t>local</w:t>
            </w:r>
            <w:r w:rsidR="00A76A34">
              <w:t xml:space="preserve"> </w:t>
            </w:r>
            <w:r>
              <w:t>guidelines for the team, as appropriate and relevant, in line with CYC policies.</w:t>
            </w:r>
          </w:p>
        </w:tc>
      </w:tr>
      <w:tr w:rsidR="003D303C" w:rsidTr="003D303C">
        <w:tc>
          <w:tcPr>
            <w:tcW w:w="586" w:type="dxa"/>
          </w:tcPr>
          <w:p w:rsidR="003D303C" w:rsidRDefault="003D303C" w:rsidP="00DF5165">
            <w:pPr>
              <w:spacing w:before="60" w:after="60"/>
              <w:rPr>
                <w:b/>
                <w:bCs/>
              </w:rPr>
            </w:pPr>
          </w:p>
        </w:tc>
        <w:tc>
          <w:tcPr>
            <w:tcW w:w="563" w:type="dxa"/>
          </w:tcPr>
          <w:p w:rsidR="003D303C" w:rsidRDefault="003D303C" w:rsidP="00DF5165">
            <w:pPr>
              <w:spacing w:before="60" w:after="60"/>
            </w:pPr>
            <w:r>
              <w:t>vi</w:t>
            </w:r>
          </w:p>
        </w:tc>
        <w:tc>
          <w:tcPr>
            <w:tcW w:w="7719" w:type="dxa"/>
            <w:gridSpan w:val="6"/>
          </w:tcPr>
          <w:p w:rsidR="003D303C" w:rsidRDefault="003D303C" w:rsidP="00DF5165">
            <w:pPr>
              <w:spacing w:before="60" w:after="60"/>
              <w:rPr>
                <w:bCs/>
              </w:rPr>
            </w:pPr>
            <w:r>
              <w:t>To assist the Service Manager in the efficient use of available budget and resources and monitoring the budgets relating to agreed areas of responsibilities and/ or as directed by the service manager.</w:t>
            </w:r>
          </w:p>
        </w:tc>
      </w:tr>
      <w:tr w:rsidR="003D303C" w:rsidTr="003D303C">
        <w:tc>
          <w:tcPr>
            <w:tcW w:w="586" w:type="dxa"/>
          </w:tcPr>
          <w:p w:rsidR="003D303C" w:rsidRDefault="003D303C" w:rsidP="00DF5165">
            <w:pPr>
              <w:spacing w:before="60" w:after="60"/>
              <w:rPr>
                <w:b/>
                <w:bCs/>
              </w:rPr>
            </w:pPr>
          </w:p>
        </w:tc>
        <w:tc>
          <w:tcPr>
            <w:tcW w:w="563" w:type="dxa"/>
          </w:tcPr>
          <w:p w:rsidR="003D303C" w:rsidRDefault="003D303C" w:rsidP="00DF5165">
            <w:pPr>
              <w:spacing w:before="60" w:after="60"/>
            </w:pPr>
            <w:r>
              <w:t>vii</w:t>
            </w:r>
          </w:p>
        </w:tc>
        <w:tc>
          <w:tcPr>
            <w:tcW w:w="7719" w:type="dxa"/>
            <w:gridSpan w:val="6"/>
          </w:tcPr>
          <w:p w:rsidR="003D303C" w:rsidRDefault="003D303C" w:rsidP="00DF5165">
            <w:pPr>
              <w:spacing w:before="60" w:after="60"/>
            </w:pPr>
            <w:r>
              <w:t>To take decisions in individual cases according to departmental procedures and/or powers under the Scheme of Delegations.</w:t>
            </w:r>
          </w:p>
        </w:tc>
      </w:tr>
      <w:tr w:rsidR="003D303C" w:rsidTr="003D303C">
        <w:tc>
          <w:tcPr>
            <w:tcW w:w="586" w:type="dxa"/>
          </w:tcPr>
          <w:p w:rsidR="003D303C" w:rsidRDefault="003D303C" w:rsidP="00DF5165">
            <w:pPr>
              <w:spacing w:before="60" w:after="60"/>
              <w:rPr>
                <w:b/>
                <w:bCs/>
              </w:rPr>
            </w:pPr>
          </w:p>
        </w:tc>
        <w:tc>
          <w:tcPr>
            <w:tcW w:w="563" w:type="dxa"/>
          </w:tcPr>
          <w:p w:rsidR="003D303C" w:rsidRDefault="003D303C" w:rsidP="00DF5165">
            <w:pPr>
              <w:spacing w:before="60" w:after="60"/>
            </w:pPr>
            <w:r>
              <w:t>viii</w:t>
            </w:r>
          </w:p>
        </w:tc>
        <w:tc>
          <w:tcPr>
            <w:tcW w:w="7719" w:type="dxa"/>
            <w:gridSpan w:val="6"/>
          </w:tcPr>
          <w:p w:rsidR="003D303C" w:rsidRPr="006D5F87" w:rsidRDefault="003D303C" w:rsidP="00DF5165">
            <w:pPr>
              <w:spacing w:before="60" w:after="60"/>
              <w:rPr>
                <w:bCs/>
              </w:rPr>
            </w:pPr>
            <w:r>
              <w:rPr>
                <w:bCs/>
              </w:rPr>
              <w:t>To assist Service Manager in delivery of any relevant change and improvement programmes; and to be able to lead on service related projects and change programmes as and when agreed with the Service Manager. Support staff through the process of change.</w:t>
            </w:r>
          </w:p>
        </w:tc>
      </w:tr>
      <w:tr w:rsidR="003D303C" w:rsidTr="003D303C">
        <w:tc>
          <w:tcPr>
            <w:tcW w:w="586" w:type="dxa"/>
          </w:tcPr>
          <w:p w:rsidR="003D303C" w:rsidRDefault="003D303C" w:rsidP="00DF5165">
            <w:pPr>
              <w:spacing w:before="60" w:after="60"/>
              <w:rPr>
                <w:b/>
                <w:bCs/>
              </w:rPr>
            </w:pPr>
          </w:p>
        </w:tc>
        <w:tc>
          <w:tcPr>
            <w:tcW w:w="563" w:type="dxa"/>
          </w:tcPr>
          <w:p w:rsidR="003D303C" w:rsidRDefault="003D303C" w:rsidP="00DF5165">
            <w:pPr>
              <w:spacing w:before="60" w:after="60"/>
            </w:pPr>
            <w:r>
              <w:t>ix</w:t>
            </w:r>
          </w:p>
        </w:tc>
        <w:tc>
          <w:tcPr>
            <w:tcW w:w="7719" w:type="dxa"/>
            <w:gridSpan w:val="6"/>
          </w:tcPr>
          <w:p w:rsidR="003D303C" w:rsidRDefault="003D303C" w:rsidP="00DF5165">
            <w:pPr>
              <w:spacing w:before="60" w:after="60"/>
            </w:pPr>
            <w:r>
              <w:t>Assist the Service Manager and if requested lead on the investigation into concerns or complaints expressed by staff, customers and stakeholders in relation to Safety, quality and service delivery as agreed by service manager.</w:t>
            </w:r>
          </w:p>
        </w:tc>
      </w:tr>
      <w:tr w:rsidR="003D303C" w:rsidTr="003D303C">
        <w:tc>
          <w:tcPr>
            <w:tcW w:w="586" w:type="dxa"/>
          </w:tcPr>
          <w:p w:rsidR="003D303C" w:rsidRDefault="003D303C" w:rsidP="00DF5165">
            <w:pPr>
              <w:spacing w:before="60" w:after="60"/>
              <w:rPr>
                <w:b/>
                <w:bCs/>
              </w:rPr>
            </w:pPr>
          </w:p>
        </w:tc>
        <w:tc>
          <w:tcPr>
            <w:tcW w:w="563" w:type="dxa"/>
          </w:tcPr>
          <w:p w:rsidR="003D303C" w:rsidRDefault="003D303C" w:rsidP="00DF5165">
            <w:pPr>
              <w:spacing w:before="60" w:after="60"/>
            </w:pPr>
            <w:r>
              <w:t>x</w:t>
            </w:r>
          </w:p>
        </w:tc>
        <w:tc>
          <w:tcPr>
            <w:tcW w:w="7719" w:type="dxa"/>
            <w:gridSpan w:val="6"/>
          </w:tcPr>
          <w:p w:rsidR="003D303C" w:rsidRDefault="003D303C" w:rsidP="00DF5165">
            <w:pPr>
              <w:spacing w:before="60" w:after="60"/>
              <w:rPr>
                <w:bCs/>
              </w:rPr>
            </w:pPr>
            <w:r>
              <w:rPr>
                <w:bCs/>
              </w:rPr>
              <w:t>Lead on the recruitment, selection and appointment of social care staff for the service, as directed by the Service Manager.</w:t>
            </w:r>
          </w:p>
          <w:p w:rsidR="003D303C" w:rsidRDefault="003D303C" w:rsidP="00DF5165">
            <w:pPr>
              <w:spacing w:before="60" w:after="60"/>
              <w:rPr>
                <w:b/>
                <w:bCs/>
              </w:rPr>
            </w:pPr>
            <w:r>
              <w:rPr>
                <w:bCs/>
              </w:rPr>
              <w:t>Implement HR procedures including attendance management, performance management, disciplinary and grievance procedures.</w:t>
            </w:r>
          </w:p>
        </w:tc>
      </w:tr>
      <w:tr w:rsidR="003D303C" w:rsidTr="003D303C">
        <w:tc>
          <w:tcPr>
            <w:tcW w:w="586" w:type="dxa"/>
          </w:tcPr>
          <w:p w:rsidR="003D303C" w:rsidRDefault="003D303C" w:rsidP="00DF5165">
            <w:pPr>
              <w:spacing w:before="60" w:after="60"/>
              <w:rPr>
                <w:b/>
                <w:bCs/>
              </w:rPr>
            </w:pPr>
          </w:p>
        </w:tc>
        <w:tc>
          <w:tcPr>
            <w:tcW w:w="563" w:type="dxa"/>
          </w:tcPr>
          <w:p w:rsidR="003D303C" w:rsidRDefault="003D303C" w:rsidP="00DF5165">
            <w:pPr>
              <w:spacing w:before="60" w:after="60"/>
            </w:pPr>
            <w:r>
              <w:t>xi</w:t>
            </w:r>
          </w:p>
        </w:tc>
        <w:tc>
          <w:tcPr>
            <w:tcW w:w="7719" w:type="dxa"/>
            <w:gridSpan w:val="6"/>
          </w:tcPr>
          <w:p w:rsidR="003D303C" w:rsidRDefault="003D303C" w:rsidP="00DF5165">
            <w:pPr>
              <w:spacing w:before="60" w:after="60"/>
            </w:pPr>
            <w:r>
              <w:t>To take responsibility for the service delivery and staff development. To seek/facilitate/provide appropriate training for staff to encourage person centred and outcomes-focused service delivery which meets individual needs, service and CYC objectives.</w:t>
            </w:r>
          </w:p>
        </w:tc>
      </w:tr>
      <w:tr w:rsidR="003D303C" w:rsidTr="003D303C">
        <w:tc>
          <w:tcPr>
            <w:tcW w:w="586" w:type="dxa"/>
          </w:tcPr>
          <w:p w:rsidR="003D303C" w:rsidRDefault="003D303C" w:rsidP="00DF5165">
            <w:pPr>
              <w:spacing w:before="60" w:after="60"/>
              <w:rPr>
                <w:b/>
                <w:bCs/>
              </w:rPr>
            </w:pPr>
          </w:p>
        </w:tc>
        <w:tc>
          <w:tcPr>
            <w:tcW w:w="563" w:type="dxa"/>
          </w:tcPr>
          <w:p w:rsidR="003D303C" w:rsidRDefault="003D303C" w:rsidP="00DF5165">
            <w:pPr>
              <w:spacing w:before="60" w:after="60"/>
            </w:pPr>
            <w:r>
              <w:t>xii</w:t>
            </w:r>
          </w:p>
        </w:tc>
        <w:tc>
          <w:tcPr>
            <w:tcW w:w="7719" w:type="dxa"/>
            <w:gridSpan w:val="6"/>
          </w:tcPr>
          <w:p w:rsidR="003D303C" w:rsidRDefault="003D303C" w:rsidP="00DF5165">
            <w:pPr>
              <w:spacing w:before="60" w:after="60"/>
            </w:pPr>
            <w:r>
              <w:t>To provide monitoring information for senior/line management that relates to the service. Manage and maintain appropriate information and administrative systems. Ensure that the services are adequately planned, recorded and reviewed. To contribute to the development of Business/Service Plans, in particular to the development of effective referral process, risk assessments and individual support plans for customers.</w:t>
            </w:r>
          </w:p>
        </w:tc>
      </w:tr>
      <w:tr w:rsidR="003D303C" w:rsidTr="003D303C">
        <w:tc>
          <w:tcPr>
            <w:tcW w:w="586" w:type="dxa"/>
          </w:tcPr>
          <w:p w:rsidR="003D303C" w:rsidRDefault="003D303C" w:rsidP="00DF5165">
            <w:pPr>
              <w:spacing w:before="60" w:after="60"/>
              <w:rPr>
                <w:b/>
                <w:bCs/>
              </w:rPr>
            </w:pPr>
          </w:p>
        </w:tc>
        <w:tc>
          <w:tcPr>
            <w:tcW w:w="563" w:type="dxa"/>
          </w:tcPr>
          <w:p w:rsidR="003D303C" w:rsidRDefault="003D303C" w:rsidP="00DF5165">
            <w:pPr>
              <w:spacing w:before="60" w:after="60"/>
            </w:pPr>
            <w:r>
              <w:t>xiii</w:t>
            </w:r>
          </w:p>
        </w:tc>
        <w:tc>
          <w:tcPr>
            <w:tcW w:w="7719" w:type="dxa"/>
            <w:gridSpan w:val="6"/>
          </w:tcPr>
          <w:p w:rsidR="003D303C" w:rsidRDefault="003D303C" w:rsidP="00DF5165">
            <w:pPr>
              <w:spacing w:before="60" w:after="60"/>
            </w:pPr>
            <w:r>
              <w:t>To take responsibility for the units and the safety of customers and staff within them. To undertake risk assessments and to implement Health and Safety Management guidelines and policy.</w:t>
            </w:r>
          </w:p>
        </w:tc>
      </w:tr>
      <w:tr w:rsidR="003D303C" w:rsidTr="003D303C">
        <w:tc>
          <w:tcPr>
            <w:tcW w:w="586" w:type="dxa"/>
          </w:tcPr>
          <w:p w:rsidR="003D303C" w:rsidRDefault="003D303C" w:rsidP="00DF5165">
            <w:pPr>
              <w:spacing w:before="60" w:after="60"/>
              <w:rPr>
                <w:b/>
                <w:bCs/>
              </w:rPr>
            </w:pPr>
          </w:p>
        </w:tc>
        <w:tc>
          <w:tcPr>
            <w:tcW w:w="563" w:type="dxa"/>
          </w:tcPr>
          <w:p w:rsidR="003D303C" w:rsidRDefault="003D303C" w:rsidP="00DF5165">
            <w:pPr>
              <w:spacing w:before="60" w:after="60"/>
            </w:pPr>
            <w:r>
              <w:t>xiv</w:t>
            </w:r>
          </w:p>
        </w:tc>
        <w:tc>
          <w:tcPr>
            <w:tcW w:w="7719" w:type="dxa"/>
            <w:gridSpan w:val="6"/>
          </w:tcPr>
          <w:p w:rsidR="003D303C" w:rsidRDefault="003D303C" w:rsidP="00DF5165">
            <w:pPr>
              <w:spacing w:before="60" w:after="60"/>
            </w:pPr>
            <w:r>
              <w:t>To establish and maintain effective working relationships with all stake holders. To be able to work in partnership and develop and use networks effectively.</w:t>
            </w:r>
          </w:p>
        </w:tc>
      </w:tr>
      <w:tr w:rsidR="003D303C" w:rsidTr="003D303C">
        <w:tc>
          <w:tcPr>
            <w:tcW w:w="586" w:type="dxa"/>
          </w:tcPr>
          <w:p w:rsidR="003D303C" w:rsidRDefault="003D303C" w:rsidP="00DF5165">
            <w:pPr>
              <w:spacing w:before="60" w:after="60"/>
              <w:rPr>
                <w:b/>
                <w:bCs/>
              </w:rPr>
            </w:pPr>
          </w:p>
        </w:tc>
        <w:tc>
          <w:tcPr>
            <w:tcW w:w="563" w:type="dxa"/>
          </w:tcPr>
          <w:p w:rsidR="003D303C" w:rsidRDefault="003D303C" w:rsidP="00DF5165">
            <w:pPr>
              <w:spacing w:before="60" w:after="60"/>
            </w:pPr>
            <w:r>
              <w:t>xv</w:t>
            </w:r>
          </w:p>
        </w:tc>
        <w:tc>
          <w:tcPr>
            <w:tcW w:w="7719" w:type="dxa"/>
            <w:gridSpan w:val="6"/>
          </w:tcPr>
          <w:p w:rsidR="003D303C" w:rsidRDefault="003D303C" w:rsidP="00DF5165">
            <w:pPr>
              <w:spacing w:before="60" w:after="60"/>
            </w:pPr>
            <w:r>
              <w:t>The post holder is expected to be able to adapt and be flexible in how she/he approaches her/his work including being able to work at different times according to the service needs. Be able to cover shifts as a last resort, at times of staff shortage including weekends and night shift.</w:t>
            </w:r>
          </w:p>
        </w:tc>
      </w:tr>
      <w:tr w:rsidR="003D303C" w:rsidTr="003D303C">
        <w:tc>
          <w:tcPr>
            <w:tcW w:w="586" w:type="dxa"/>
          </w:tcPr>
          <w:p w:rsidR="003D303C" w:rsidRDefault="003D303C" w:rsidP="00DF5165">
            <w:pPr>
              <w:spacing w:before="60" w:after="60"/>
              <w:rPr>
                <w:b/>
                <w:bCs/>
              </w:rPr>
            </w:pPr>
          </w:p>
        </w:tc>
        <w:tc>
          <w:tcPr>
            <w:tcW w:w="563" w:type="dxa"/>
          </w:tcPr>
          <w:p w:rsidR="003D303C" w:rsidRDefault="003D303C" w:rsidP="00DF5165">
            <w:pPr>
              <w:spacing w:before="60" w:after="60"/>
            </w:pPr>
            <w:r>
              <w:t>xvi</w:t>
            </w:r>
          </w:p>
        </w:tc>
        <w:tc>
          <w:tcPr>
            <w:tcW w:w="7719" w:type="dxa"/>
            <w:gridSpan w:val="6"/>
          </w:tcPr>
          <w:p w:rsidR="003D303C" w:rsidRDefault="003D303C" w:rsidP="00DF5165">
            <w:pPr>
              <w:spacing w:before="60" w:after="60"/>
            </w:pPr>
            <w:r>
              <w:t xml:space="preserve">Actively seek opportunities for, and participate in, service development of all services within MHRS. </w:t>
            </w:r>
          </w:p>
          <w:p w:rsidR="00DF5165" w:rsidRDefault="00DF5165" w:rsidP="00DF5165">
            <w:pPr>
              <w:spacing w:before="60" w:after="60"/>
            </w:pPr>
          </w:p>
        </w:tc>
      </w:tr>
      <w:tr w:rsidR="003D303C" w:rsidTr="003D303C">
        <w:tc>
          <w:tcPr>
            <w:tcW w:w="586" w:type="dxa"/>
          </w:tcPr>
          <w:p w:rsidR="003D303C" w:rsidRDefault="003D303C" w:rsidP="00DF5165">
            <w:pPr>
              <w:spacing w:before="60" w:after="60"/>
              <w:rPr>
                <w:b/>
                <w:bCs/>
              </w:rPr>
            </w:pPr>
            <w:r>
              <w:rPr>
                <w:b/>
                <w:bCs/>
              </w:rPr>
              <w:lastRenderedPageBreak/>
              <w:t>3.</w:t>
            </w:r>
          </w:p>
        </w:tc>
        <w:tc>
          <w:tcPr>
            <w:tcW w:w="8282" w:type="dxa"/>
            <w:gridSpan w:val="7"/>
          </w:tcPr>
          <w:p w:rsidR="003D303C" w:rsidRDefault="003D303C" w:rsidP="00DF5165">
            <w:pPr>
              <w:spacing w:before="60" w:after="60"/>
              <w:rPr>
                <w:b/>
                <w:bCs/>
              </w:rPr>
            </w:pPr>
            <w:r>
              <w:rPr>
                <w:b/>
                <w:bCs/>
              </w:rPr>
              <w:t>SUPERVISION / MANAGEMENT OF PEOPLE</w:t>
            </w:r>
          </w:p>
          <w:p w:rsidR="003D303C" w:rsidRDefault="003D303C" w:rsidP="00DF5165">
            <w:pPr>
              <w:spacing w:before="60" w:after="60"/>
              <w:rPr>
                <w:b/>
                <w:bCs/>
              </w:rPr>
            </w:pPr>
          </w:p>
          <w:p w:rsidR="003D303C" w:rsidRDefault="003D303C" w:rsidP="00DF5165">
            <w:pPr>
              <w:spacing w:before="60" w:after="60"/>
            </w:pPr>
            <w:r>
              <w:t xml:space="preserve"> Direct: 10                             Indirect: 10</w:t>
            </w:r>
          </w:p>
          <w:p w:rsidR="003D303C" w:rsidRDefault="009F19A4" w:rsidP="00DF5165">
            <w:pPr>
              <w:spacing w:before="60" w:after="60"/>
            </w:pPr>
            <w:r>
              <w:t>Responsible for full line management of direct repo</w:t>
            </w:r>
            <w:r w:rsidR="0006453D">
              <w:t>rts</w:t>
            </w:r>
            <w:r w:rsidR="0006453D" w:rsidRPr="00586D7D">
              <w:t>, across three locations.</w:t>
            </w:r>
          </w:p>
          <w:p w:rsidR="009F19A4" w:rsidRDefault="009F19A4" w:rsidP="00DF5165">
            <w:pPr>
              <w:spacing w:before="60" w:after="60"/>
              <w:ind w:left="720"/>
              <w:rPr>
                <w:b/>
                <w:bCs/>
              </w:rPr>
            </w:pPr>
          </w:p>
        </w:tc>
      </w:tr>
      <w:tr w:rsidR="003D303C" w:rsidTr="003D303C">
        <w:tc>
          <w:tcPr>
            <w:tcW w:w="586" w:type="dxa"/>
          </w:tcPr>
          <w:p w:rsidR="003D303C" w:rsidRDefault="003D303C" w:rsidP="00DF5165">
            <w:pPr>
              <w:spacing w:before="60" w:after="60"/>
              <w:rPr>
                <w:b/>
                <w:bCs/>
              </w:rPr>
            </w:pPr>
            <w:r>
              <w:rPr>
                <w:b/>
                <w:bCs/>
              </w:rPr>
              <w:t>4.</w:t>
            </w:r>
          </w:p>
        </w:tc>
        <w:tc>
          <w:tcPr>
            <w:tcW w:w="8282" w:type="dxa"/>
            <w:gridSpan w:val="7"/>
          </w:tcPr>
          <w:p w:rsidR="003D303C" w:rsidRDefault="003D303C" w:rsidP="00DF5165">
            <w:pPr>
              <w:spacing w:before="60" w:after="60"/>
              <w:rPr>
                <w:b/>
                <w:bCs/>
              </w:rPr>
            </w:pPr>
            <w:r>
              <w:rPr>
                <w:b/>
                <w:bCs/>
              </w:rPr>
              <w:t>CREATIVITY &amp; INNOVATION</w:t>
            </w:r>
          </w:p>
          <w:p w:rsidR="003D303C" w:rsidRDefault="003D303C" w:rsidP="00DF5165">
            <w:pPr>
              <w:spacing w:before="60" w:after="60"/>
              <w:rPr>
                <w:bCs/>
              </w:rPr>
            </w:pPr>
          </w:p>
          <w:p w:rsidR="003D303C" w:rsidRPr="00D125E7" w:rsidRDefault="003D303C" w:rsidP="00DF5165">
            <w:pPr>
              <w:numPr>
                <w:ilvl w:val="0"/>
                <w:numId w:val="27"/>
              </w:numPr>
              <w:spacing w:before="60" w:after="60"/>
            </w:pPr>
            <w:r>
              <w:t>Take an</w:t>
            </w:r>
            <w:r w:rsidRPr="00D125E7">
              <w:t xml:space="preserve"> active role in the review and development of Mental Health Services ensuring the needs of the customer group are represented.</w:t>
            </w:r>
          </w:p>
          <w:p w:rsidR="003D303C" w:rsidRPr="00D125E7" w:rsidRDefault="003D303C" w:rsidP="00DF5165">
            <w:pPr>
              <w:numPr>
                <w:ilvl w:val="0"/>
                <w:numId w:val="27"/>
              </w:numPr>
              <w:spacing w:before="60" w:after="60"/>
            </w:pPr>
            <w:r w:rsidRPr="00D125E7">
              <w:t>Develop creative solutions to complex situations in relation to service provision/stakeholder relationships and service development.</w:t>
            </w:r>
          </w:p>
          <w:p w:rsidR="003D303C" w:rsidRPr="00D125E7" w:rsidRDefault="003D303C" w:rsidP="00DF5165">
            <w:pPr>
              <w:numPr>
                <w:ilvl w:val="0"/>
                <w:numId w:val="27"/>
              </w:numPr>
              <w:spacing w:before="60" w:after="60"/>
            </w:pPr>
            <w:r w:rsidRPr="00D125E7">
              <w:t xml:space="preserve">Respond effectively and safely to emergency and unpredictable situations. Problem solve in relation to safe service delivery and staffing of the service, challenging </w:t>
            </w:r>
            <w:r>
              <w:t xml:space="preserve">situations </w:t>
            </w:r>
            <w:r w:rsidRPr="00D125E7">
              <w:t>and continuity of service.</w:t>
            </w:r>
          </w:p>
          <w:p w:rsidR="003D303C" w:rsidRDefault="005A35AB" w:rsidP="00DF5165">
            <w:pPr>
              <w:numPr>
                <w:ilvl w:val="0"/>
                <w:numId w:val="27"/>
              </w:numPr>
              <w:spacing w:before="60" w:after="60"/>
            </w:pPr>
            <w:r>
              <w:t xml:space="preserve">Working with staff team </w:t>
            </w:r>
            <w:r w:rsidRPr="00586D7D">
              <w:t>undertake</w:t>
            </w:r>
            <w:r w:rsidR="003D303C" w:rsidRPr="00586D7D">
              <w:t xml:space="preserve"> </w:t>
            </w:r>
            <w:r w:rsidR="003D303C" w:rsidRPr="00D125E7">
              <w:t>and review risk assessments related to all activities within the service</w:t>
            </w:r>
          </w:p>
          <w:p w:rsidR="003D303C" w:rsidRDefault="003D303C" w:rsidP="00DF5165">
            <w:pPr>
              <w:numPr>
                <w:ilvl w:val="0"/>
                <w:numId w:val="27"/>
              </w:numPr>
              <w:spacing w:before="60" w:after="60"/>
            </w:pPr>
            <w:r>
              <w:t>Complete and review Business Continuity Plans</w:t>
            </w:r>
          </w:p>
          <w:p w:rsidR="003D303C" w:rsidRDefault="003D303C" w:rsidP="00DF5165">
            <w:pPr>
              <w:numPr>
                <w:ilvl w:val="0"/>
                <w:numId w:val="27"/>
              </w:numPr>
              <w:spacing w:before="60" w:after="60"/>
            </w:pPr>
            <w:r>
              <w:t xml:space="preserve">Regularly assess the quality of service delivery to ensure it is effective, efficient and meets CYC performance standard. </w:t>
            </w:r>
          </w:p>
          <w:p w:rsidR="003D303C" w:rsidRDefault="003D303C" w:rsidP="00DF5165">
            <w:pPr>
              <w:spacing w:before="60" w:after="60"/>
              <w:ind w:left="720"/>
            </w:pPr>
          </w:p>
          <w:p w:rsidR="003D303C" w:rsidRDefault="003D303C" w:rsidP="00DF5165">
            <w:pPr>
              <w:spacing w:before="60" w:after="60"/>
              <w:rPr>
                <w:b/>
                <w:bCs/>
              </w:rPr>
            </w:pPr>
          </w:p>
        </w:tc>
      </w:tr>
      <w:tr w:rsidR="003D303C" w:rsidTr="003D303C">
        <w:tc>
          <w:tcPr>
            <w:tcW w:w="586" w:type="dxa"/>
          </w:tcPr>
          <w:p w:rsidR="003D303C" w:rsidRDefault="003D303C" w:rsidP="00DF5165">
            <w:pPr>
              <w:spacing w:before="60" w:after="60"/>
              <w:rPr>
                <w:b/>
                <w:bCs/>
              </w:rPr>
            </w:pPr>
            <w:r>
              <w:rPr>
                <w:b/>
                <w:bCs/>
              </w:rPr>
              <w:t>5.</w:t>
            </w:r>
          </w:p>
        </w:tc>
        <w:tc>
          <w:tcPr>
            <w:tcW w:w="8282" w:type="dxa"/>
            <w:gridSpan w:val="7"/>
          </w:tcPr>
          <w:p w:rsidR="003D303C" w:rsidRDefault="003D303C" w:rsidP="00DF5165">
            <w:pPr>
              <w:spacing w:before="60" w:after="60"/>
              <w:rPr>
                <w:b/>
                <w:bCs/>
              </w:rPr>
            </w:pPr>
            <w:r>
              <w:rPr>
                <w:b/>
                <w:bCs/>
              </w:rPr>
              <w:t>CONTACTS &amp; RELATIONSHIPS</w:t>
            </w:r>
          </w:p>
          <w:p w:rsidR="00B97F42" w:rsidRDefault="00B97F42" w:rsidP="00DF5165">
            <w:pPr>
              <w:spacing w:before="60" w:after="60"/>
              <w:rPr>
                <w:b/>
                <w:bCs/>
              </w:rPr>
            </w:pPr>
            <w:r>
              <w:rPr>
                <w:b/>
                <w:bCs/>
              </w:rPr>
              <w:t>Internal</w:t>
            </w:r>
          </w:p>
          <w:p w:rsidR="00B97F42" w:rsidRDefault="00B97F42" w:rsidP="00DF5165">
            <w:pPr>
              <w:numPr>
                <w:ilvl w:val="0"/>
                <w:numId w:val="27"/>
              </w:numPr>
              <w:spacing w:before="60" w:after="60"/>
            </w:pPr>
            <w:r>
              <w:t>Customers of the MHRS – forming professional relationships with customers who may exhibit challenging behaviour, communicating with them in a way which respects their views, autonomy and culture.</w:t>
            </w:r>
          </w:p>
          <w:p w:rsidR="00B97F42" w:rsidRDefault="00AB55AD" w:rsidP="00DF5165">
            <w:pPr>
              <w:numPr>
                <w:ilvl w:val="0"/>
                <w:numId w:val="27"/>
              </w:numPr>
              <w:spacing w:before="60" w:after="60"/>
            </w:pPr>
            <w:r>
              <w:t xml:space="preserve">Staff </w:t>
            </w:r>
            <w:r w:rsidR="00B97F42">
              <w:t xml:space="preserve"> in the MHRS – ensuring the day to day running of the service is effective and efficient, also ensuring quality of service is maintained and compliant with policy and procedures.</w:t>
            </w:r>
          </w:p>
          <w:p w:rsidR="00B97F42" w:rsidRDefault="00B97F42" w:rsidP="00DF5165">
            <w:pPr>
              <w:numPr>
                <w:ilvl w:val="0"/>
                <w:numId w:val="27"/>
              </w:numPr>
              <w:spacing w:before="60" w:after="60"/>
            </w:pPr>
            <w:r>
              <w:t>Service Manager/Head of Service</w:t>
            </w:r>
            <w:r w:rsidR="00AB55AD">
              <w:t>/senior managers</w:t>
            </w:r>
            <w:r>
              <w:t xml:space="preserve"> – updating/informing on key issues, seeking guidance on complex matters.</w:t>
            </w:r>
          </w:p>
          <w:p w:rsidR="00B97F42" w:rsidRDefault="00B97F42" w:rsidP="00DF5165">
            <w:pPr>
              <w:numPr>
                <w:ilvl w:val="0"/>
                <w:numId w:val="27"/>
              </w:numPr>
              <w:spacing w:before="60" w:after="60"/>
            </w:pPr>
            <w:r>
              <w:t>Business Support Assistant</w:t>
            </w:r>
          </w:p>
          <w:p w:rsidR="00B97F42" w:rsidRDefault="00B97F42" w:rsidP="00DF5165">
            <w:pPr>
              <w:spacing w:before="60" w:after="60"/>
              <w:rPr>
                <w:b/>
                <w:bCs/>
              </w:rPr>
            </w:pPr>
            <w:r>
              <w:rPr>
                <w:b/>
                <w:bCs/>
              </w:rPr>
              <w:t>External</w:t>
            </w:r>
          </w:p>
          <w:p w:rsidR="00B97F42" w:rsidRDefault="00B97F42" w:rsidP="00DF5165">
            <w:pPr>
              <w:numPr>
                <w:ilvl w:val="0"/>
                <w:numId w:val="27"/>
              </w:numPr>
              <w:spacing w:before="60" w:after="60"/>
            </w:pPr>
            <w:r>
              <w:t>GP’s, CPA key workers, voluntary sector agencies and other mental health professionals – to promote effective two-way communication with the purpose of ensuring that customers receive a consistent high quality service.</w:t>
            </w:r>
          </w:p>
          <w:p w:rsidR="00B97F42" w:rsidRDefault="00B97F42" w:rsidP="00DF5165">
            <w:pPr>
              <w:numPr>
                <w:ilvl w:val="0"/>
                <w:numId w:val="27"/>
              </w:numPr>
              <w:spacing w:before="60" w:after="60"/>
            </w:pPr>
            <w:r>
              <w:t>Carers/families of customers – involving them in the process of recovery and assessments as appropriate.</w:t>
            </w:r>
          </w:p>
          <w:p w:rsidR="00AB55AD" w:rsidRDefault="00B97F42" w:rsidP="00DF5165">
            <w:pPr>
              <w:numPr>
                <w:ilvl w:val="0"/>
                <w:numId w:val="27"/>
              </w:numPr>
              <w:spacing w:before="60" w:after="60"/>
            </w:pPr>
            <w:r>
              <w:t xml:space="preserve">Referrers – dealing with enquiries re MHRS and </w:t>
            </w:r>
            <w:r w:rsidR="00AB55AD">
              <w:t xml:space="preserve">where necessary </w:t>
            </w:r>
            <w:r>
              <w:t>following up on referral information requests</w:t>
            </w:r>
            <w:r w:rsidR="00AB55AD">
              <w:t xml:space="preserve"> as delegated to the Deputy Manager.</w:t>
            </w:r>
          </w:p>
          <w:p w:rsidR="00B97F42" w:rsidRDefault="00B97F42" w:rsidP="00DF5165">
            <w:pPr>
              <w:numPr>
                <w:ilvl w:val="0"/>
                <w:numId w:val="27"/>
              </w:numPr>
              <w:spacing w:before="60" w:after="60"/>
            </w:pPr>
            <w:r>
              <w:t>Mental Health Housing Officer/housing providers – liaison with housing agencies to secure appropriate accommodation and provide support following discharge.</w:t>
            </w:r>
            <w:r w:rsidRPr="00257885">
              <w:t xml:space="preserve"> </w:t>
            </w:r>
          </w:p>
          <w:p w:rsidR="00B97F42" w:rsidRDefault="00B97F42" w:rsidP="00DF5165">
            <w:pPr>
              <w:numPr>
                <w:ilvl w:val="0"/>
                <w:numId w:val="27"/>
              </w:numPr>
              <w:spacing w:before="60" w:after="60"/>
            </w:pPr>
            <w:r>
              <w:t>Suppliers of food/stationery and other operational goods.</w:t>
            </w:r>
          </w:p>
          <w:p w:rsidR="00B97F42" w:rsidRDefault="00B97F42" w:rsidP="00DF5165">
            <w:pPr>
              <w:numPr>
                <w:ilvl w:val="0"/>
                <w:numId w:val="27"/>
              </w:numPr>
              <w:spacing w:before="60" w:after="60"/>
            </w:pPr>
            <w:r>
              <w:t>Maintenance dept – reporting repairs needed and following up on repairs already reported.</w:t>
            </w:r>
          </w:p>
          <w:p w:rsidR="00B97F42" w:rsidRDefault="00B97F42" w:rsidP="00DF5165">
            <w:pPr>
              <w:numPr>
                <w:ilvl w:val="0"/>
                <w:numId w:val="27"/>
              </w:numPr>
              <w:spacing w:before="60" w:after="60"/>
            </w:pPr>
            <w:r w:rsidRPr="00257885">
              <w:t xml:space="preserve">Partner organisations at 30 Clarence Street – Young People’s Team, Pathways, York </w:t>
            </w:r>
            <w:r>
              <w:t>Advocacy, Mental Health Matters</w:t>
            </w:r>
          </w:p>
          <w:p w:rsidR="00B97F42" w:rsidRDefault="00B97F42" w:rsidP="00DF5165">
            <w:pPr>
              <w:numPr>
                <w:ilvl w:val="0"/>
                <w:numId w:val="27"/>
              </w:numPr>
              <w:spacing w:before="60" w:after="60"/>
            </w:pPr>
            <w:r>
              <w:t>Other colleagues in local statutory and voluntary services – convening and attending meetings as required</w:t>
            </w:r>
          </w:p>
          <w:p w:rsidR="003D303C" w:rsidRPr="00DF5165" w:rsidRDefault="00B97F42" w:rsidP="00DF5165">
            <w:pPr>
              <w:numPr>
                <w:ilvl w:val="0"/>
                <w:numId w:val="27"/>
              </w:numPr>
              <w:spacing w:before="60" w:after="60"/>
            </w:pPr>
            <w:r>
              <w:t>Out of hours/emergency services – to ensure a safe response if customers’ mental health appears to be deteriorating or if they are presenting a risk to themselves or others.</w:t>
            </w:r>
          </w:p>
        </w:tc>
      </w:tr>
      <w:tr w:rsidR="003D303C" w:rsidTr="003D303C">
        <w:tc>
          <w:tcPr>
            <w:tcW w:w="586" w:type="dxa"/>
          </w:tcPr>
          <w:p w:rsidR="003D303C" w:rsidRDefault="003D303C" w:rsidP="00DF5165">
            <w:pPr>
              <w:spacing w:before="60" w:after="60"/>
              <w:rPr>
                <w:b/>
                <w:bCs/>
              </w:rPr>
            </w:pPr>
            <w:r>
              <w:rPr>
                <w:b/>
                <w:bCs/>
              </w:rPr>
              <w:t>6.</w:t>
            </w:r>
          </w:p>
        </w:tc>
        <w:tc>
          <w:tcPr>
            <w:tcW w:w="8282" w:type="dxa"/>
            <w:gridSpan w:val="7"/>
          </w:tcPr>
          <w:p w:rsidR="003D303C" w:rsidRDefault="003D303C" w:rsidP="00DF5165">
            <w:pPr>
              <w:spacing w:before="60" w:after="60"/>
              <w:rPr>
                <w:b/>
                <w:bCs/>
              </w:rPr>
            </w:pPr>
            <w:r>
              <w:rPr>
                <w:b/>
                <w:bCs/>
              </w:rPr>
              <w:t>DECISIONS – discretion &amp; consequences</w:t>
            </w:r>
          </w:p>
          <w:p w:rsidR="003D303C" w:rsidRDefault="003D303C" w:rsidP="00DF5165">
            <w:pPr>
              <w:spacing w:before="60" w:after="60"/>
              <w:rPr>
                <w:b/>
                <w:bCs/>
              </w:rPr>
            </w:pPr>
          </w:p>
          <w:p w:rsidR="003D303C" w:rsidRDefault="003D303C" w:rsidP="00DF5165">
            <w:pPr>
              <w:spacing w:before="60" w:after="60"/>
            </w:pPr>
            <w:r>
              <w:t>Within the scope of the Council’s policies and procedures the post holder will decide upon:</w:t>
            </w:r>
          </w:p>
          <w:p w:rsidR="003D303C" w:rsidRDefault="003D303C" w:rsidP="00DF5165">
            <w:pPr>
              <w:spacing w:before="60" w:after="60"/>
              <w:rPr>
                <w:b/>
                <w:bCs/>
              </w:rPr>
            </w:pPr>
          </w:p>
          <w:p w:rsidR="003D303C" w:rsidRDefault="003D303C" w:rsidP="00DF5165">
            <w:pPr>
              <w:numPr>
                <w:ilvl w:val="0"/>
                <w:numId w:val="27"/>
              </w:numPr>
              <w:spacing w:before="60" w:after="60"/>
            </w:pPr>
            <w:r>
              <w:t>The staff levels for the service to ensure adequate and safe staffing at all times.</w:t>
            </w:r>
          </w:p>
          <w:p w:rsidR="003D303C" w:rsidRDefault="003D303C" w:rsidP="00DF5165">
            <w:pPr>
              <w:numPr>
                <w:ilvl w:val="0"/>
                <w:numId w:val="27"/>
              </w:numPr>
              <w:spacing w:before="60" w:after="60"/>
            </w:pPr>
            <w:r>
              <w:t>Identify training needs of staff.</w:t>
            </w:r>
          </w:p>
          <w:p w:rsidR="003D303C" w:rsidRDefault="003D303C" w:rsidP="00DF5165">
            <w:pPr>
              <w:numPr>
                <w:ilvl w:val="0"/>
                <w:numId w:val="27"/>
              </w:numPr>
              <w:spacing w:before="60" w:after="60"/>
            </w:pPr>
            <w:r>
              <w:t>Delegation of tasks to other members of the team.</w:t>
            </w:r>
          </w:p>
          <w:p w:rsidR="003D303C" w:rsidRDefault="003D303C" w:rsidP="00DF5165">
            <w:pPr>
              <w:numPr>
                <w:ilvl w:val="0"/>
                <w:numId w:val="27"/>
              </w:numPr>
              <w:spacing w:before="60" w:after="60"/>
            </w:pPr>
            <w:r>
              <w:t>Decide on the implementation of Human Resource procedures e.g. Capability, Attendance Management, staff development consult with HR and the service manager as relevant.</w:t>
            </w:r>
          </w:p>
          <w:p w:rsidR="003D303C" w:rsidRDefault="003D303C" w:rsidP="00DF5165">
            <w:pPr>
              <w:numPr>
                <w:ilvl w:val="0"/>
                <w:numId w:val="27"/>
              </w:numPr>
              <w:spacing w:before="60" w:after="60"/>
            </w:pPr>
            <w:r>
              <w:t>Participate in /supervise referral process and decide on the suitability of customer to MHRS. Making sure all reasonable steps are taken to assess suitability of the customer including background, risks, needs and continuity of support from key professionals.</w:t>
            </w:r>
          </w:p>
          <w:p w:rsidR="003D303C" w:rsidRDefault="003D303C" w:rsidP="00DF5165">
            <w:pPr>
              <w:numPr>
                <w:ilvl w:val="0"/>
                <w:numId w:val="27"/>
              </w:numPr>
              <w:spacing w:before="60" w:after="60"/>
            </w:pPr>
            <w:r>
              <w:t>Lead on managing challenging placements including appropriate use of Inclusion Policy.</w:t>
            </w:r>
          </w:p>
          <w:p w:rsidR="003D303C" w:rsidRDefault="003D303C" w:rsidP="00DF5165">
            <w:pPr>
              <w:numPr>
                <w:ilvl w:val="0"/>
                <w:numId w:val="27"/>
              </w:numPr>
              <w:spacing w:before="60" w:after="60"/>
            </w:pPr>
            <w:r>
              <w:t>Ensure appropriate assessments and support plans are in place and are reviewed appropriately.</w:t>
            </w:r>
          </w:p>
          <w:p w:rsidR="003D303C" w:rsidRDefault="003D303C" w:rsidP="00DF5165">
            <w:pPr>
              <w:numPr>
                <w:ilvl w:val="0"/>
                <w:numId w:val="27"/>
              </w:numPr>
              <w:spacing w:before="60" w:after="60"/>
            </w:pPr>
            <w:r>
              <w:t>Decide on spending decisions for expenditure within the services budget</w:t>
            </w:r>
            <w:r w:rsidR="00A55F12">
              <w:t xml:space="preserve"> u</w:t>
            </w:r>
            <w:r w:rsidR="000556F1">
              <w:t xml:space="preserve">nder delegated responsibility, </w:t>
            </w:r>
            <w:r w:rsidR="00A55F12">
              <w:t>consult with S</w:t>
            </w:r>
            <w:r>
              <w:t>ervice Manager as relevant, ensuring compliance with CYC policies.</w:t>
            </w:r>
          </w:p>
          <w:p w:rsidR="003D303C" w:rsidRDefault="003D303C" w:rsidP="00DF5165">
            <w:pPr>
              <w:numPr>
                <w:ilvl w:val="0"/>
                <w:numId w:val="27"/>
              </w:numPr>
              <w:spacing w:before="60" w:after="60"/>
            </w:pPr>
            <w:r>
              <w:t xml:space="preserve">Support service Manager in decisions to ensure the services budget remains within defined spending limits. </w:t>
            </w:r>
          </w:p>
          <w:p w:rsidR="003D303C" w:rsidRDefault="003D303C" w:rsidP="00DF5165">
            <w:pPr>
              <w:numPr>
                <w:ilvl w:val="0"/>
                <w:numId w:val="27"/>
              </w:numPr>
              <w:spacing w:before="60" w:after="60"/>
            </w:pPr>
            <w:r>
              <w:t xml:space="preserve">Decide on action to ensure accurate financial records are maintained. Report all concerns including any potential over spent to service manager in timely fashion.   </w:t>
            </w:r>
          </w:p>
          <w:p w:rsidR="003D303C" w:rsidRDefault="003D303C" w:rsidP="00DF5165">
            <w:pPr>
              <w:numPr>
                <w:ilvl w:val="0"/>
                <w:numId w:val="27"/>
              </w:numPr>
              <w:spacing w:before="60" w:after="60"/>
            </w:pPr>
            <w:r>
              <w:t xml:space="preserve">Make decision to report service issues to service Manager in timely manner and seek direction and advice in line with CYC policies and procedures. </w:t>
            </w:r>
          </w:p>
          <w:p w:rsidR="003D303C" w:rsidRDefault="003D303C" w:rsidP="00DF5165">
            <w:pPr>
              <w:numPr>
                <w:ilvl w:val="0"/>
                <w:numId w:val="27"/>
              </w:numPr>
              <w:spacing w:before="60" w:after="60"/>
            </w:pPr>
            <w:r>
              <w:t>Decide on the implementation of changes to the services internal systems in relationship to service delivery, consult with the service manager as relevant.</w:t>
            </w:r>
          </w:p>
          <w:p w:rsidR="00A63651" w:rsidRPr="00586D7D" w:rsidRDefault="00A63651" w:rsidP="00DF5165">
            <w:pPr>
              <w:numPr>
                <w:ilvl w:val="0"/>
                <w:numId w:val="27"/>
              </w:numPr>
              <w:spacing w:before="60" w:after="60"/>
            </w:pPr>
            <w:r w:rsidRPr="00586D7D">
              <w:t>Work with staff team to develop local guidelines and procedures for the team as appropriate (in line with CYC policies).</w:t>
            </w:r>
          </w:p>
          <w:p w:rsidR="003D303C" w:rsidRDefault="003D303C" w:rsidP="00DF5165">
            <w:pPr>
              <w:numPr>
                <w:ilvl w:val="0"/>
                <w:numId w:val="27"/>
              </w:numPr>
              <w:spacing w:before="60" w:after="60"/>
            </w:pPr>
            <w:r>
              <w:t>To make appropriate decisions to ensure the effective use of resources allocated to the service in order to enable staff to deliver safe and outcome focused service. To ensure the service is consistent with all relevant CYC policies and procedures.</w:t>
            </w:r>
          </w:p>
          <w:p w:rsidR="0086748E" w:rsidRDefault="0086748E" w:rsidP="00DF5165">
            <w:pPr>
              <w:spacing w:before="60" w:after="60"/>
            </w:pPr>
          </w:p>
          <w:p w:rsidR="0086748E" w:rsidRDefault="0086748E" w:rsidP="00DF5165">
            <w:pPr>
              <w:spacing w:before="60" w:after="60"/>
              <w:rPr>
                <w:b/>
              </w:rPr>
            </w:pPr>
            <w:r>
              <w:rPr>
                <w:b/>
              </w:rPr>
              <w:t>Consequences</w:t>
            </w:r>
          </w:p>
          <w:p w:rsidR="003D303C" w:rsidRPr="00DF5165" w:rsidRDefault="0086748E" w:rsidP="00DF5165">
            <w:pPr>
              <w:numPr>
                <w:ilvl w:val="0"/>
                <w:numId w:val="27"/>
              </w:numPr>
              <w:spacing w:before="60" w:after="60"/>
            </w:pPr>
            <w:r w:rsidRPr="00586D7D">
              <w:t>Failure to carry out these tasks may have a direct or an indirect impact on the safety and wellbeing of staff and customers accessing the service and lead to deterioration in customers’ mental health.</w:t>
            </w:r>
          </w:p>
        </w:tc>
      </w:tr>
      <w:tr w:rsidR="003D303C" w:rsidTr="003D303C">
        <w:tc>
          <w:tcPr>
            <w:tcW w:w="586" w:type="dxa"/>
          </w:tcPr>
          <w:p w:rsidR="003D303C" w:rsidRDefault="003D303C" w:rsidP="00DF5165">
            <w:pPr>
              <w:spacing w:before="60" w:after="60"/>
              <w:rPr>
                <w:b/>
                <w:bCs/>
              </w:rPr>
            </w:pPr>
            <w:r>
              <w:rPr>
                <w:b/>
                <w:bCs/>
              </w:rPr>
              <w:t>7.</w:t>
            </w:r>
          </w:p>
        </w:tc>
        <w:tc>
          <w:tcPr>
            <w:tcW w:w="8282" w:type="dxa"/>
            <w:gridSpan w:val="7"/>
          </w:tcPr>
          <w:p w:rsidR="003D303C" w:rsidRDefault="003D303C" w:rsidP="00DF5165">
            <w:pPr>
              <w:spacing w:before="60" w:after="60"/>
              <w:rPr>
                <w:b/>
                <w:bCs/>
              </w:rPr>
            </w:pPr>
            <w:r>
              <w:rPr>
                <w:b/>
                <w:bCs/>
              </w:rPr>
              <w:t>RESOURCES – financial &amp; equipment</w:t>
            </w:r>
          </w:p>
          <w:p w:rsidR="003D303C" w:rsidRDefault="003D303C" w:rsidP="00DF5165">
            <w:pPr>
              <w:spacing w:before="60" w:after="60"/>
              <w:rPr>
                <w:b/>
                <w:bCs/>
              </w:rPr>
            </w:pPr>
          </w:p>
          <w:p w:rsidR="003D303C" w:rsidRDefault="003D303C" w:rsidP="00DF5165">
            <w:pPr>
              <w:tabs>
                <w:tab w:val="left" w:pos="1094"/>
                <w:tab w:val="left" w:pos="3134"/>
                <w:tab w:val="right" w:pos="6854"/>
              </w:tabs>
              <w:spacing w:before="60" w:after="60"/>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3D303C" w:rsidRPr="000D70C3" w:rsidRDefault="003D303C" w:rsidP="00DF5165">
            <w:pPr>
              <w:pStyle w:val="Header"/>
              <w:tabs>
                <w:tab w:val="clear" w:pos="4153"/>
                <w:tab w:val="clear" w:pos="8306"/>
                <w:tab w:val="left" w:pos="5414"/>
                <w:tab w:val="right" w:pos="6854"/>
              </w:tabs>
              <w:spacing w:before="60" w:after="60"/>
              <w:rPr>
                <w:u w:val="single"/>
              </w:rPr>
            </w:pPr>
            <w:r>
              <w:rPr>
                <w:u w:val="single"/>
              </w:rPr>
              <w:t>Description  Value</w:t>
            </w:r>
            <w:r>
              <w:tab/>
            </w:r>
            <w:r>
              <w:tab/>
            </w:r>
          </w:p>
          <w:p w:rsidR="003D303C" w:rsidRDefault="003D303C" w:rsidP="00DF5165">
            <w:pPr>
              <w:spacing w:before="60" w:after="60"/>
            </w:pPr>
            <w:r>
              <w:t>Mobile          £400</w:t>
            </w:r>
          </w:p>
          <w:p w:rsidR="003D303C" w:rsidRDefault="003D303C" w:rsidP="00DF5165">
            <w:pPr>
              <w:spacing w:before="60" w:after="60"/>
            </w:pPr>
            <w:r>
              <w:t>Petty cash    £250.</w:t>
            </w:r>
          </w:p>
          <w:p w:rsidR="00DA0419" w:rsidRPr="00DA0419" w:rsidRDefault="00DA0419" w:rsidP="00DF5165">
            <w:pPr>
              <w:spacing w:before="60" w:after="60"/>
              <w:rPr>
                <w:rFonts w:cs="Arial"/>
              </w:rPr>
            </w:pPr>
          </w:p>
          <w:p w:rsidR="00DA0419" w:rsidRPr="00DF5165" w:rsidRDefault="00DA0419" w:rsidP="00DF5165">
            <w:pPr>
              <w:spacing w:before="60" w:after="60"/>
              <w:rPr>
                <w:rFonts w:eastAsia="Calibri" w:cs="Arial"/>
              </w:rPr>
            </w:pPr>
            <w:r w:rsidRPr="00586D7D">
              <w:rPr>
                <w:rFonts w:eastAsia="Calibri" w:cs="Arial"/>
              </w:rPr>
              <w:t>Cash handling of customers’ top-up fees/charges as required.</w:t>
            </w:r>
          </w:p>
        </w:tc>
      </w:tr>
      <w:tr w:rsidR="003D303C" w:rsidTr="003D303C">
        <w:tc>
          <w:tcPr>
            <w:tcW w:w="586" w:type="dxa"/>
          </w:tcPr>
          <w:p w:rsidR="003D303C" w:rsidRDefault="003D303C" w:rsidP="00DF5165">
            <w:pPr>
              <w:spacing w:before="60" w:after="60"/>
              <w:rPr>
                <w:b/>
                <w:bCs/>
              </w:rPr>
            </w:pPr>
            <w:r>
              <w:rPr>
                <w:b/>
                <w:bCs/>
              </w:rPr>
              <w:t>8.</w:t>
            </w:r>
          </w:p>
        </w:tc>
        <w:tc>
          <w:tcPr>
            <w:tcW w:w="8282" w:type="dxa"/>
            <w:gridSpan w:val="7"/>
          </w:tcPr>
          <w:p w:rsidR="003D303C" w:rsidRDefault="003D303C" w:rsidP="00DF5165">
            <w:pPr>
              <w:spacing w:before="60" w:after="60"/>
              <w:rPr>
                <w:b/>
                <w:bCs/>
              </w:rPr>
            </w:pPr>
            <w:r>
              <w:rPr>
                <w:b/>
                <w:bCs/>
              </w:rPr>
              <w:t xml:space="preserve">WORK ENVIRONMENT </w:t>
            </w:r>
          </w:p>
          <w:p w:rsidR="003D303C" w:rsidRDefault="003D303C" w:rsidP="00DF5165">
            <w:pPr>
              <w:spacing w:before="60" w:after="60"/>
              <w:rPr>
                <w:b/>
                <w:bCs/>
              </w:rPr>
            </w:pPr>
          </w:p>
          <w:p w:rsidR="003D303C" w:rsidRDefault="003D303C" w:rsidP="00DF5165">
            <w:pPr>
              <w:pStyle w:val="Heading1"/>
              <w:spacing w:before="60" w:after="60"/>
            </w:pPr>
            <w:r>
              <w:t>Work demands</w:t>
            </w:r>
          </w:p>
          <w:p w:rsidR="003D303C" w:rsidRDefault="003D303C" w:rsidP="00DF5165">
            <w:pPr>
              <w:numPr>
                <w:ilvl w:val="0"/>
                <w:numId w:val="27"/>
              </w:numPr>
              <w:spacing w:before="60" w:after="60"/>
            </w:pPr>
            <w:r>
              <w:t xml:space="preserve">Constantly assessing priorities and tasks in a changing environment. </w:t>
            </w:r>
          </w:p>
          <w:p w:rsidR="003D303C" w:rsidRDefault="003D303C" w:rsidP="00DF5165">
            <w:pPr>
              <w:numPr>
                <w:ilvl w:val="0"/>
                <w:numId w:val="27"/>
              </w:numPr>
              <w:spacing w:before="60" w:after="60"/>
            </w:pPr>
            <w:r>
              <w:t xml:space="preserve">Responding rapidly and appropriately to challenging situations and requests for decisions and support as and when required. </w:t>
            </w:r>
          </w:p>
          <w:p w:rsidR="003D303C" w:rsidRDefault="003D303C" w:rsidP="00DF5165">
            <w:pPr>
              <w:numPr>
                <w:ilvl w:val="0"/>
                <w:numId w:val="27"/>
              </w:numPr>
              <w:spacing w:before="60" w:after="60"/>
            </w:pPr>
            <w:r>
              <w:t>Managing complex situations and conflicting priorities</w:t>
            </w:r>
          </w:p>
          <w:p w:rsidR="003D303C" w:rsidRPr="00DF5165" w:rsidRDefault="003D303C" w:rsidP="00DF5165">
            <w:pPr>
              <w:numPr>
                <w:ilvl w:val="0"/>
                <w:numId w:val="27"/>
              </w:numPr>
              <w:spacing w:before="60" w:after="60"/>
            </w:pPr>
            <w:r w:rsidRPr="00DF5165">
              <w:t>Be able to handle more than one complicated task at the same time including using IT systems as required.</w:t>
            </w:r>
          </w:p>
          <w:p w:rsidR="003D303C" w:rsidRPr="00DF5165" w:rsidRDefault="008B5825" w:rsidP="00DF5165">
            <w:pPr>
              <w:numPr>
                <w:ilvl w:val="0"/>
                <w:numId w:val="27"/>
              </w:numPr>
              <w:spacing w:before="60" w:after="60"/>
            </w:pPr>
            <w:r w:rsidRPr="00DF5165">
              <w:t>T</w:t>
            </w:r>
            <w:r w:rsidR="003D303C" w:rsidRPr="00DF5165">
              <w:t>o provide information for the organisation both at regular intervals and when required</w:t>
            </w:r>
          </w:p>
          <w:p w:rsidR="003D303C" w:rsidRDefault="003D303C" w:rsidP="00DF5165">
            <w:pPr>
              <w:spacing w:before="60" w:after="60"/>
            </w:pPr>
          </w:p>
          <w:p w:rsidR="003D303C" w:rsidRDefault="003D303C" w:rsidP="00DF5165">
            <w:pPr>
              <w:pStyle w:val="Heading1"/>
              <w:spacing w:before="60" w:after="60"/>
            </w:pPr>
            <w:r>
              <w:t>Physical demands</w:t>
            </w:r>
          </w:p>
          <w:p w:rsidR="003D303C" w:rsidRDefault="00586D7D" w:rsidP="00DF5165">
            <w:pPr>
              <w:numPr>
                <w:ilvl w:val="0"/>
                <w:numId w:val="27"/>
              </w:numPr>
              <w:spacing w:before="60" w:after="60"/>
            </w:pPr>
            <w:r>
              <w:t>Able to attend MHRS units as and when required</w:t>
            </w:r>
            <w:r w:rsidR="003D303C">
              <w:t>.</w:t>
            </w:r>
          </w:p>
          <w:p w:rsidR="003D303C" w:rsidRDefault="003D303C" w:rsidP="00DF5165">
            <w:pPr>
              <w:spacing w:before="60" w:after="60"/>
            </w:pPr>
          </w:p>
          <w:p w:rsidR="003D303C" w:rsidRDefault="003D303C" w:rsidP="00DF5165">
            <w:pPr>
              <w:pStyle w:val="Heading1"/>
              <w:spacing w:before="60" w:after="60"/>
            </w:pPr>
            <w:r>
              <w:t>Working conditions</w:t>
            </w:r>
          </w:p>
          <w:p w:rsidR="003D303C" w:rsidRDefault="003D303C" w:rsidP="00DF5165">
            <w:pPr>
              <w:numPr>
                <w:ilvl w:val="0"/>
                <w:numId w:val="27"/>
              </w:numPr>
              <w:spacing w:before="60" w:after="60"/>
            </w:pPr>
            <w:r>
              <w:t>Work in a controlled environment with adequate heating, ventilation and lighting.</w:t>
            </w:r>
          </w:p>
          <w:p w:rsidR="003D303C" w:rsidRDefault="003D303C" w:rsidP="00DF5165">
            <w:pPr>
              <w:numPr>
                <w:ilvl w:val="0"/>
                <w:numId w:val="27"/>
              </w:numPr>
              <w:spacing w:before="60" w:after="60"/>
            </w:pPr>
            <w:r>
              <w:t>In urgent situations, be available to give advice to staff outside of normal working hours.</w:t>
            </w:r>
          </w:p>
          <w:p w:rsidR="003D303C" w:rsidRDefault="003D303C" w:rsidP="00DF5165">
            <w:pPr>
              <w:numPr>
                <w:ilvl w:val="0"/>
                <w:numId w:val="27"/>
              </w:numPr>
              <w:spacing w:before="60" w:after="60"/>
            </w:pPr>
            <w:r>
              <w:t xml:space="preserve">To be available to cover rota as an emergency or when there are no suitable cover arrangements. Provide support to customers as and  when </w:t>
            </w:r>
            <w:r w:rsidR="00EE4DF0" w:rsidRPr="000C7772">
              <w:t>required.</w:t>
            </w:r>
          </w:p>
          <w:p w:rsidR="003D303C" w:rsidRDefault="003D303C" w:rsidP="00DF5165">
            <w:pPr>
              <w:numPr>
                <w:ilvl w:val="0"/>
                <w:numId w:val="27"/>
              </w:numPr>
              <w:spacing w:before="60" w:after="60"/>
            </w:pPr>
            <w:r>
              <w:t>Flexibility in order to meet the needs of the service, customers and staff over operational hours of MHRS.</w:t>
            </w:r>
          </w:p>
          <w:p w:rsidR="003D303C" w:rsidRDefault="003D303C" w:rsidP="00DF5165">
            <w:pPr>
              <w:spacing w:before="60" w:after="60"/>
            </w:pPr>
          </w:p>
          <w:p w:rsidR="003D303C" w:rsidRDefault="003D303C" w:rsidP="00DF5165">
            <w:pPr>
              <w:pStyle w:val="Heading1"/>
              <w:spacing w:before="60" w:after="60"/>
            </w:pPr>
            <w:r>
              <w:t>Work context</w:t>
            </w:r>
          </w:p>
          <w:p w:rsidR="003D303C" w:rsidRDefault="003D303C" w:rsidP="00DF5165">
            <w:pPr>
              <w:numPr>
                <w:ilvl w:val="0"/>
                <w:numId w:val="27"/>
              </w:numPr>
              <w:spacing w:before="60" w:after="60"/>
            </w:pPr>
            <w:r>
              <w:t xml:space="preserve">Potential exposure to verbal abuse and aggression from customers who are not well. </w:t>
            </w:r>
          </w:p>
          <w:p w:rsidR="003D303C" w:rsidRDefault="003D303C" w:rsidP="00DF5165">
            <w:pPr>
              <w:numPr>
                <w:ilvl w:val="0"/>
                <w:numId w:val="27"/>
              </w:numPr>
              <w:spacing w:before="60" w:after="60"/>
            </w:pPr>
            <w:r>
              <w:t>Be able to offer debriefing support to colleagues who may have had</w:t>
            </w:r>
            <w:r w:rsidR="008B5825">
              <w:t xml:space="preserve"> a</w:t>
            </w:r>
            <w:r>
              <w:t xml:space="preserve"> stressful and emotional experience whilst dealing with customers.</w:t>
            </w:r>
          </w:p>
          <w:p w:rsidR="003D303C" w:rsidRDefault="008B5825" w:rsidP="00DF5165">
            <w:pPr>
              <w:numPr>
                <w:ilvl w:val="0"/>
                <w:numId w:val="27"/>
              </w:numPr>
              <w:spacing w:before="60" w:after="60"/>
            </w:pPr>
            <w:r>
              <w:t>Required</w:t>
            </w:r>
            <w:r w:rsidR="003D303C">
              <w:t xml:space="preserve"> to be emotionally resilient when dealing with customer demands</w:t>
            </w:r>
            <w:r>
              <w:t xml:space="preserve"> and </w:t>
            </w:r>
            <w:r w:rsidR="00D45ABB">
              <w:t xml:space="preserve">those </w:t>
            </w:r>
            <w:r>
              <w:t>of manag</w:t>
            </w:r>
            <w:r w:rsidR="00D45ABB">
              <w:t>ing a dispersed team</w:t>
            </w:r>
            <w:r w:rsidR="003D303C">
              <w:t>.</w:t>
            </w:r>
          </w:p>
          <w:p w:rsidR="003D303C" w:rsidRDefault="003D303C" w:rsidP="00DF5165">
            <w:pPr>
              <w:numPr>
                <w:ilvl w:val="0"/>
                <w:numId w:val="27"/>
              </w:numPr>
              <w:spacing w:before="60" w:after="60"/>
            </w:pPr>
            <w:r>
              <w:t>Supporting staff through the process of change.</w:t>
            </w:r>
          </w:p>
          <w:p w:rsidR="003D303C" w:rsidRDefault="003D303C" w:rsidP="00DF5165">
            <w:pPr>
              <w:spacing w:before="60" w:after="60"/>
              <w:rPr>
                <w:b/>
                <w:bCs/>
              </w:rPr>
            </w:pPr>
          </w:p>
        </w:tc>
      </w:tr>
      <w:tr w:rsidR="003D303C" w:rsidTr="003D303C">
        <w:tc>
          <w:tcPr>
            <w:tcW w:w="586" w:type="dxa"/>
          </w:tcPr>
          <w:p w:rsidR="003D303C" w:rsidRDefault="003D303C" w:rsidP="00DF5165">
            <w:pPr>
              <w:spacing w:before="60" w:after="60"/>
              <w:rPr>
                <w:b/>
                <w:bCs/>
              </w:rPr>
            </w:pPr>
            <w:r>
              <w:rPr>
                <w:b/>
                <w:bCs/>
              </w:rPr>
              <w:t>9.</w:t>
            </w:r>
          </w:p>
          <w:p w:rsidR="003D303C" w:rsidRDefault="003D303C" w:rsidP="00DF5165">
            <w:pPr>
              <w:spacing w:before="60" w:after="60"/>
              <w:rPr>
                <w:b/>
                <w:bCs/>
              </w:rPr>
            </w:pPr>
          </w:p>
        </w:tc>
        <w:tc>
          <w:tcPr>
            <w:tcW w:w="8282" w:type="dxa"/>
            <w:gridSpan w:val="7"/>
          </w:tcPr>
          <w:p w:rsidR="003D303C" w:rsidRDefault="003D303C" w:rsidP="00DF5165">
            <w:pPr>
              <w:spacing w:before="60" w:after="60"/>
              <w:rPr>
                <w:b/>
                <w:bCs/>
              </w:rPr>
            </w:pPr>
            <w:r>
              <w:rPr>
                <w:b/>
                <w:bCs/>
              </w:rPr>
              <w:t>KNOWLEDGE &amp; SKILLS</w:t>
            </w:r>
          </w:p>
          <w:p w:rsidR="003D303C" w:rsidRDefault="003D303C" w:rsidP="00DF5165">
            <w:pPr>
              <w:numPr>
                <w:ilvl w:val="0"/>
                <w:numId w:val="27"/>
              </w:numPr>
              <w:spacing w:before="60" w:after="60"/>
            </w:pPr>
            <w:r>
              <w:t>Management Qualification i</w:t>
            </w:r>
            <w:r w:rsidR="00AB55AD">
              <w:t>.</w:t>
            </w:r>
            <w:r>
              <w:t>e</w:t>
            </w:r>
            <w:r w:rsidR="00AB55AD">
              <w:t>.</w:t>
            </w:r>
            <w:r>
              <w:t xml:space="preserve"> NVQ 4/Diploma in management or relevant experience and training is essential. </w:t>
            </w:r>
          </w:p>
          <w:p w:rsidR="003D303C" w:rsidRDefault="003D303C" w:rsidP="00DF5165">
            <w:pPr>
              <w:numPr>
                <w:ilvl w:val="0"/>
                <w:numId w:val="27"/>
              </w:numPr>
              <w:spacing w:before="60" w:after="60"/>
            </w:pPr>
            <w:r>
              <w:t>A relevant professional qualification in social care/Mental health or relevant experience and training is essential.</w:t>
            </w:r>
          </w:p>
          <w:p w:rsidR="003D303C" w:rsidRDefault="003D303C" w:rsidP="00DF5165">
            <w:pPr>
              <w:numPr>
                <w:ilvl w:val="0"/>
                <w:numId w:val="27"/>
              </w:numPr>
              <w:spacing w:before="60" w:after="60"/>
            </w:pPr>
            <w:r>
              <w:t>Substantial experience of working with adults with mental health problems in a residential/community setting is essential.</w:t>
            </w:r>
          </w:p>
          <w:p w:rsidR="003D303C" w:rsidRDefault="003D303C" w:rsidP="00DF5165">
            <w:pPr>
              <w:numPr>
                <w:ilvl w:val="0"/>
                <w:numId w:val="27"/>
              </w:numPr>
              <w:spacing w:before="60" w:after="60"/>
            </w:pPr>
            <w:r>
              <w:t>Experience of supervising staff and managing teams are essential</w:t>
            </w:r>
          </w:p>
          <w:p w:rsidR="003D303C" w:rsidRDefault="00915CB6" w:rsidP="00DF5165">
            <w:pPr>
              <w:numPr>
                <w:ilvl w:val="0"/>
                <w:numId w:val="27"/>
              </w:numPr>
              <w:spacing w:before="60" w:after="60"/>
            </w:pPr>
            <w:r>
              <w:t xml:space="preserve">Experience of </w:t>
            </w:r>
            <w:r w:rsidR="003D303C">
              <w:t xml:space="preserve">change management and service improvement are essential. </w:t>
            </w:r>
          </w:p>
          <w:p w:rsidR="003D303C" w:rsidRDefault="003D303C" w:rsidP="00DF5165">
            <w:pPr>
              <w:numPr>
                <w:ilvl w:val="0"/>
                <w:numId w:val="27"/>
              </w:numPr>
              <w:spacing w:before="60" w:after="60"/>
            </w:pPr>
            <w:r>
              <w:t>Must have in depth knowledge of mental illnesses and recovery process.</w:t>
            </w:r>
          </w:p>
          <w:p w:rsidR="003D303C" w:rsidRDefault="003D303C" w:rsidP="00DF5165">
            <w:pPr>
              <w:numPr>
                <w:ilvl w:val="0"/>
                <w:numId w:val="27"/>
              </w:numPr>
              <w:spacing w:before="60" w:after="60"/>
            </w:pPr>
            <w:r>
              <w:t>Must have working knowledge of mental health legislation and legislation related to the service.</w:t>
            </w:r>
          </w:p>
          <w:p w:rsidR="003D303C" w:rsidRDefault="003D303C" w:rsidP="00DF5165">
            <w:pPr>
              <w:numPr>
                <w:ilvl w:val="0"/>
                <w:numId w:val="27"/>
              </w:numPr>
              <w:spacing w:before="60" w:after="60"/>
            </w:pPr>
            <w:r>
              <w:t>Must have in depth knowledge of support care planning, risk assessments and safeguarding processes.</w:t>
            </w:r>
          </w:p>
          <w:p w:rsidR="003D303C" w:rsidRDefault="003D303C" w:rsidP="00DF5165">
            <w:pPr>
              <w:numPr>
                <w:ilvl w:val="0"/>
                <w:numId w:val="27"/>
              </w:numPr>
              <w:spacing w:before="60" w:after="60"/>
            </w:pPr>
            <w:r>
              <w:t>Must have an understanding of the organisational structure and functioning of local authority and local NHS teams.</w:t>
            </w:r>
          </w:p>
          <w:p w:rsidR="003D303C" w:rsidRDefault="003D303C" w:rsidP="00DF5165">
            <w:pPr>
              <w:numPr>
                <w:ilvl w:val="0"/>
                <w:numId w:val="27"/>
              </w:numPr>
              <w:spacing w:before="60" w:after="60"/>
            </w:pPr>
            <w:r>
              <w:t xml:space="preserve">Must have a working knowledge of issues relating to general </w:t>
            </w:r>
            <w:r w:rsidR="008B5825">
              <w:t xml:space="preserve">housing </w:t>
            </w:r>
            <w:r>
              <w:t>needs</w:t>
            </w:r>
            <w:r w:rsidR="008B5825">
              <w:t>,</w:t>
            </w:r>
            <w:r w:rsidR="00D45ABB">
              <w:t xml:space="preserve"> </w:t>
            </w:r>
            <w:r>
              <w:t>supported housing and housing legislation</w:t>
            </w:r>
            <w:r w:rsidR="008B5825">
              <w:t>.</w:t>
            </w:r>
          </w:p>
          <w:p w:rsidR="003D303C" w:rsidRDefault="003D303C" w:rsidP="00DF5165">
            <w:pPr>
              <w:numPr>
                <w:ilvl w:val="0"/>
                <w:numId w:val="27"/>
              </w:numPr>
              <w:spacing w:before="60" w:after="60"/>
            </w:pPr>
            <w:r>
              <w:t xml:space="preserve">Must be able to communicate complex information verbally and in writing to a wide range of people, including the production of reports on </w:t>
            </w:r>
            <w:r w:rsidR="00D45ABB">
              <w:t xml:space="preserve">customers </w:t>
            </w:r>
            <w:r>
              <w:t>and for service development.</w:t>
            </w:r>
          </w:p>
          <w:p w:rsidR="003D303C" w:rsidRDefault="003D303C" w:rsidP="00DF5165">
            <w:pPr>
              <w:numPr>
                <w:ilvl w:val="0"/>
                <w:numId w:val="27"/>
              </w:numPr>
              <w:spacing w:before="60" w:after="60"/>
            </w:pPr>
            <w:r>
              <w:t>Must be numerate</w:t>
            </w:r>
            <w:r w:rsidR="00D45ABB">
              <w:t xml:space="preserve"> and a high degree of literacy.</w:t>
            </w:r>
          </w:p>
          <w:p w:rsidR="003D303C" w:rsidRDefault="003D303C" w:rsidP="00DF5165">
            <w:pPr>
              <w:numPr>
                <w:ilvl w:val="0"/>
                <w:numId w:val="27"/>
              </w:numPr>
              <w:spacing w:before="60" w:after="60"/>
            </w:pPr>
            <w:r>
              <w:t>High level of Interpersonal skills, must be able to relate to a wide variety of people and professions, including demonstrating empathy, negotiation and problem solving skills.</w:t>
            </w:r>
          </w:p>
          <w:p w:rsidR="003D303C" w:rsidRDefault="003D303C" w:rsidP="00DF5165">
            <w:pPr>
              <w:numPr>
                <w:ilvl w:val="0"/>
                <w:numId w:val="27"/>
              </w:numPr>
              <w:spacing w:before="60" w:after="60"/>
            </w:pPr>
            <w:r>
              <w:t xml:space="preserve">High level of organisational Skills.  Must be able to provide effective supports to all parts of the service in a balanced and measured way.    </w:t>
            </w:r>
          </w:p>
          <w:p w:rsidR="003D303C" w:rsidRDefault="003D303C" w:rsidP="00DF5165">
            <w:pPr>
              <w:numPr>
                <w:ilvl w:val="0"/>
                <w:numId w:val="27"/>
              </w:numPr>
              <w:spacing w:before="60" w:after="60"/>
            </w:pPr>
            <w:r>
              <w:t>Must be able work autonomously without direct supervision.</w:t>
            </w:r>
          </w:p>
          <w:p w:rsidR="003D303C" w:rsidRDefault="003D303C" w:rsidP="00DF5165">
            <w:pPr>
              <w:numPr>
                <w:ilvl w:val="0"/>
                <w:numId w:val="27"/>
              </w:numPr>
              <w:spacing w:before="60" w:after="60"/>
            </w:pPr>
            <w:r>
              <w:t>Must be able to motivate team members to work collaboratively and as a team to prov</w:t>
            </w:r>
            <w:r w:rsidR="00E82C2C">
              <w:t xml:space="preserve">ide and develop the services.  </w:t>
            </w:r>
          </w:p>
          <w:p w:rsidR="003D303C" w:rsidRPr="00575D89" w:rsidRDefault="003D303C" w:rsidP="00DF5165">
            <w:pPr>
              <w:numPr>
                <w:ilvl w:val="0"/>
                <w:numId w:val="27"/>
              </w:numPr>
              <w:spacing w:before="60" w:after="60"/>
            </w:pPr>
            <w:r w:rsidRPr="00575D89">
              <w:t>Able to self motivate to achieve identified goals.</w:t>
            </w:r>
          </w:p>
          <w:p w:rsidR="00915CB6" w:rsidRDefault="00915CB6" w:rsidP="00DF5165">
            <w:pPr>
              <w:spacing w:before="60" w:after="60"/>
            </w:pPr>
          </w:p>
          <w:p w:rsidR="003D303C" w:rsidRDefault="00E82C2C" w:rsidP="00DF5165">
            <w:pPr>
              <w:spacing w:before="60" w:after="60"/>
            </w:pPr>
            <w:r w:rsidRPr="00915CB6">
              <w:rPr>
                <w:b/>
              </w:rPr>
              <w:t>Ability to converse and provide advice and guidance to members of the public, in spoken English, to Common European Framework of Reference for Languages (CEFR) - level C2</w:t>
            </w:r>
            <w:r w:rsidRPr="00915CB6">
              <w:t xml:space="preserve"> - Mastery or proficiency - Can express him/herself spontaneously at length with a natural conversational flow, avoiding or backtracking around any difficulty so smoothly that the person with whom they are conversing is hardly aware of it. Can understand with ease virt</w:t>
            </w:r>
            <w:r w:rsidR="007D4DCA">
              <w:t>ually everything heard or read.</w:t>
            </w:r>
          </w:p>
          <w:p w:rsidR="006B478C" w:rsidRDefault="006B478C" w:rsidP="00DF5165">
            <w:pPr>
              <w:spacing w:before="60" w:after="60"/>
            </w:pPr>
          </w:p>
          <w:p w:rsidR="006B478C" w:rsidRDefault="006B478C" w:rsidP="006B478C">
            <w:pPr>
              <w:rPr>
                <w:rFonts w:cs="Arial"/>
                <w:i/>
                <w:color w:val="000000"/>
              </w:rPr>
            </w:pPr>
            <w:r>
              <w:rPr>
                <w:rFonts w:cs="Arial"/>
                <w:i/>
                <w:color w:val="000000"/>
              </w:rPr>
              <w:t xml:space="preserve">This post requires the post holder to undertake an enhanced – adult workforce (with barred list check) </w:t>
            </w:r>
            <w:r>
              <w:rPr>
                <w:rFonts w:cs="Arial"/>
                <w:i/>
                <w:iCs/>
                <w:color w:val="000000"/>
              </w:rPr>
              <w:t>criminal record check via the Disclosure and Barring Service</w:t>
            </w:r>
            <w:r>
              <w:rPr>
                <w:rFonts w:cs="Arial"/>
                <w:i/>
                <w:color w:val="000000"/>
                <w:lang w:val="en-US"/>
              </w:rPr>
              <w:t>.</w:t>
            </w:r>
          </w:p>
          <w:p w:rsidR="006B478C" w:rsidRPr="007D4DCA" w:rsidRDefault="006B478C" w:rsidP="00DF5165">
            <w:pPr>
              <w:spacing w:before="60" w:after="60"/>
            </w:pPr>
          </w:p>
        </w:tc>
      </w:tr>
      <w:tr w:rsidR="003D303C" w:rsidTr="003D303C">
        <w:tc>
          <w:tcPr>
            <w:tcW w:w="586" w:type="dxa"/>
          </w:tcPr>
          <w:p w:rsidR="003D303C" w:rsidRDefault="003D303C" w:rsidP="00DF5165">
            <w:pPr>
              <w:spacing w:before="60" w:after="60"/>
              <w:rPr>
                <w:b/>
                <w:bCs/>
              </w:rPr>
            </w:pPr>
            <w:r>
              <w:rPr>
                <w:b/>
                <w:bCs/>
              </w:rPr>
              <w:t>10.</w:t>
            </w:r>
          </w:p>
        </w:tc>
        <w:tc>
          <w:tcPr>
            <w:tcW w:w="8282" w:type="dxa"/>
            <w:gridSpan w:val="7"/>
          </w:tcPr>
          <w:p w:rsidR="003D303C" w:rsidRDefault="003D303C" w:rsidP="00DF5165">
            <w:pPr>
              <w:spacing w:before="60" w:after="60"/>
              <w:rPr>
                <w:b/>
                <w:bCs/>
              </w:rPr>
            </w:pPr>
            <w:r>
              <w:rPr>
                <w:b/>
                <w:bCs/>
              </w:rPr>
              <w:t>Position of Job in Organisation Structure</w:t>
            </w:r>
          </w:p>
          <w:p w:rsidR="003D303C" w:rsidRDefault="00612303" w:rsidP="00DF5165">
            <w:pPr>
              <w:spacing w:before="60" w:after="60"/>
              <w:rPr>
                <w:b/>
                <w:bCs/>
              </w:rPr>
            </w:pPr>
            <w:r>
              <w:rPr>
                <w:b/>
                <w:bCs/>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1075690</wp:posOffset>
                      </wp:positionH>
                      <wp:positionV relativeFrom="paragraph">
                        <wp:posOffset>12065</wp:posOffset>
                      </wp:positionV>
                      <wp:extent cx="2209800" cy="342900"/>
                      <wp:effectExtent l="7620" t="5715" r="11430" b="13335"/>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AB55AD" w:rsidRDefault="00AB55AD">
                                  <w:pPr>
                                    <w:rPr>
                                      <w:sz w:val="16"/>
                                    </w:rPr>
                                  </w:pPr>
                                  <w:r>
                                    <w:rPr>
                                      <w:sz w:val="16"/>
                                    </w:rPr>
                                    <w:t>Job reports to - Service Manager</w:t>
                                  </w:r>
                                  <w:r w:rsidR="00327FC6">
                                    <w:rPr>
                                      <w:sz w:val="16"/>
                                    </w:rPr>
                                    <w:t>, M</w:t>
                                  </w:r>
                                  <w:r w:rsidR="00A76783">
                                    <w:rPr>
                                      <w:sz w:val="16"/>
                                    </w:rPr>
                                    <w:t>ental Health and 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84.7pt;margin-top:.95pt;width:17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">
                      <v:textbox>
                        <w:txbxContent>
                          <w:p w:rsidR="00AB55AD" w:rsidRDefault="00AB55AD">
                            <w:pPr>
                              <w:rPr>
                                <w:sz w:val="16"/>
                              </w:rPr>
                            </w:pPr>
                            <w:r>
                              <w:rPr>
                                <w:sz w:val="16"/>
                              </w:rPr>
                              <w:t>Job reports to - Service Manager</w:t>
                            </w:r>
                            <w:r w:rsidR="00327FC6">
                              <w:rPr>
                                <w:sz w:val="16"/>
                              </w:rPr>
                              <w:t>, M</w:t>
                            </w:r>
                            <w:r w:rsidR="00A76783">
                              <w:rPr>
                                <w:sz w:val="16"/>
                              </w:rPr>
                              <w:t>ental Health and LD</w:t>
                            </w:r>
                          </w:p>
                        </w:txbxContent>
                      </v:textbox>
                    </v:rect>
                  </w:pict>
                </mc:Fallback>
              </mc:AlternateContent>
            </w:r>
          </w:p>
          <w:p w:rsidR="003D303C" w:rsidRDefault="003D303C" w:rsidP="00DF5165">
            <w:pPr>
              <w:spacing w:before="60" w:after="60"/>
              <w:rPr>
                <w:b/>
                <w:bCs/>
              </w:rPr>
            </w:pPr>
          </w:p>
          <w:p w:rsidR="003D303C" w:rsidRDefault="00612303" w:rsidP="00DF5165">
            <w:pPr>
              <w:spacing w:before="60" w:after="60"/>
              <w:rPr>
                <w:b/>
                <w:bCs/>
              </w:rPr>
            </w:pPr>
            <w:r>
              <w:rPr>
                <w:b/>
                <w:bCs/>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3133090</wp:posOffset>
                      </wp:positionH>
                      <wp:positionV relativeFrom="paragraph">
                        <wp:posOffset>118745</wp:posOffset>
                      </wp:positionV>
                      <wp:extent cx="0" cy="114300"/>
                      <wp:effectExtent l="7620" t="5715" r="11430" b="13335"/>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D6201" id="Line 3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"/>
                  </w:pict>
                </mc:Fallback>
              </mc:AlternateContent>
            </w:r>
            <w:r>
              <w:rPr>
                <w:b/>
                <w:b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770890</wp:posOffset>
                      </wp:positionH>
                      <wp:positionV relativeFrom="paragraph">
                        <wp:posOffset>118745</wp:posOffset>
                      </wp:positionV>
                      <wp:extent cx="0" cy="114300"/>
                      <wp:effectExtent l="7620" t="5715" r="11430" b="13335"/>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A1147" id="Line 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Ce6EgIAACg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e5wn&#10;uhICAAAoBAAADgAAAAAAAAAAAAAAAAAuAgAAZHJzL2Uyb0RvYy54bWxQSwECLQAUAAYACAAAACEA&#10;Rexbnd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770890</wp:posOffset>
                      </wp:positionH>
                      <wp:positionV relativeFrom="paragraph">
                        <wp:posOffset>118745</wp:posOffset>
                      </wp:positionV>
                      <wp:extent cx="2362200" cy="0"/>
                      <wp:effectExtent l="7620" t="5715" r="11430" b="13335"/>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0F182" id="Line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cb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1456690</wp:posOffset>
                      </wp:positionH>
                      <wp:positionV relativeFrom="paragraph">
                        <wp:posOffset>4445</wp:posOffset>
                      </wp:positionV>
                      <wp:extent cx="0" cy="114300"/>
                      <wp:effectExtent l="7620" t="5715" r="11430" b="13335"/>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0494F" id="Line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oo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"/>
                  </w:pict>
                </mc:Fallback>
              </mc:AlternateContent>
            </w:r>
          </w:p>
          <w:p w:rsidR="003D303C" w:rsidRDefault="00612303" w:rsidP="00DF5165">
            <w:pPr>
              <w:spacing w:before="60" w:after="60"/>
              <w:rPr>
                <w:b/>
                <w:bCs/>
              </w:rPr>
            </w:pPr>
            <w:r>
              <w:rPr>
                <w:b/>
                <w:bCs/>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1683385</wp:posOffset>
                      </wp:positionH>
                      <wp:positionV relativeFrom="paragraph">
                        <wp:posOffset>59690</wp:posOffset>
                      </wp:positionV>
                      <wp:extent cx="2973705" cy="340995"/>
                      <wp:effectExtent l="5715" t="7620" r="11430" b="1333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AB55AD" w:rsidRDefault="00AB55AD">
                                  <w:pPr>
                                    <w:rPr>
                                      <w:sz w:val="16"/>
                                    </w:rPr>
                                  </w:pPr>
                                  <w:r>
                                    <w:rPr>
                                      <w:sz w:val="16"/>
                                    </w:rPr>
                                    <w:t>Other job</w:t>
                                  </w:r>
                                  <w:r w:rsidR="00F175DF">
                                    <w:rPr>
                                      <w:sz w:val="16"/>
                                    </w:rPr>
                                    <w:t>s at this level: Service Leader LD, Supported Employm</w:t>
                                  </w:r>
                                  <w:r w:rsidR="009F156A">
                                    <w:rPr>
                                      <w:sz w:val="16"/>
                                    </w:rPr>
                                    <w:t xml:space="preserve">ent and Business Manager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margin-left:132.55pt;margin-top:4.7pt;width:234.15pt;height:2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">
                      <v:textbox>
                        <w:txbxContent>
                          <w:p w:rsidR="00AB55AD" w:rsidRDefault="00AB55AD">
                            <w:pPr>
                              <w:rPr>
                                <w:sz w:val="16"/>
                              </w:rPr>
                            </w:pPr>
                            <w:r>
                              <w:rPr>
                                <w:sz w:val="16"/>
                              </w:rPr>
                              <w:t>Other job</w:t>
                            </w:r>
                            <w:r w:rsidR="00F175DF">
                              <w:rPr>
                                <w:sz w:val="16"/>
                              </w:rPr>
                              <w:t>s at this level: Service Leader LD, Supported Employm</w:t>
                            </w:r>
                            <w:r w:rsidR="009F156A">
                              <w:rPr>
                                <w:sz w:val="16"/>
                              </w:rPr>
                              <w:t xml:space="preserve">ent and Business Manager </w:t>
                            </w:r>
                          </w:p>
                        </w:txbxContent>
                      </v:textbox>
                    </v:rect>
                  </w:pict>
                </mc:Fallback>
              </mc:AlternateContent>
            </w: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387985</wp:posOffset>
                      </wp:positionH>
                      <wp:positionV relativeFrom="paragraph">
                        <wp:posOffset>59690</wp:posOffset>
                      </wp:positionV>
                      <wp:extent cx="763905" cy="342900"/>
                      <wp:effectExtent l="5715" t="7620" r="11430" b="1143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AB55AD" w:rsidRDefault="00AB55AD">
                                  <w:pPr>
                                    <w:rPr>
                                      <w:sz w:val="16"/>
                                    </w:rPr>
                                  </w:pPr>
                                  <w:r>
                                    <w:rPr>
                                      <w:sz w:val="16"/>
                                    </w:rPr>
                                    <w:t>THIS JOB</w:t>
                                  </w:r>
                                </w:p>
                                <w:p w:rsidR="00AB55AD" w:rsidRDefault="00AB55AD">
                                  <w:pPr>
                                    <w:rPr>
                                      <w:sz w:val="16"/>
                                    </w:rPr>
                                  </w:pPr>
                                  <w:r>
                                    <w:rPr>
                                      <w:sz w:val="16"/>
                                    </w:rPr>
                                    <w:t>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margin-left:30.55pt;margin-top:4.7pt;width:60.1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">
                      <v:textbox>
                        <w:txbxContent>
                          <w:p w:rsidR="00AB55AD" w:rsidRDefault="00AB55AD">
                            <w:pPr>
                              <w:rPr>
                                <w:sz w:val="16"/>
                              </w:rPr>
                            </w:pPr>
                            <w:r>
                              <w:rPr>
                                <w:sz w:val="16"/>
                              </w:rPr>
                              <w:t>THIS JOB</w:t>
                            </w:r>
                          </w:p>
                          <w:p w:rsidR="00AB55AD" w:rsidRDefault="00AB55AD">
                            <w:pPr>
                              <w:rPr>
                                <w:sz w:val="16"/>
                              </w:rPr>
                            </w:pPr>
                            <w:r>
                              <w:rPr>
                                <w:sz w:val="16"/>
                              </w:rPr>
                              <w:t>Manager</w:t>
                            </w:r>
                          </w:p>
                        </w:txbxContent>
                      </v:textbox>
                    </v:rect>
                  </w:pict>
                </mc:Fallback>
              </mc:AlternateContent>
            </w:r>
          </w:p>
          <w:p w:rsidR="003D303C" w:rsidRDefault="003D303C" w:rsidP="00DF5165">
            <w:pPr>
              <w:spacing w:before="60" w:after="60"/>
              <w:rPr>
                <w:b/>
                <w:bCs/>
              </w:rPr>
            </w:pPr>
          </w:p>
          <w:p w:rsidR="003D303C" w:rsidRDefault="00612303" w:rsidP="00DF5165">
            <w:pPr>
              <w:spacing w:before="60" w:after="60"/>
              <w:rPr>
                <w:b/>
                <w:bCs/>
              </w:rPr>
            </w:pPr>
            <w:r>
              <w:rPr>
                <w:b/>
                <w:bCs/>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770890</wp:posOffset>
                      </wp:positionH>
                      <wp:positionV relativeFrom="paragraph">
                        <wp:posOffset>50165</wp:posOffset>
                      </wp:positionV>
                      <wp:extent cx="0" cy="228600"/>
                      <wp:effectExtent l="7620" t="5715" r="11430" b="1333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9D1AF" id="Line 3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XoEgIAACg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"/>
                  </w:pict>
                </mc:Fallback>
              </mc:AlternateContent>
            </w:r>
          </w:p>
          <w:p w:rsidR="003D303C" w:rsidRDefault="00612303" w:rsidP="00DF5165">
            <w:pPr>
              <w:spacing w:before="60" w:after="60"/>
              <w:rPr>
                <w:b/>
                <w:bCs/>
              </w:rPr>
            </w:pPr>
            <w:r>
              <w:rPr>
                <w:b/>
                <w:bCs/>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161290</wp:posOffset>
                      </wp:positionH>
                      <wp:positionV relativeFrom="paragraph">
                        <wp:posOffset>103505</wp:posOffset>
                      </wp:positionV>
                      <wp:extent cx="4495800" cy="457200"/>
                      <wp:effectExtent l="7620" t="5715" r="11430" b="1333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AB55AD" w:rsidRDefault="00AB55AD">
                                  <w:pPr>
                                    <w:pStyle w:val="BodyText"/>
                                  </w:pPr>
                                  <w:r>
                                    <w:t>Jobs reporting up to this one: Deputy Manager, Senior Worker, Mental Health Recovery Worker, Housing Support and Recovery Worker</w:t>
                                  </w:r>
                                  <w:r w:rsidR="007D4DCA" w:rsidRPr="00586D7D">
                                    <w:t>, Comm</w:t>
                                  </w:r>
                                  <w:r w:rsidR="008B5825" w:rsidRPr="00586D7D">
                                    <w:t xml:space="preserve">unity </w:t>
                                  </w:r>
                                  <w:r w:rsidR="007D4DCA" w:rsidRPr="00586D7D">
                                    <w:t>MH Officer, MH Vocational Support and Recovery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9" style="position:absolute;margin-left:12.7pt;margin-top:8.15pt;width:35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">
                      <v:textbox>
                        <w:txbxContent>
                          <w:p w:rsidR="00AB55AD" w:rsidRDefault="00AB55AD">
                            <w:pPr>
                              <w:pStyle w:val="BodyText"/>
                            </w:pPr>
                            <w:r>
                              <w:t>Jobs reporting up to this one: Deputy Manager, Senior Worker, Mental Health Recovery Worker, Housing Support and Recovery Worker</w:t>
                            </w:r>
                            <w:r w:rsidR="007D4DCA" w:rsidRPr="00586D7D">
                              <w:t>, Comm</w:t>
                            </w:r>
                            <w:r w:rsidR="008B5825" w:rsidRPr="00586D7D">
                              <w:t xml:space="preserve">unity </w:t>
                            </w:r>
                            <w:r w:rsidR="007D4DCA" w:rsidRPr="00586D7D">
                              <w:t>MH Officer, MH Vocational Support and Recovery Worker</w:t>
                            </w:r>
                          </w:p>
                        </w:txbxContent>
                      </v:textbox>
                    </v:rect>
                  </w:pict>
                </mc:Fallback>
              </mc:AlternateContent>
            </w:r>
          </w:p>
          <w:p w:rsidR="003D303C" w:rsidRDefault="003D303C" w:rsidP="00DF5165">
            <w:pPr>
              <w:spacing w:before="60" w:after="60"/>
              <w:rPr>
                <w:b/>
                <w:bCs/>
              </w:rPr>
            </w:pPr>
          </w:p>
          <w:p w:rsidR="003D303C" w:rsidRDefault="003D303C" w:rsidP="00DF5165">
            <w:pPr>
              <w:spacing w:before="60" w:after="60"/>
              <w:rPr>
                <w:b/>
                <w:bCs/>
              </w:rPr>
            </w:pPr>
          </w:p>
          <w:p w:rsidR="003D303C" w:rsidRDefault="003D303C" w:rsidP="00DF5165">
            <w:pPr>
              <w:spacing w:before="60" w:after="60"/>
              <w:rPr>
                <w:b/>
                <w:bCs/>
              </w:rPr>
            </w:pPr>
          </w:p>
        </w:tc>
      </w:tr>
    </w:tbl>
    <w:p w:rsidR="009A039C" w:rsidRDefault="009A039C" w:rsidP="00DF5165">
      <w:pPr>
        <w:pStyle w:val="Header"/>
        <w:tabs>
          <w:tab w:val="clear" w:pos="4153"/>
          <w:tab w:val="clear" w:pos="8306"/>
        </w:tabs>
        <w:spacing w:before="60" w:after="60"/>
      </w:pPr>
    </w:p>
    <w:sectPr w:rsidR="009A039C" w:rsidSect="00160AA4">
      <w:footerReference w:type="even" r:id="rId9"/>
      <w:footerReference w:type="default" r:id="rId10"/>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82C" w:rsidRDefault="008F682C" w:rsidP="009A039C">
      <w:r>
        <w:separator/>
      </w:r>
    </w:p>
  </w:endnote>
  <w:endnote w:type="continuationSeparator" w:id="0">
    <w:p w:rsidR="008F682C" w:rsidRDefault="008F682C" w:rsidP="009A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5AD" w:rsidRDefault="00160AA4">
    <w:pPr>
      <w:pStyle w:val="Footer"/>
      <w:framePr w:wrap="around" w:vAnchor="text" w:hAnchor="margin" w:xAlign="right" w:y="1"/>
      <w:rPr>
        <w:rStyle w:val="PageNumber"/>
      </w:rPr>
    </w:pPr>
    <w:r>
      <w:rPr>
        <w:rStyle w:val="PageNumber"/>
      </w:rPr>
      <w:fldChar w:fldCharType="begin"/>
    </w:r>
    <w:r w:rsidR="00AB55AD">
      <w:rPr>
        <w:rStyle w:val="PageNumber"/>
      </w:rPr>
      <w:instrText xml:space="preserve">PAGE  </w:instrText>
    </w:r>
    <w:r>
      <w:rPr>
        <w:rStyle w:val="PageNumber"/>
      </w:rPr>
      <w:fldChar w:fldCharType="end"/>
    </w:r>
  </w:p>
  <w:p w:rsidR="00AB55AD" w:rsidRDefault="00AB55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5AD" w:rsidRDefault="00AB55AD">
    <w:pPr>
      <w:pStyle w:val="Footer"/>
      <w:framePr w:wrap="around" w:vAnchor="text" w:hAnchor="margin" w:xAlign="right" w:y="1"/>
      <w:rPr>
        <w:rStyle w:val="PageNumber"/>
      </w:rPr>
    </w:pPr>
  </w:p>
  <w:p w:rsidR="00AB55AD" w:rsidRDefault="00AB55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82C" w:rsidRDefault="008F682C" w:rsidP="009A039C">
      <w:r>
        <w:separator/>
      </w:r>
    </w:p>
  </w:footnote>
  <w:footnote w:type="continuationSeparator" w:id="0">
    <w:p w:rsidR="008F682C" w:rsidRDefault="008F682C" w:rsidP="009A0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E29"/>
    <w:multiLevelType w:val="hybridMultilevel"/>
    <w:tmpl w:val="C83E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7559F"/>
    <w:multiLevelType w:val="hybridMultilevel"/>
    <w:tmpl w:val="A7143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623B3"/>
    <w:multiLevelType w:val="hybridMultilevel"/>
    <w:tmpl w:val="8A30C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C7370"/>
    <w:multiLevelType w:val="hybridMultilevel"/>
    <w:tmpl w:val="ADD2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4079E"/>
    <w:multiLevelType w:val="hybridMultilevel"/>
    <w:tmpl w:val="B6440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2A3DB8"/>
    <w:multiLevelType w:val="hybridMultilevel"/>
    <w:tmpl w:val="E270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B1F8F"/>
    <w:multiLevelType w:val="hybridMultilevel"/>
    <w:tmpl w:val="E938B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0" w15:restartNumberingAfterBreak="0">
    <w:nsid w:val="25EE5E8F"/>
    <w:multiLevelType w:val="hybridMultilevel"/>
    <w:tmpl w:val="376E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2" w15:restartNumberingAfterBreak="0">
    <w:nsid w:val="29240501"/>
    <w:multiLevelType w:val="hybridMultilevel"/>
    <w:tmpl w:val="45007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257E6"/>
    <w:multiLevelType w:val="hybridMultilevel"/>
    <w:tmpl w:val="C1F6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860A6E"/>
    <w:multiLevelType w:val="hybridMultilevel"/>
    <w:tmpl w:val="A0380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49186C"/>
    <w:multiLevelType w:val="hybridMultilevel"/>
    <w:tmpl w:val="37C26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4F499B"/>
    <w:multiLevelType w:val="hybridMultilevel"/>
    <w:tmpl w:val="000E6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984281"/>
    <w:multiLevelType w:val="hybridMultilevel"/>
    <w:tmpl w:val="31B2D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FA6718"/>
    <w:multiLevelType w:val="hybridMultilevel"/>
    <w:tmpl w:val="B9269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8803AA"/>
    <w:multiLevelType w:val="hybridMultilevel"/>
    <w:tmpl w:val="71344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8F7AC1"/>
    <w:multiLevelType w:val="hybridMultilevel"/>
    <w:tmpl w:val="0A36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825D3"/>
    <w:multiLevelType w:val="hybridMultilevel"/>
    <w:tmpl w:val="A08CA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EA2C49"/>
    <w:multiLevelType w:val="hybridMultilevel"/>
    <w:tmpl w:val="37C6F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0F4F67"/>
    <w:multiLevelType w:val="hybridMultilevel"/>
    <w:tmpl w:val="C33C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971682"/>
    <w:multiLevelType w:val="hybridMultilevel"/>
    <w:tmpl w:val="4DDEC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F8426A"/>
    <w:multiLevelType w:val="hybridMultilevel"/>
    <w:tmpl w:val="5260A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8A212D"/>
    <w:multiLevelType w:val="hybridMultilevel"/>
    <w:tmpl w:val="EEC80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016861"/>
    <w:multiLevelType w:val="hybridMultilevel"/>
    <w:tmpl w:val="49A6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85342"/>
    <w:multiLevelType w:val="hybridMultilevel"/>
    <w:tmpl w:val="8C64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BC12CD"/>
    <w:multiLevelType w:val="hybridMultilevel"/>
    <w:tmpl w:val="EAA66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131F69"/>
    <w:multiLevelType w:val="hybridMultilevel"/>
    <w:tmpl w:val="835A7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7D632D"/>
    <w:multiLevelType w:val="hybridMultilevel"/>
    <w:tmpl w:val="0C0C9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061491"/>
    <w:multiLevelType w:val="hybridMultilevel"/>
    <w:tmpl w:val="C384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FE29D0"/>
    <w:multiLevelType w:val="hybridMultilevel"/>
    <w:tmpl w:val="761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84718A"/>
    <w:multiLevelType w:val="hybridMultilevel"/>
    <w:tmpl w:val="FFDC5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
  </w:num>
  <w:num w:numId="3">
    <w:abstractNumId w:val="23"/>
  </w:num>
  <w:num w:numId="4">
    <w:abstractNumId w:val="36"/>
  </w:num>
  <w:num w:numId="5">
    <w:abstractNumId w:val="14"/>
  </w:num>
  <w:num w:numId="6">
    <w:abstractNumId w:val="9"/>
  </w:num>
  <w:num w:numId="7">
    <w:abstractNumId w:val="11"/>
  </w:num>
  <w:num w:numId="8">
    <w:abstractNumId w:val="39"/>
  </w:num>
  <w:num w:numId="9">
    <w:abstractNumId w:val="6"/>
  </w:num>
  <w:num w:numId="10">
    <w:abstractNumId w:val="37"/>
  </w:num>
  <w:num w:numId="11">
    <w:abstractNumId w:val="3"/>
  </w:num>
  <w:num w:numId="12">
    <w:abstractNumId w:val="32"/>
  </w:num>
  <w:num w:numId="13">
    <w:abstractNumId w:val="22"/>
  </w:num>
  <w:num w:numId="14">
    <w:abstractNumId w:val="5"/>
  </w:num>
  <w:num w:numId="15">
    <w:abstractNumId w:val="28"/>
  </w:num>
  <w:num w:numId="16">
    <w:abstractNumId w:val="8"/>
  </w:num>
  <w:num w:numId="17">
    <w:abstractNumId w:val="12"/>
  </w:num>
  <w:num w:numId="18">
    <w:abstractNumId w:val="17"/>
  </w:num>
  <w:num w:numId="19">
    <w:abstractNumId w:val="19"/>
  </w:num>
  <w:num w:numId="20">
    <w:abstractNumId w:val="33"/>
  </w:num>
  <w:num w:numId="21">
    <w:abstractNumId w:val="26"/>
  </w:num>
  <w:num w:numId="22">
    <w:abstractNumId w:val="15"/>
  </w:num>
  <w:num w:numId="23">
    <w:abstractNumId w:val="30"/>
  </w:num>
  <w:num w:numId="24">
    <w:abstractNumId w:val="25"/>
  </w:num>
  <w:num w:numId="25">
    <w:abstractNumId w:val="0"/>
  </w:num>
  <w:num w:numId="26">
    <w:abstractNumId w:val="7"/>
  </w:num>
  <w:num w:numId="27">
    <w:abstractNumId w:val="1"/>
  </w:num>
  <w:num w:numId="28">
    <w:abstractNumId w:val="24"/>
  </w:num>
  <w:num w:numId="29">
    <w:abstractNumId w:val="35"/>
  </w:num>
  <w:num w:numId="30">
    <w:abstractNumId w:val="4"/>
  </w:num>
  <w:num w:numId="31">
    <w:abstractNumId w:val="16"/>
  </w:num>
  <w:num w:numId="32">
    <w:abstractNumId w:val="21"/>
  </w:num>
  <w:num w:numId="33">
    <w:abstractNumId w:val="13"/>
  </w:num>
  <w:num w:numId="34">
    <w:abstractNumId w:val="34"/>
  </w:num>
  <w:num w:numId="35">
    <w:abstractNumId w:val="27"/>
  </w:num>
  <w:num w:numId="36">
    <w:abstractNumId w:val="10"/>
  </w:num>
  <w:num w:numId="37">
    <w:abstractNumId w:val="18"/>
  </w:num>
  <w:num w:numId="38">
    <w:abstractNumId w:val="31"/>
  </w:num>
  <w:num w:numId="39">
    <w:abstractNumId w:val="20"/>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A0"/>
    <w:rsid w:val="00032594"/>
    <w:rsid w:val="000526D2"/>
    <w:rsid w:val="00054606"/>
    <w:rsid w:val="000556F1"/>
    <w:rsid w:val="0006453D"/>
    <w:rsid w:val="00076419"/>
    <w:rsid w:val="0009695A"/>
    <w:rsid w:val="000C7772"/>
    <w:rsid w:val="000D70C3"/>
    <w:rsid w:val="000E516F"/>
    <w:rsid w:val="000F45FA"/>
    <w:rsid w:val="00103D1B"/>
    <w:rsid w:val="00124C40"/>
    <w:rsid w:val="00131D1B"/>
    <w:rsid w:val="00152C1C"/>
    <w:rsid w:val="00160AA4"/>
    <w:rsid w:val="00166992"/>
    <w:rsid w:val="0018465A"/>
    <w:rsid w:val="00186503"/>
    <w:rsid w:val="001A0FB5"/>
    <w:rsid w:val="001A7772"/>
    <w:rsid w:val="001B6D10"/>
    <w:rsid w:val="001C0BAC"/>
    <w:rsid w:val="002044D9"/>
    <w:rsid w:val="00234E38"/>
    <w:rsid w:val="0023585C"/>
    <w:rsid w:val="00255C55"/>
    <w:rsid w:val="00257885"/>
    <w:rsid w:val="002931D3"/>
    <w:rsid w:val="00297D4A"/>
    <w:rsid w:val="002C2BA7"/>
    <w:rsid w:val="002F69C2"/>
    <w:rsid w:val="00327FC6"/>
    <w:rsid w:val="003371F3"/>
    <w:rsid w:val="00340C1C"/>
    <w:rsid w:val="00351836"/>
    <w:rsid w:val="0038072B"/>
    <w:rsid w:val="00395EB4"/>
    <w:rsid w:val="003B0F5B"/>
    <w:rsid w:val="003B6AEA"/>
    <w:rsid w:val="003C7177"/>
    <w:rsid w:val="003D303C"/>
    <w:rsid w:val="003D6289"/>
    <w:rsid w:val="004729E1"/>
    <w:rsid w:val="00487B26"/>
    <w:rsid w:val="004C6983"/>
    <w:rsid w:val="004D20A0"/>
    <w:rsid w:val="004E37AD"/>
    <w:rsid w:val="005228AA"/>
    <w:rsid w:val="00540D0D"/>
    <w:rsid w:val="00541B4E"/>
    <w:rsid w:val="00575D89"/>
    <w:rsid w:val="005846AB"/>
    <w:rsid w:val="00586D7D"/>
    <w:rsid w:val="00587719"/>
    <w:rsid w:val="005A35AB"/>
    <w:rsid w:val="005B2263"/>
    <w:rsid w:val="005B3971"/>
    <w:rsid w:val="005C4202"/>
    <w:rsid w:val="005D4CCA"/>
    <w:rsid w:val="005F3082"/>
    <w:rsid w:val="00612303"/>
    <w:rsid w:val="00614871"/>
    <w:rsid w:val="006276C1"/>
    <w:rsid w:val="00651F65"/>
    <w:rsid w:val="006706A9"/>
    <w:rsid w:val="006724A5"/>
    <w:rsid w:val="006A5F40"/>
    <w:rsid w:val="006A6C27"/>
    <w:rsid w:val="006B2527"/>
    <w:rsid w:val="006B478C"/>
    <w:rsid w:val="006B49E6"/>
    <w:rsid w:val="006C5D8F"/>
    <w:rsid w:val="006D5F87"/>
    <w:rsid w:val="006F3F0B"/>
    <w:rsid w:val="0072365B"/>
    <w:rsid w:val="00766566"/>
    <w:rsid w:val="00771116"/>
    <w:rsid w:val="007766DE"/>
    <w:rsid w:val="007920A7"/>
    <w:rsid w:val="007A3ED3"/>
    <w:rsid w:val="007D4DCA"/>
    <w:rsid w:val="007D629C"/>
    <w:rsid w:val="00820444"/>
    <w:rsid w:val="0085000C"/>
    <w:rsid w:val="00860AED"/>
    <w:rsid w:val="0086597F"/>
    <w:rsid w:val="0086748E"/>
    <w:rsid w:val="008724CD"/>
    <w:rsid w:val="008837F4"/>
    <w:rsid w:val="008A2BC8"/>
    <w:rsid w:val="008A4C2B"/>
    <w:rsid w:val="008B5825"/>
    <w:rsid w:val="008C7D4D"/>
    <w:rsid w:val="008F682C"/>
    <w:rsid w:val="00915CB6"/>
    <w:rsid w:val="009239B8"/>
    <w:rsid w:val="00933642"/>
    <w:rsid w:val="00961F17"/>
    <w:rsid w:val="009A039C"/>
    <w:rsid w:val="009C50CB"/>
    <w:rsid w:val="009C5BB4"/>
    <w:rsid w:val="009D59D4"/>
    <w:rsid w:val="009F156A"/>
    <w:rsid w:val="009F19A4"/>
    <w:rsid w:val="009F7200"/>
    <w:rsid w:val="00A079D1"/>
    <w:rsid w:val="00A14C65"/>
    <w:rsid w:val="00A5300F"/>
    <w:rsid w:val="00A55F12"/>
    <w:rsid w:val="00A63651"/>
    <w:rsid w:val="00A76783"/>
    <w:rsid w:val="00A76A34"/>
    <w:rsid w:val="00AB55AD"/>
    <w:rsid w:val="00AB76E1"/>
    <w:rsid w:val="00AB79A1"/>
    <w:rsid w:val="00AD11BF"/>
    <w:rsid w:val="00AF5204"/>
    <w:rsid w:val="00B472E0"/>
    <w:rsid w:val="00B737A7"/>
    <w:rsid w:val="00B97F42"/>
    <w:rsid w:val="00BD1720"/>
    <w:rsid w:val="00BE3AF7"/>
    <w:rsid w:val="00BE450B"/>
    <w:rsid w:val="00C1593A"/>
    <w:rsid w:val="00C266A2"/>
    <w:rsid w:val="00C345AB"/>
    <w:rsid w:val="00C400AB"/>
    <w:rsid w:val="00C55A43"/>
    <w:rsid w:val="00C71EA1"/>
    <w:rsid w:val="00C83242"/>
    <w:rsid w:val="00C85CA0"/>
    <w:rsid w:val="00CB03A7"/>
    <w:rsid w:val="00CF1E26"/>
    <w:rsid w:val="00CF426D"/>
    <w:rsid w:val="00D125E7"/>
    <w:rsid w:val="00D15277"/>
    <w:rsid w:val="00D337ED"/>
    <w:rsid w:val="00D45ABB"/>
    <w:rsid w:val="00D4796C"/>
    <w:rsid w:val="00D60599"/>
    <w:rsid w:val="00D628B1"/>
    <w:rsid w:val="00DA0419"/>
    <w:rsid w:val="00DB11D8"/>
    <w:rsid w:val="00DF1DB8"/>
    <w:rsid w:val="00DF2AC9"/>
    <w:rsid w:val="00DF5165"/>
    <w:rsid w:val="00E031F6"/>
    <w:rsid w:val="00E27C1E"/>
    <w:rsid w:val="00E35BA8"/>
    <w:rsid w:val="00E461FE"/>
    <w:rsid w:val="00E55AB9"/>
    <w:rsid w:val="00E55AE8"/>
    <w:rsid w:val="00E82C2C"/>
    <w:rsid w:val="00E879C1"/>
    <w:rsid w:val="00E95327"/>
    <w:rsid w:val="00E9642E"/>
    <w:rsid w:val="00EA64D3"/>
    <w:rsid w:val="00EC42CA"/>
    <w:rsid w:val="00ED019A"/>
    <w:rsid w:val="00EE4DF0"/>
    <w:rsid w:val="00F05E0E"/>
    <w:rsid w:val="00F175DF"/>
    <w:rsid w:val="00F37CEF"/>
    <w:rsid w:val="00F470B1"/>
    <w:rsid w:val="00F61A6F"/>
    <w:rsid w:val="00F9337F"/>
    <w:rsid w:val="00FC2EF1"/>
    <w:rsid w:val="00FE2EBF"/>
    <w:rsid w:val="00FE7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15:docId w15:val="{8938428B-4CB8-4BF4-81B4-E8A2FBF4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A4"/>
    <w:rPr>
      <w:rFonts w:ascii="Arial" w:hAnsi="Arial"/>
      <w:sz w:val="24"/>
      <w:szCs w:val="24"/>
      <w:lang w:eastAsia="en-US"/>
    </w:rPr>
  </w:style>
  <w:style w:type="paragraph" w:styleId="Heading1">
    <w:name w:val="heading 1"/>
    <w:basedOn w:val="Normal"/>
    <w:next w:val="Normal"/>
    <w:qFormat/>
    <w:rsid w:val="00160AA4"/>
    <w:pPr>
      <w:keepNext/>
      <w:outlineLvl w:val="0"/>
    </w:pPr>
    <w:rPr>
      <w:b/>
      <w:bCs/>
    </w:rPr>
  </w:style>
  <w:style w:type="paragraph" w:styleId="Heading2">
    <w:name w:val="heading 2"/>
    <w:basedOn w:val="Normal"/>
    <w:next w:val="Normal"/>
    <w:qFormat/>
    <w:rsid w:val="00160AA4"/>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60AA4"/>
    <w:pPr>
      <w:tabs>
        <w:tab w:val="center" w:pos="4153"/>
        <w:tab w:val="right" w:pos="8306"/>
      </w:tabs>
    </w:pPr>
  </w:style>
  <w:style w:type="paragraph" w:styleId="Footer">
    <w:name w:val="footer"/>
    <w:basedOn w:val="Normal"/>
    <w:semiHidden/>
    <w:rsid w:val="00160AA4"/>
    <w:pPr>
      <w:tabs>
        <w:tab w:val="center" w:pos="4153"/>
        <w:tab w:val="right" w:pos="8306"/>
      </w:tabs>
    </w:pPr>
  </w:style>
  <w:style w:type="character" w:styleId="PageNumber">
    <w:name w:val="page number"/>
    <w:basedOn w:val="DefaultParagraphFont"/>
    <w:semiHidden/>
    <w:rsid w:val="00160AA4"/>
  </w:style>
  <w:style w:type="paragraph" w:styleId="BodyText">
    <w:name w:val="Body Text"/>
    <w:basedOn w:val="Normal"/>
    <w:semiHidden/>
    <w:rsid w:val="00160AA4"/>
    <w:rPr>
      <w:sz w:val="16"/>
    </w:rPr>
  </w:style>
  <w:style w:type="paragraph" w:styleId="Title">
    <w:name w:val="Title"/>
    <w:basedOn w:val="Normal"/>
    <w:qFormat/>
    <w:rsid w:val="00160AA4"/>
    <w:pPr>
      <w:overflowPunct w:val="0"/>
      <w:autoSpaceDE w:val="0"/>
      <w:autoSpaceDN w:val="0"/>
      <w:adjustRightInd w:val="0"/>
      <w:jc w:val="center"/>
      <w:textAlignment w:val="baseline"/>
    </w:pPr>
    <w:rPr>
      <w:b/>
      <w:szCs w:val="20"/>
    </w:rPr>
  </w:style>
  <w:style w:type="paragraph" w:styleId="ListParagraph">
    <w:name w:val="List Paragraph"/>
    <w:basedOn w:val="Normal"/>
    <w:uiPriority w:val="34"/>
    <w:qFormat/>
    <w:rsid w:val="003B6AEA"/>
    <w:pPr>
      <w:spacing w:line="360" w:lineRule="auto"/>
      <w:ind w:left="720"/>
      <w:contextualSpacing/>
    </w:pPr>
    <w:rPr>
      <w:rFonts w:ascii="Times New Roman" w:eastAsia="Calibri" w:hAnsi="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01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Dawson, Roscoe</cp:lastModifiedBy>
  <cp:revision>2</cp:revision>
  <cp:lastPrinted>2007-02-14T09:06:00Z</cp:lastPrinted>
  <dcterms:created xsi:type="dcterms:W3CDTF">2022-07-22T10:15:00Z</dcterms:created>
  <dcterms:modified xsi:type="dcterms:W3CDTF">2022-07-22T10:15:00Z</dcterms:modified>
</cp:coreProperties>
</file>