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C1" w:rsidRPr="007F3D3B" w:rsidRDefault="0000592A" w:rsidP="007F3D3B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-653839</wp:posOffset>
            </wp:positionH>
            <wp:positionV relativeFrom="paragraph">
              <wp:posOffset>423</wp:posOffset>
            </wp:positionV>
            <wp:extent cx="1457325" cy="619125"/>
            <wp:effectExtent l="19050" t="0" r="9525" b="0"/>
            <wp:wrapTight wrapText="bothSides">
              <wp:wrapPolygon edited="0">
                <wp:start x="-282" y="0"/>
                <wp:lineTo x="-282" y="21268"/>
                <wp:lineTo x="21741" y="21268"/>
                <wp:lineTo x="21741" y="0"/>
                <wp:lineTo x="-282" y="0"/>
              </wp:wrapPolygon>
            </wp:wrapTight>
            <wp:docPr id="2" name="Picture 1" descr="COYC Logo Land BK (300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YC Logo Land BK (300dpi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D3B">
        <w:t xml:space="preserve">                                                                      </w:t>
      </w:r>
      <w:r w:rsidR="001B33F7">
        <w:rPr>
          <w:b/>
          <w:sz w:val="24"/>
          <w:szCs w:val="24"/>
        </w:rPr>
        <w:t>Education and Skills</w:t>
      </w:r>
      <w:r w:rsidR="00A0261E">
        <w:rPr>
          <w:b/>
          <w:sz w:val="24"/>
          <w:szCs w:val="24"/>
        </w:rPr>
        <w:t xml:space="preserve"> Team Plan</w:t>
      </w:r>
      <w:r w:rsidR="00D34ED7">
        <w:rPr>
          <w:b/>
          <w:sz w:val="24"/>
          <w:szCs w:val="24"/>
        </w:rPr>
        <w:t xml:space="preserve"> 2021-22</w:t>
      </w:r>
    </w:p>
    <w:tbl>
      <w:tblPr>
        <w:tblW w:w="15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1"/>
      </w:tblGrid>
      <w:tr w:rsidR="00D035D6" w:rsidRPr="00EB622F" w:rsidTr="00454126">
        <w:trPr>
          <w:tblHeader/>
          <w:jc w:val="center"/>
        </w:trPr>
        <w:tc>
          <w:tcPr>
            <w:tcW w:w="15151" w:type="dxa"/>
            <w:shd w:val="clear" w:color="auto" w:fill="auto"/>
          </w:tcPr>
          <w:p w:rsidR="002548B0" w:rsidRPr="00BD73BD" w:rsidRDefault="00D035D6" w:rsidP="007F3D3B">
            <w:pPr>
              <w:pStyle w:val="ListParagraph"/>
              <w:spacing w:after="0" w:line="240" w:lineRule="auto"/>
              <w:ind w:left="241" w:hanging="241"/>
              <w:rPr>
                <w:b/>
              </w:rPr>
            </w:pPr>
            <w:r w:rsidRPr="00BD73BD">
              <w:rPr>
                <w:b/>
              </w:rPr>
              <w:t xml:space="preserve">Team: </w:t>
            </w:r>
            <w:r w:rsidRPr="00FA0039">
              <w:rPr>
                <w:b/>
                <w:color w:val="0070C0"/>
              </w:rPr>
              <w:t>Educational Psychology</w:t>
            </w:r>
            <w:r w:rsidR="00FA0039" w:rsidRPr="00FA0039">
              <w:rPr>
                <w:b/>
                <w:color w:val="0070C0"/>
              </w:rPr>
              <w:t xml:space="preserve"> Service (EPS)</w:t>
            </w:r>
            <w:r w:rsidR="00FA0039">
              <w:rPr>
                <w:b/>
              </w:rPr>
              <w:t xml:space="preserve"> </w:t>
            </w:r>
            <w:r w:rsidR="007F3D3B" w:rsidRPr="00BD73BD">
              <w:rPr>
                <w:b/>
              </w:rPr>
              <w:t xml:space="preserve">    </w:t>
            </w:r>
            <w:r w:rsidR="002548B0" w:rsidRPr="00BD73BD">
              <w:rPr>
                <w:b/>
              </w:rPr>
              <w:t>Team Leader: Claire Elsdon</w:t>
            </w:r>
            <w:r w:rsidR="009A1D1C">
              <w:rPr>
                <w:b/>
              </w:rPr>
              <w:t xml:space="preserve">        </w:t>
            </w:r>
            <w:r w:rsidR="009A1D1C" w:rsidRPr="00F366E1">
              <w:rPr>
                <w:b/>
              </w:rPr>
              <w:t>Service Manager: Tina Hardman</w:t>
            </w:r>
          </w:p>
          <w:p w:rsidR="00D035D6" w:rsidRDefault="00D035D6" w:rsidP="00D035D6">
            <w:pPr>
              <w:pStyle w:val="ListParagraph"/>
              <w:spacing w:after="0" w:line="240" w:lineRule="auto"/>
              <w:ind w:left="241"/>
              <w:rPr>
                <w:b/>
              </w:rPr>
            </w:pPr>
          </w:p>
        </w:tc>
      </w:tr>
    </w:tbl>
    <w:p w:rsidR="00391557" w:rsidRPr="00774761" w:rsidRDefault="00391557">
      <w:pPr>
        <w:rPr>
          <w:sz w:val="16"/>
          <w:szCs w:val="16"/>
        </w:rPr>
      </w:pP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6"/>
        <w:gridCol w:w="2211"/>
        <w:gridCol w:w="2959"/>
        <w:gridCol w:w="2506"/>
        <w:gridCol w:w="1444"/>
        <w:gridCol w:w="4600"/>
      </w:tblGrid>
      <w:tr w:rsidR="00D172C4" w:rsidRPr="00EB622F" w:rsidTr="00BC0008">
        <w:trPr>
          <w:tblHeader/>
          <w:jc w:val="center"/>
        </w:trPr>
        <w:tc>
          <w:tcPr>
            <w:tcW w:w="15446" w:type="dxa"/>
            <w:gridSpan w:val="6"/>
            <w:shd w:val="clear" w:color="auto" w:fill="auto"/>
          </w:tcPr>
          <w:p w:rsidR="00401A64" w:rsidRPr="00401A64" w:rsidRDefault="00401A64" w:rsidP="00401A64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color w:val="C00000"/>
              </w:rPr>
            </w:pPr>
            <w:r w:rsidRPr="00401A64">
              <w:rPr>
                <w:rFonts w:asciiTheme="minorHAnsi" w:eastAsia="Times New Roman" w:hAnsiTheme="minorHAnsi" w:cstheme="minorHAnsi"/>
                <w:b/>
                <w:color w:val="C00000"/>
              </w:rPr>
              <w:t>To support the local Covid recovery plan (system, service/team, individual)</w:t>
            </w:r>
          </w:p>
          <w:p w:rsidR="00D172C4" w:rsidRPr="00396622" w:rsidRDefault="00D172C4" w:rsidP="00401A64">
            <w:pPr>
              <w:pStyle w:val="ListParagraph"/>
              <w:spacing w:after="0" w:line="240" w:lineRule="auto"/>
              <w:ind w:left="601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E37814" w:rsidRPr="00EB622F" w:rsidTr="0059221B">
        <w:trPr>
          <w:tblHeader/>
          <w:jc w:val="center"/>
        </w:trPr>
        <w:tc>
          <w:tcPr>
            <w:tcW w:w="1726" w:type="dxa"/>
            <w:shd w:val="clear" w:color="auto" w:fill="auto"/>
          </w:tcPr>
          <w:p w:rsidR="00D172C4" w:rsidRPr="00D0148F" w:rsidRDefault="00D172C4" w:rsidP="00C811F3">
            <w:pPr>
              <w:spacing w:after="0" w:line="240" w:lineRule="auto"/>
              <w:jc w:val="center"/>
              <w:rPr>
                <w:rFonts w:eastAsia="Times New Roman"/>
                <w:b/>
                <w:lang w:val="en-US" w:eastAsia="en-GB"/>
              </w:rPr>
            </w:pPr>
            <w:r w:rsidRPr="00EB622F">
              <w:rPr>
                <w:rFonts w:eastAsia="Times New Roman"/>
                <w:b/>
                <w:lang w:eastAsia="en-GB"/>
              </w:rPr>
              <w:t>Our priorities</w:t>
            </w:r>
          </w:p>
        </w:tc>
        <w:tc>
          <w:tcPr>
            <w:tcW w:w="2211" w:type="dxa"/>
            <w:shd w:val="clear" w:color="auto" w:fill="auto"/>
          </w:tcPr>
          <w:p w:rsidR="00D172C4" w:rsidRDefault="00D172C4" w:rsidP="00C811F3">
            <w:pPr>
              <w:pStyle w:val="ListParagraph"/>
              <w:spacing w:after="0" w:line="240" w:lineRule="auto"/>
              <w:ind w:left="241"/>
              <w:jc w:val="center"/>
            </w:pPr>
            <w:r w:rsidRPr="00EB622F">
              <w:rPr>
                <w:b/>
              </w:rPr>
              <w:t>What we will do</w:t>
            </w:r>
            <w:r>
              <w:rPr>
                <w:b/>
              </w:rPr>
              <w:t>?</w:t>
            </w:r>
          </w:p>
        </w:tc>
        <w:tc>
          <w:tcPr>
            <w:tcW w:w="2959" w:type="dxa"/>
            <w:shd w:val="clear" w:color="auto" w:fill="auto"/>
          </w:tcPr>
          <w:p w:rsidR="00D172C4" w:rsidRDefault="00D172C4" w:rsidP="00C811F3">
            <w:pPr>
              <w:pStyle w:val="ListParagraph"/>
              <w:spacing w:after="0" w:line="240" w:lineRule="auto"/>
              <w:ind w:left="241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EB622F">
              <w:rPr>
                <w:b/>
              </w:rPr>
              <w:t>ow we will do it</w:t>
            </w:r>
            <w:r>
              <w:rPr>
                <w:b/>
              </w:rPr>
              <w:t>?</w:t>
            </w:r>
          </w:p>
          <w:p w:rsidR="00D172C4" w:rsidRDefault="00D172C4" w:rsidP="00C811F3">
            <w:pPr>
              <w:pStyle w:val="ListParagraph"/>
              <w:spacing w:after="0" w:line="240" w:lineRule="auto"/>
              <w:ind w:left="241"/>
              <w:jc w:val="center"/>
            </w:pPr>
          </w:p>
        </w:tc>
        <w:tc>
          <w:tcPr>
            <w:tcW w:w="2506" w:type="dxa"/>
            <w:shd w:val="clear" w:color="auto" w:fill="auto"/>
          </w:tcPr>
          <w:p w:rsidR="00D172C4" w:rsidRPr="00D0148F" w:rsidRDefault="00D172C4" w:rsidP="00C811F3">
            <w:pPr>
              <w:pStyle w:val="ListParagraph"/>
              <w:spacing w:after="0" w:line="240" w:lineRule="auto"/>
              <w:ind w:left="241"/>
              <w:jc w:val="center"/>
            </w:pPr>
            <w:r w:rsidRPr="00EB622F">
              <w:rPr>
                <w:b/>
              </w:rPr>
              <w:t>How we will judge success</w:t>
            </w:r>
            <w:r>
              <w:rPr>
                <w:b/>
              </w:rPr>
              <w:t>/outcome measure?</w:t>
            </w:r>
          </w:p>
        </w:tc>
        <w:tc>
          <w:tcPr>
            <w:tcW w:w="1444" w:type="dxa"/>
            <w:shd w:val="clear" w:color="auto" w:fill="auto"/>
          </w:tcPr>
          <w:p w:rsidR="00D172C4" w:rsidRPr="00D0148F" w:rsidRDefault="00D172C4" w:rsidP="00C811F3">
            <w:pPr>
              <w:pStyle w:val="ListParagraph"/>
              <w:spacing w:after="0" w:line="240" w:lineRule="auto"/>
              <w:ind w:left="241"/>
              <w:jc w:val="center"/>
            </w:pPr>
            <w:r>
              <w:rPr>
                <w:b/>
              </w:rPr>
              <w:t>By when?</w:t>
            </w:r>
          </w:p>
        </w:tc>
        <w:tc>
          <w:tcPr>
            <w:tcW w:w="4600" w:type="dxa"/>
          </w:tcPr>
          <w:p w:rsidR="00D172C4" w:rsidRDefault="00D172C4" w:rsidP="00C811F3">
            <w:pPr>
              <w:pStyle w:val="ListParagraph"/>
              <w:spacing w:after="0" w:line="240" w:lineRule="auto"/>
              <w:ind w:left="241"/>
              <w:jc w:val="center"/>
              <w:rPr>
                <w:b/>
              </w:rPr>
            </w:pPr>
            <w:r>
              <w:rPr>
                <w:b/>
              </w:rPr>
              <w:t>Monitoring and review</w:t>
            </w:r>
            <w:r w:rsidR="00D853F3">
              <w:rPr>
                <w:b/>
              </w:rPr>
              <w:t xml:space="preserve"> mechanism</w:t>
            </w: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 w:val="restart"/>
            <w:shd w:val="clear" w:color="auto" w:fill="DBE5F1" w:themeFill="accent1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en-US"/>
              </w:rPr>
            </w:pPr>
          </w:p>
          <w:p w:rsidR="00E61C04" w:rsidRPr="0059221B" w:rsidRDefault="00E61C04" w:rsidP="00E61C04">
            <w:pPr>
              <w:spacing w:after="0" w:line="240" w:lineRule="auto"/>
              <w:rPr>
                <w:lang w:val="en-US"/>
              </w:rPr>
            </w:pPr>
            <w:r w:rsidRPr="0059221B">
              <w:rPr>
                <w:lang w:val="en-US"/>
              </w:rPr>
              <w:t xml:space="preserve">To ensure the quality and performance of EP practice 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  <w:p w:rsidR="00E61C04" w:rsidRDefault="00E61C04" w:rsidP="00E61C04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  <w:p w:rsidR="00E61C04" w:rsidRDefault="00E61C04" w:rsidP="00E61C04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  <w:p w:rsidR="00E61C04" w:rsidRDefault="00E61C04" w:rsidP="00E61C04">
            <w:pPr>
              <w:spacing w:after="0" w:line="240" w:lineRule="auto"/>
              <w:rPr>
                <w:lang w:val="en-US"/>
              </w:rPr>
            </w:pPr>
          </w:p>
          <w:p w:rsidR="00E61C04" w:rsidRDefault="00E61C04" w:rsidP="00E61C04">
            <w:pPr>
              <w:spacing w:after="0" w:line="240" w:lineRule="auto"/>
              <w:rPr>
                <w:lang w:val="en-US"/>
              </w:rPr>
            </w:pPr>
          </w:p>
          <w:p w:rsidR="00E61C04" w:rsidRPr="001B33F7" w:rsidRDefault="00E61C04" w:rsidP="00E61C04">
            <w:pPr>
              <w:spacing w:after="0" w:line="240" w:lineRule="auto"/>
              <w:rPr>
                <w:lang w:val="en-US"/>
              </w:rPr>
            </w:pPr>
          </w:p>
          <w:p w:rsidR="00E61C04" w:rsidRPr="00401A64" w:rsidRDefault="00E61C04" w:rsidP="00E61C04">
            <w:pPr>
              <w:pStyle w:val="ListParagraph"/>
              <w:spacing w:after="0" w:line="240" w:lineRule="auto"/>
              <w:ind w:left="279"/>
              <w:rPr>
                <w:lang w:val="en-US"/>
              </w:rPr>
            </w:pPr>
          </w:p>
        </w:tc>
        <w:tc>
          <w:tcPr>
            <w:tcW w:w="2211" w:type="dxa"/>
            <w:shd w:val="clear" w:color="auto" w:fill="DBE5F1" w:themeFill="accent1" w:themeFillTint="33"/>
          </w:tcPr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D0148F">
              <w:t xml:space="preserve">Fulfil our statutory duties </w:t>
            </w:r>
            <w:r>
              <w:t xml:space="preserve">towards CYPs with EHCPs, </w:t>
            </w:r>
            <w:r w:rsidRPr="00D0148F">
              <w:t>in a timely and effective way</w:t>
            </w:r>
            <w:r>
              <w:t xml:space="preserve"> according to the SEND Code of Practice (2015)</w:t>
            </w:r>
          </w:p>
        </w:tc>
        <w:tc>
          <w:tcPr>
            <w:tcW w:w="2959" w:type="dxa"/>
            <w:shd w:val="clear" w:color="auto" w:fill="DBE5F1" w:themeFill="accent1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EPs will protect and prioritise time for statutory assessments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9" w:hanging="233"/>
            </w:pPr>
            <w:r>
              <w:t xml:space="preserve">Develop QA process, with supporting template, for statutory advice based on the Joint Professional Liaison Group (JPLG) guidance (2020). Establish and embed QA process through peer and managerial supervision.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Refresh focus on Outcomes Framework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During staff absence (e.g. maternity</w:t>
            </w:r>
            <w:r>
              <w:t>/long term sickness</w:t>
            </w:r>
            <w:r>
              <w:t xml:space="preserve">) redistribution of </w:t>
            </w:r>
            <w:r>
              <w:t xml:space="preserve">EP allocation </w:t>
            </w:r>
            <w:r>
              <w:t>to ensure essential statutory work</w:t>
            </w:r>
            <w:r>
              <w:t xml:space="preserve"> will be covered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Part-time EPs will be offered associate work to pick up non-statutory work as additional hours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lastRenderedPageBreak/>
              <w:t xml:space="preserve">The York EPS will provide </w:t>
            </w:r>
            <w:r w:rsidRPr="00D0148F">
              <w:t xml:space="preserve"> high-quality bursary placements for TEPs </w:t>
            </w:r>
            <w:r>
              <w:t xml:space="preserve">in order to maintain consistency of staffing levels and capacity to meet statutory duties and to </w:t>
            </w:r>
            <w:r>
              <w:t>promote recruitment</w:t>
            </w:r>
            <w:r>
              <w:t xml:space="preserve"> to the Service </w:t>
            </w:r>
          </w:p>
          <w:p w:rsidR="00E61C04" w:rsidRPr="005C0A69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5C0A69">
              <w:t xml:space="preserve">Improve EP attendance at and contribution to OOA reviews for our most complex CYP (64% for reviews where EP attendance was requested 2019-20) </w:t>
            </w:r>
          </w:p>
          <w:p w:rsidR="00E61C04" w:rsidRPr="00D0148F" w:rsidRDefault="00E61C04" w:rsidP="00E61C04">
            <w:pPr>
              <w:spacing w:after="0" w:line="240" w:lineRule="auto"/>
            </w:pPr>
          </w:p>
        </w:tc>
        <w:tc>
          <w:tcPr>
            <w:tcW w:w="2506" w:type="dxa"/>
            <w:shd w:val="clear" w:color="auto" w:fill="DBE5F1" w:themeFill="accent1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D0148F">
              <w:lastRenderedPageBreak/>
              <w:t>95% of statutory advice submitted on time</w:t>
            </w:r>
          </w:p>
          <w:p w:rsidR="00E61C04" w:rsidRPr="004D0A75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4D0A75">
              <w:t xml:space="preserve">Statutory advice focuses on needs, provision and outcomes and promotes the voice of the child/family. </w:t>
            </w:r>
          </w:p>
          <w:p w:rsidR="00E61C04" w:rsidRPr="00E56EA8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Biennial surveys to settings and parents/carers indicate positive </w:t>
            </w:r>
            <w:r w:rsidRPr="00E56EA8">
              <w:t xml:space="preserve">evaluations </w:t>
            </w:r>
          </w:p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E56EA8">
              <w:t>75% of OOA reviews are attended by EP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Sept 2022</w:t>
            </w:r>
          </w:p>
        </w:tc>
        <w:tc>
          <w:tcPr>
            <w:tcW w:w="4600" w:type="dxa"/>
            <w:shd w:val="clear" w:color="auto" w:fill="DBE5F1" w:themeFill="accent1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218"/>
            </w:pPr>
            <w:r>
              <w:t xml:space="preserve">Percentage of statutory advice submitted on time over time will be monitored </w:t>
            </w:r>
          </w:p>
          <w:p w:rsidR="00E61C04" w:rsidRPr="00BC0008" w:rsidRDefault="00E61C04" w:rsidP="00E61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9" w:hanging="233"/>
            </w:pPr>
            <w:r>
              <w:rPr>
                <w:rFonts w:cs="Arial"/>
              </w:rPr>
              <w:t>QA process for statutory advice shows it is compliant with JPLG guidance (2020) and Code of Practice (2015)</w:t>
            </w:r>
          </w:p>
          <w:p w:rsidR="00E61C04" w:rsidRPr="00C4679A" w:rsidRDefault="00E61C04" w:rsidP="00E61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9" w:hanging="233"/>
            </w:pPr>
            <w:r>
              <w:rPr>
                <w:rFonts w:cs="Arial"/>
              </w:rPr>
              <w:t>O</w:t>
            </w:r>
            <w:r w:rsidRPr="00C4679A">
              <w:rPr>
                <w:rFonts w:cs="Arial"/>
              </w:rPr>
              <w:t xml:space="preserve">utcomes framework </w:t>
            </w:r>
            <w:r>
              <w:rPr>
                <w:rFonts w:cs="Arial"/>
              </w:rPr>
              <w:t xml:space="preserve">(2020) </w:t>
            </w:r>
            <w:r w:rsidRPr="00C4679A">
              <w:rPr>
                <w:rFonts w:cs="Arial"/>
              </w:rPr>
              <w:t xml:space="preserve">incorporated into statutory advice template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9" w:hanging="233"/>
            </w:pPr>
            <w:r>
              <w:t>PEP active in ongoing monthly multi-agency audit of EHCPs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9" w:hanging="233"/>
            </w:pPr>
            <w:r>
              <w:t>Feedback sought on the quality of the EHCNA assessment advice/report written by the EP as part of the “How Well Did We Do – Education, Health and Care Needs Assessment and Plan’ questionnaire to parents/carers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9" w:hanging="218"/>
            </w:pPr>
            <w:r w:rsidRPr="00F065F7">
              <w:t>Data from school</w:t>
            </w:r>
            <w:r>
              <w:t>s</w:t>
            </w:r>
            <w:r w:rsidRPr="00F065F7">
              <w:t>/setting</w:t>
            </w:r>
            <w:r>
              <w:t>s</w:t>
            </w:r>
            <w:r w:rsidRPr="00F065F7">
              <w:t xml:space="preserve"> surveys indicates that</w:t>
            </w:r>
            <w:r>
              <w:t>:</w:t>
            </w:r>
            <w:r w:rsidRPr="00F065F7">
              <w:t xml:space="preserve"> </w:t>
            </w:r>
          </w:p>
          <w:p w:rsidR="00E61C04" w:rsidRPr="00E6246B" w:rsidRDefault="00E61C04" w:rsidP="00E61C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96" w:hanging="199"/>
            </w:pPr>
            <w:r w:rsidRPr="00F065F7">
              <w:t>schools agree that their allocation of EP time ha</w:t>
            </w:r>
            <w:r>
              <w:t>s</w:t>
            </w:r>
            <w:r w:rsidRPr="00F065F7">
              <w:t xml:space="preserve"> been used efficiently: </w:t>
            </w:r>
          </w:p>
          <w:p w:rsidR="00E61C04" w:rsidRPr="00050DD3" w:rsidRDefault="00E61C04" w:rsidP="00E61C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96" w:hanging="199"/>
            </w:pPr>
            <w:r>
              <w:t>schools agree that the EP has</w:t>
            </w:r>
            <w:r w:rsidRPr="00F065F7">
              <w:t xml:space="preserve"> contributed to facilita</w:t>
            </w:r>
            <w:r>
              <w:t>ting positive outcomes for CYP</w:t>
            </w:r>
          </w:p>
          <w:p w:rsidR="00E61C04" w:rsidRPr="003D15D5" w:rsidRDefault="00E61C04" w:rsidP="00E61C0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79" w:hanging="218"/>
              <w:rPr>
                <w:b/>
              </w:rPr>
            </w:pPr>
            <w:r w:rsidRPr="00F065F7">
              <w:t xml:space="preserve">Data from parent/carer surveys indicates that parents are </w:t>
            </w:r>
            <w:r>
              <w:t>‘</w:t>
            </w:r>
            <w:r w:rsidRPr="00F065F7">
              <w:t>satisfied</w:t>
            </w:r>
            <w:r>
              <w:t>’</w:t>
            </w:r>
            <w:r w:rsidRPr="00F065F7">
              <w:t xml:space="preserve"> or </w:t>
            </w:r>
            <w:r>
              <w:t>‘</w:t>
            </w:r>
            <w:r w:rsidRPr="00F065F7">
              <w:t>extremely satisfi</w:t>
            </w:r>
            <w:r>
              <w:t>ed’ with EP involvement.</w:t>
            </w: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/>
            <w:shd w:val="clear" w:color="auto" w:fill="DBE5F1" w:themeFill="accent1" w:themeFillTint="33"/>
          </w:tcPr>
          <w:p w:rsidR="00E61C04" w:rsidRDefault="00E61C04" w:rsidP="00E61C04">
            <w:pPr>
              <w:pStyle w:val="ListParagraph"/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2211" w:type="dxa"/>
            <w:shd w:val="clear" w:color="auto" w:fill="DBE5F1" w:themeFill="accent1" w:themeFillTint="33"/>
          </w:tcPr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25729B">
              <w:t>Ensure that ELSA training and ongoing support to practising ELSAs meets the minimum standards set by the National ELSA Network</w:t>
            </w:r>
          </w:p>
        </w:tc>
        <w:tc>
          <w:tcPr>
            <w:tcW w:w="2959" w:type="dxa"/>
            <w:shd w:val="clear" w:color="auto" w:fill="DBE5F1" w:themeFill="accent1" w:themeFillTint="33"/>
          </w:tcPr>
          <w:p w:rsidR="00E61C04" w:rsidRPr="0025729B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25729B">
              <w:t>Cluster-based ELSA Support groups will be half-termly</w:t>
            </w:r>
          </w:p>
          <w:p w:rsidR="00E61C04" w:rsidRPr="0025729B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25729B">
              <w:t>A register of ELSAs will be maintained and ELSAs not attending regular support groups will be de-registered in order to ensure safe practice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25729B">
              <w:t>Administrative processes around ELSA support groups will be streamlined and supported by WDU/use of MyLO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241"/>
            </w:pPr>
          </w:p>
        </w:tc>
        <w:tc>
          <w:tcPr>
            <w:tcW w:w="2506" w:type="dxa"/>
            <w:shd w:val="clear" w:color="auto" w:fill="DBE5F1" w:themeFill="accent1" w:themeFillTint="33"/>
          </w:tcPr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25729B">
              <w:t>Improved and consistent attendance at ELSA support groups</w:t>
            </w:r>
          </w:p>
        </w:tc>
        <w:tc>
          <w:tcPr>
            <w:tcW w:w="1444" w:type="dxa"/>
            <w:shd w:val="clear" w:color="auto" w:fill="DBE5F1" w:themeFill="accent1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25729B">
              <w:t>Sept 2022</w:t>
            </w:r>
          </w:p>
        </w:tc>
        <w:tc>
          <w:tcPr>
            <w:tcW w:w="4600" w:type="dxa"/>
            <w:shd w:val="clear" w:color="auto" w:fill="DBE5F1" w:themeFill="accent1" w:themeFillTint="33"/>
          </w:tcPr>
          <w:p w:rsidR="00E61C04" w:rsidRPr="0025729B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218"/>
            </w:pPr>
            <w:r w:rsidRPr="0025729B">
              <w:t xml:space="preserve">ELSA support groups delivered in every cluster plus secondary ELSA support group every half term </w:t>
            </w:r>
          </w:p>
          <w:p w:rsidR="00E61C04" w:rsidRPr="0025729B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218"/>
            </w:pPr>
            <w:r w:rsidRPr="0025729B">
              <w:t>Review of register/MyLO records shows improved attendance</w:t>
            </w:r>
          </w:p>
          <w:p w:rsidR="00E61C04" w:rsidRPr="0025729B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218"/>
            </w:pPr>
            <w:r w:rsidRPr="0025729B">
              <w:t>Summative evaluation of support groups e.g. via MyLO/Survey Monkey indicates satisfaction with ELSA support groups</w:t>
            </w: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/>
            <w:shd w:val="clear" w:color="auto" w:fill="DBE5F1" w:themeFill="accent1" w:themeFillTint="33"/>
          </w:tcPr>
          <w:p w:rsidR="00E61C04" w:rsidRPr="005A0663" w:rsidRDefault="00E61C04" w:rsidP="00E61C0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2211" w:type="dxa"/>
            <w:shd w:val="clear" w:color="auto" w:fill="DBE5F1" w:themeFill="accent1" w:themeFillTint="33"/>
          </w:tcPr>
          <w:p w:rsidR="00E61C04" w:rsidRPr="005A0663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5A0663">
              <w:t>Develop a tool with which the views of CYP regarding the service received from the EPS and the impact of that service can be gathered</w:t>
            </w:r>
          </w:p>
        </w:tc>
        <w:tc>
          <w:tcPr>
            <w:tcW w:w="2959" w:type="dxa"/>
            <w:shd w:val="clear" w:color="auto" w:fill="DBE5F1" w:themeFill="accent1" w:themeFillTint="33"/>
          </w:tcPr>
          <w:p w:rsidR="00E61C04" w:rsidRPr="005A0663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5A0663">
              <w:t xml:space="preserve">Research by EP working party </w:t>
            </w:r>
          </w:p>
          <w:p w:rsidR="00E61C04" w:rsidRPr="005A0663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5A0663">
              <w:t>Collaboration with Participation Officer and Access4All group</w:t>
            </w:r>
          </w:p>
          <w:p w:rsidR="00E61C04" w:rsidRPr="005A0663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5A0663">
              <w:t>Trialling and evaluation of tool(s)</w:t>
            </w:r>
          </w:p>
        </w:tc>
        <w:tc>
          <w:tcPr>
            <w:tcW w:w="2506" w:type="dxa"/>
            <w:shd w:val="clear" w:color="auto" w:fill="DBE5F1" w:themeFill="accent1" w:themeFillTint="33"/>
          </w:tcPr>
          <w:p w:rsidR="00E61C04" w:rsidRPr="005A0663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5A0663">
              <w:t>Feedback from CYP captures their views on nature and quality of EP service (professional skills) and impact.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5A0663">
              <w:t xml:space="preserve">System established for routinely gathering CYP views </w:t>
            </w:r>
          </w:p>
          <w:p w:rsidR="009B0439" w:rsidRPr="005A0663" w:rsidRDefault="009B0439" w:rsidP="009B0439">
            <w:pPr>
              <w:pStyle w:val="ListParagraph"/>
              <w:spacing w:after="0" w:line="240" w:lineRule="auto"/>
              <w:ind w:left="241"/>
            </w:pPr>
          </w:p>
        </w:tc>
        <w:tc>
          <w:tcPr>
            <w:tcW w:w="1444" w:type="dxa"/>
            <w:shd w:val="clear" w:color="auto" w:fill="DBE5F1" w:themeFill="accent1" w:themeFillTint="33"/>
          </w:tcPr>
          <w:p w:rsidR="00E61C04" w:rsidRPr="005A0663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5A0663">
              <w:t>Sept 2022</w:t>
            </w:r>
          </w:p>
        </w:tc>
        <w:tc>
          <w:tcPr>
            <w:tcW w:w="4600" w:type="dxa"/>
            <w:shd w:val="clear" w:color="auto" w:fill="DBE5F1" w:themeFill="accent1" w:themeFillTint="33"/>
          </w:tcPr>
          <w:p w:rsidR="00E61C04" w:rsidRPr="005A0663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9" w:hanging="218"/>
            </w:pPr>
            <w:r w:rsidRPr="005A0663">
              <w:t>Tool developed</w:t>
            </w: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 w:val="restart"/>
            <w:shd w:val="clear" w:color="auto" w:fill="F2DBDB" w:themeFill="accent2" w:themeFillTint="33"/>
          </w:tcPr>
          <w:p w:rsidR="00E61C04" w:rsidRPr="005A0663" w:rsidRDefault="00E61C04" w:rsidP="00E61C04">
            <w:pPr>
              <w:spacing w:after="0" w:line="240" w:lineRule="auto"/>
              <w:ind w:left="28"/>
              <w:rPr>
                <w:rFonts w:asciiTheme="minorHAnsi" w:hAnsiTheme="minorHAnsi" w:cstheme="minorHAnsi"/>
              </w:rPr>
            </w:pPr>
            <w:r w:rsidRPr="005A0663">
              <w:rPr>
                <w:rFonts w:asciiTheme="minorHAnsi" w:eastAsia="Times New Roman" w:hAnsiTheme="minorHAnsi" w:cstheme="minorHAnsi"/>
                <w:lang w:eastAsia="en-GB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E61C04" w:rsidRPr="0059221B" w:rsidRDefault="00E61C04" w:rsidP="00E61C0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3F7">
              <w:t>To offer targeted support to improve outcomes of Children</w:t>
            </w:r>
            <w:r>
              <w:t xml:space="preserve"> and Young People</w:t>
            </w:r>
            <w:r w:rsidRPr="001B33F7">
              <w:t xml:space="preserve"> with </w:t>
            </w:r>
            <w:r w:rsidRPr="0059221B">
              <w:rPr>
                <w:rFonts w:asciiTheme="minorHAnsi" w:hAnsiTheme="minorHAnsi" w:cstheme="minorHAnsi"/>
              </w:rPr>
              <w:t xml:space="preserve">SEND and/or Children and Young People in Care /Custody </w:t>
            </w:r>
          </w:p>
          <w:p w:rsidR="00E61C04" w:rsidRDefault="00E61C04" w:rsidP="00E61C04">
            <w:pPr>
              <w:spacing w:after="0" w:line="240" w:lineRule="auto"/>
            </w:pPr>
          </w:p>
          <w:p w:rsidR="00E61C04" w:rsidRDefault="00E61C04" w:rsidP="00E61C04">
            <w:pPr>
              <w:spacing w:after="0" w:line="240" w:lineRule="auto"/>
            </w:pPr>
          </w:p>
          <w:p w:rsidR="00E61C04" w:rsidRPr="0059221B" w:rsidRDefault="00E61C04" w:rsidP="00E61C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deliver a commissioned project with the Virtual School to increase the knowledge and practice of secondary school staff around trauma informed approaches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EPs to access external training on Emotion Coaching, which will enhance professional practice and support to schools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 w:rsidRPr="005A0663">
              <w:rPr>
                <w:rFonts w:asciiTheme="minorHAnsi" w:hAnsiTheme="minorHAnsi" w:cstheme="minorHAnsi"/>
              </w:rPr>
              <w:t xml:space="preserve">To promote Emotion Coaching </w:t>
            </w:r>
            <w:r w:rsidRPr="005A0663">
              <w:rPr>
                <w:rFonts w:asciiTheme="minorHAnsi" w:hAnsiTheme="minorHAnsi" w:cstheme="minorHAnsi"/>
              </w:rPr>
              <w:lastRenderedPageBreak/>
              <w:t xml:space="preserve">as an approach to supporting CYP with SEMH </w:t>
            </w:r>
          </w:p>
          <w:p w:rsidR="009B0439" w:rsidRPr="00DD5B32" w:rsidRDefault="009B0439" w:rsidP="009B0439">
            <w:pPr>
              <w:pStyle w:val="ListParagraph"/>
              <w:spacing w:after="0" w:line="240" w:lineRule="auto"/>
              <w:ind w:left="241"/>
              <w:rPr>
                <w:rFonts w:asciiTheme="minorHAnsi" w:hAnsiTheme="minorHAnsi" w:cstheme="minorHAnsi"/>
              </w:rPr>
            </w:pPr>
          </w:p>
        </w:tc>
        <w:tc>
          <w:tcPr>
            <w:tcW w:w="2959" w:type="dxa"/>
            <w:shd w:val="clear" w:color="auto" w:fill="F2DBDB" w:themeFill="accent2" w:themeFillTint="33"/>
          </w:tcPr>
          <w:p w:rsidR="00E61C04" w:rsidRPr="00E3781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rPr>
                <w:rFonts w:asciiTheme="minorHAnsi" w:hAnsiTheme="minorHAnsi" w:cstheme="minorHAnsi"/>
              </w:rPr>
              <w:lastRenderedPageBreak/>
              <w:t>EP for CYPIC to lead and provide 1 day per week to the project. Potential for other EPs to deliver via additional hours commissioned by the VS</w:t>
            </w:r>
          </w:p>
          <w:p w:rsidR="00E61C04" w:rsidRPr="00E3781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rPr>
                <w:rFonts w:asciiTheme="minorHAnsi" w:hAnsiTheme="minorHAnsi" w:cstheme="minorHAnsi"/>
              </w:rPr>
              <w:t>Establish training model, costed with finance support</w:t>
            </w:r>
          </w:p>
          <w:p w:rsidR="00E61C04" w:rsidRPr="00582761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rPr>
                <w:rFonts w:asciiTheme="minorHAnsi" w:hAnsiTheme="minorHAnsi" w:cstheme="minorHAnsi"/>
              </w:rPr>
              <w:t xml:space="preserve">EP for CYPIC to support and supervise the Virtual School LAWW </w:t>
            </w:r>
          </w:p>
          <w:p w:rsidR="00E61C04" w:rsidRPr="002928C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rPr>
                <w:rFonts w:asciiTheme="minorHAnsi" w:hAnsiTheme="minorHAnsi" w:cstheme="minorHAnsi"/>
              </w:rPr>
              <w:t>Resources and supplementary training packages offered</w:t>
            </w:r>
          </w:p>
          <w:p w:rsidR="00E61C04" w:rsidRPr="00E3781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rPr>
                <w:rFonts w:asciiTheme="minorHAnsi" w:hAnsiTheme="minorHAnsi" w:cstheme="minorHAnsi"/>
              </w:rPr>
              <w:t>EPs will attend CPD on Emotion Coaching (autumn 2021)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241"/>
            </w:pPr>
          </w:p>
        </w:tc>
        <w:tc>
          <w:tcPr>
            <w:tcW w:w="2506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up of training offer by secondary schools</w:t>
            </w:r>
          </w:p>
          <w:p w:rsidR="00E61C04" w:rsidRPr="00E3781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Positive evaluations of training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Production of school case study with at least one school </w:t>
            </w:r>
          </w:p>
        </w:tc>
        <w:tc>
          <w:tcPr>
            <w:tcW w:w="1444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 2022</w:t>
            </w:r>
          </w:p>
        </w:tc>
        <w:tc>
          <w:tcPr>
            <w:tcW w:w="4600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model established and take up is &gt;80%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staff feel more confident and competent in implementing trauma informed practices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up and positive evaluations shared with the Virtual School as commissioner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Evaluations and case study presented to key staff from schools to help promote the impact of the project</w:t>
            </w:r>
          </w:p>
          <w:p w:rsidR="00E61C04" w:rsidRPr="00C26896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Emotion Coaching training attended by EPs and evaluated positively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241"/>
              <w:rPr>
                <w:rFonts w:asciiTheme="minorHAnsi" w:hAnsiTheme="minorHAnsi" w:cstheme="minorHAnsi"/>
              </w:rPr>
            </w:pP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/>
            <w:shd w:val="clear" w:color="auto" w:fill="F2DBDB" w:themeFill="accent2" w:themeFillTint="33"/>
          </w:tcPr>
          <w:p w:rsidR="00E61C04" w:rsidRPr="001B33F7" w:rsidRDefault="00E61C04" w:rsidP="00E61C04">
            <w:pPr>
              <w:spacing w:after="0" w:line="240" w:lineRule="auto"/>
            </w:pPr>
          </w:p>
        </w:tc>
        <w:tc>
          <w:tcPr>
            <w:tcW w:w="2211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enhance knowledge and practice in schools to manage Emotionally-based school avoidance (EBSA)</w:t>
            </w:r>
          </w:p>
        </w:tc>
        <w:tc>
          <w:tcPr>
            <w:tcW w:w="2959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develop and deliver </w:t>
            </w:r>
            <w:r w:rsidR="009B0439">
              <w:rPr>
                <w:rFonts w:asciiTheme="minorHAnsi" w:hAnsiTheme="minorHAnsi" w:cstheme="minorHAnsi"/>
              </w:rPr>
              <w:t xml:space="preserve">a </w:t>
            </w:r>
            <w:r>
              <w:rPr>
                <w:rFonts w:asciiTheme="minorHAnsi" w:hAnsiTheme="minorHAnsi" w:cstheme="minorHAnsi"/>
              </w:rPr>
              <w:t>training package on EBSA through EP Traded Services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develop a suite of leaflets: for school staff, parents/carers and CYP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and recommendations re. EBSA  included in EP reports</w:t>
            </w:r>
          </w:p>
          <w:p w:rsidR="00E61C04" w:rsidRPr="00DD5B32" w:rsidRDefault="00E61C04" w:rsidP="00E61C04">
            <w:pPr>
              <w:pStyle w:val="ListParagraph"/>
              <w:spacing w:after="0" w:line="240" w:lineRule="auto"/>
              <w:ind w:left="241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6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up of training offer by schools and settings.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Positive evaluations of training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Positive feedback on leaflets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241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2022</w:t>
            </w:r>
          </w:p>
        </w:tc>
        <w:tc>
          <w:tcPr>
            <w:tcW w:w="4600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staff, parents/carers and CYP have increased knowledge of EBSA and can use this to manage it more confidently and increase school attendance</w:t>
            </w:r>
          </w:p>
          <w:p w:rsidR="00E61C04" w:rsidRPr="00582761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up and positive evaluations of training</w:t>
            </w: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/>
            <w:shd w:val="clear" w:color="auto" w:fill="F2DBDB" w:themeFill="accent2" w:themeFillTint="33"/>
          </w:tcPr>
          <w:p w:rsidR="00E61C04" w:rsidRPr="001B33F7" w:rsidRDefault="00E61C04" w:rsidP="00E61C04">
            <w:pPr>
              <w:spacing w:after="0" w:line="240" w:lineRule="auto"/>
            </w:pPr>
          </w:p>
        </w:tc>
        <w:tc>
          <w:tcPr>
            <w:tcW w:w="2211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 w:rsidRPr="00AB44CD">
              <w:rPr>
                <w:rFonts w:asciiTheme="minorHAnsi" w:hAnsiTheme="minorHAnsi" w:cstheme="minorHAnsi"/>
              </w:rPr>
              <w:t>To explore the form and content of an EP Service policy on equalities</w:t>
            </w:r>
          </w:p>
        </w:tc>
        <w:tc>
          <w:tcPr>
            <w:tcW w:w="2959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 w:rsidRPr="00AB44CD">
              <w:rPr>
                <w:rFonts w:asciiTheme="minorHAnsi" w:hAnsiTheme="minorHAnsi" w:cstheme="minorHAnsi"/>
              </w:rPr>
              <w:t>Establish equalities working party</w:t>
            </w:r>
          </w:p>
        </w:tc>
        <w:tc>
          <w:tcPr>
            <w:tcW w:w="2506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Establishment of shared understanding of breadth of equalities policy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Development of equalities policy has commenced</w:t>
            </w:r>
          </w:p>
          <w:p w:rsidR="009B0439" w:rsidRDefault="009B0439" w:rsidP="009B0439">
            <w:pPr>
              <w:pStyle w:val="ListParagraph"/>
              <w:spacing w:after="0" w:line="240" w:lineRule="auto"/>
              <w:ind w:left="241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 2022</w:t>
            </w:r>
          </w:p>
        </w:tc>
        <w:tc>
          <w:tcPr>
            <w:tcW w:w="4600" w:type="dxa"/>
            <w:shd w:val="clear" w:color="auto" w:fill="F2DBDB" w:themeFill="accent2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Consensus re. form and content of policy reached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Quorate working party established</w:t>
            </w: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 w:val="restart"/>
            <w:shd w:val="clear" w:color="auto" w:fill="E5DFEC" w:themeFill="accent4" w:themeFillTint="33"/>
          </w:tcPr>
          <w:p w:rsidR="00E61C04" w:rsidRPr="0087548B" w:rsidRDefault="0087548B" w:rsidP="0087548B">
            <w:pPr>
              <w:spacing w:after="0" w:line="240" w:lineRule="auto"/>
            </w:pPr>
            <w:r w:rsidRPr="0087548B">
              <w:rPr>
                <w:rFonts w:eastAsia="Times New Roman"/>
                <w:lang w:eastAsia="en-GB"/>
              </w:rPr>
              <w:t>3.</w:t>
            </w:r>
            <w:r w:rsidRPr="0087548B">
              <w:t xml:space="preserve"> </w:t>
            </w:r>
            <w:bookmarkStart w:id="0" w:name="_GoBack"/>
            <w:bookmarkEnd w:id="0"/>
          </w:p>
          <w:p w:rsidR="00E61C04" w:rsidRPr="0059221B" w:rsidRDefault="00E61C04" w:rsidP="00E61C04">
            <w:pPr>
              <w:spacing w:after="0" w:line="240" w:lineRule="auto"/>
              <w:rPr>
                <w:b/>
              </w:rPr>
            </w:pPr>
            <w:r w:rsidRPr="0059221B">
              <w:rPr>
                <w:rFonts w:asciiTheme="minorHAnsi" w:hAnsiTheme="minorHAnsi" w:cstheme="minorHAnsi"/>
              </w:rPr>
              <w:t xml:space="preserve">To demonstrate how we are developing and embedding new ways of working post </w:t>
            </w:r>
            <w:r>
              <w:rPr>
                <w:rFonts w:asciiTheme="minorHAnsi" w:hAnsiTheme="minorHAnsi" w:cstheme="minorHAnsi"/>
              </w:rPr>
              <w:t>C</w:t>
            </w:r>
            <w:r w:rsidRPr="0059221B">
              <w:rPr>
                <w:rFonts w:asciiTheme="minorHAnsi" w:hAnsiTheme="minorHAnsi" w:cstheme="minorHAnsi"/>
              </w:rPr>
              <w:t xml:space="preserve">ovid  –  adapting practice to be </w:t>
            </w:r>
            <w:r w:rsidRPr="0059221B">
              <w:rPr>
                <w:rFonts w:asciiTheme="minorHAnsi" w:hAnsiTheme="minorHAnsi" w:cstheme="minorHAnsi"/>
              </w:rPr>
              <w:lastRenderedPageBreak/>
              <w:t>integrated, systemic, flexible, evidence</w:t>
            </w:r>
            <w:r>
              <w:rPr>
                <w:rFonts w:asciiTheme="minorHAnsi" w:hAnsiTheme="minorHAnsi" w:cstheme="minorHAnsi"/>
              </w:rPr>
              <w:t>-</w:t>
            </w:r>
            <w:r w:rsidRPr="0059221B">
              <w:rPr>
                <w:rFonts w:asciiTheme="minorHAnsi" w:hAnsiTheme="minorHAnsi" w:cstheme="minorHAnsi"/>
              </w:rPr>
              <w:t>informed and outcomes</w:t>
            </w:r>
            <w:r>
              <w:rPr>
                <w:rFonts w:asciiTheme="minorHAnsi" w:hAnsiTheme="minorHAnsi" w:cstheme="minorHAnsi"/>
              </w:rPr>
              <w:t>-</w:t>
            </w:r>
            <w:r w:rsidRPr="0059221B">
              <w:rPr>
                <w:rFonts w:asciiTheme="minorHAnsi" w:hAnsiTheme="minorHAnsi" w:cstheme="minorHAnsi"/>
              </w:rPr>
              <w:t>focused</w:t>
            </w:r>
          </w:p>
        </w:tc>
        <w:tc>
          <w:tcPr>
            <w:tcW w:w="2211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lastRenderedPageBreak/>
              <w:t xml:space="preserve">EPs will offer schools and families a choice of method of service delivery to suit their needs i.e. face to face or virtual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lastRenderedPageBreak/>
              <w:t xml:space="preserve">EPs will increase their knowledge and use of online resources and assessment tools </w:t>
            </w:r>
          </w:p>
          <w:p w:rsidR="00E61C04" w:rsidRPr="00DD5B32" w:rsidRDefault="00E61C04" w:rsidP="00E61C04">
            <w:pPr>
              <w:pStyle w:val="ListParagraph"/>
              <w:spacing w:after="0" w:line="240" w:lineRule="auto"/>
              <w:ind w:left="241"/>
              <w:rPr>
                <w:sz w:val="16"/>
                <w:szCs w:val="16"/>
              </w:rPr>
            </w:pPr>
          </w:p>
        </w:tc>
        <w:tc>
          <w:tcPr>
            <w:tcW w:w="2959" w:type="dxa"/>
            <w:shd w:val="clear" w:color="auto" w:fill="E5DFEC" w:themeFill="accent4" w:themeFillTint="33"/>
          </w:tcPr>
          <w:p w:rsidR="00E61C04" w:rsidRPr="004A32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lastRenderedPageBreak/>
              <w:t xml:space="preserve">EPs will be proficient in using a wide range of platforms (WhatsApp, Microsoft Teams, Skype, </w:t>
            </w:r>
            <w:r w:rsidRPr="004A3204">
              <w:t>Attend Anywhere, Zoom)</w:t>
            </w:r>
          </w:p>
          <w:p w:rsidR="00E61C04" w:rsidRPr="004A32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4A3204">
              <w:t xml:space="preserve">Consistent approach across team e.g. SEN planning meetings, OOA reviews, </w:t>
            </w:r>
            <w:r w:rsidRPr="004A3204">
              <w:lastRenderedPageBreak/>
              <w:t>some team meetings to be held/attended virtually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Use of Risk Assessments and checklists to ensure staff feel safe delivering face to face casework, training etc</w:t>
            </w:r>
            <w:r w:rsidR="009B0439">
              <w:t>.</w:t>
            </w:r>
            <w:r>
              <w:t xml:space="preserve"> as we adapt to life with Covid.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Team meeting to discuss lessons learned’ from Covid (June 2021)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Shared PDR target focusing on adapting practice 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Online assessment tools will be integrated into EP practice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Development of policy/protocol re. use of virtual assessment tools to ensure they are being used safely and appropriately 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241"/>
            </w:pPr>
          </w:p>
        </w:tc>
        <w:tc>
          <w:tcPr>
            <w:tcW w:w="2506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lastRenderedPageBreak/>
              <w:t xml:space="preserve">Positive engagement with families and staff </w:t>
            </w:r>
          </w:p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EPs feel confident and safe to offer a range of service delivery methods</w:t>
            </w:r>
          </w:p>
        </w:tc>
        <w:tc>
          <w:tcPr>
            <w:tcW w:w="1444" w:type="dxa"/>
            <w:shd w:val="clear" w:color="auto" w:fill="E5DFEC" w:themeFill="accent4" w:themeFillTint="33"/>
          </w:tcPr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D0148F">
              <w:t xml:space="preserve"> </w:t>
            </w:r>
            <w:r>
              <w:t>Sept 2022</w:t>
            </w:r>
          </w:p>
        </w:tc>
        <w:tc>
          <w:tcPr>
            <w:tcW w:w="4600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EPs all achieve team PDR target to adapt practice to remote working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F065F7">
              <w:t xml:space="preserve">Data from parent/carer surveys indicates that parents are </w:t>
            </w:r>
            <w:r>
              <w:t>‘</w:t>
            </w:r>
            <w:r w:rsidRPr="00F065F7">
              <w:t>satisfied</w:t>
            </w:r>
            <w:r>
              <w:t>’</w:t>
            </w:r>
            <w:r w:rsidRPr="00F065F7">
              <w:t xml:space="preserve"> or </w:t>
            </w:r>
            <w:r>
              <w:t>‘</w:t>
            </w:r>
            <w:r w:rsidRPr="00F065F7">
              <w:t>extremely satisfi</w:t>
            </w:r>
            <w:r>
              <w:t>ed’ with EP involvement.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79" w:hanging="218"/>
            </w:pPr>
            <w:r w:rsidRPr="00F065F7">
              <w:t>Data from school</w:t>
            </w:r>
            <w:r>
              <w:t>s</w:t>
            </w:r>
            <w:r w:rsidRPr="00F065F7">
              <w:t>/setting</w:t>
            </w:r>
            <w:r>
              <w:t>s</w:t>
            </w:r>
            <w:r w:rsidRPr="00F065F7">
              <w:t xml:space="preserve"> surveys indicates that</w:t>
            </w:r>
            <w:r>
              <w:t>:</w:t>
            </w:r>
            <w:r w:rsidRPr="00F065F7">
              <w:t xml:space="preserve"> </w:t>
            </w:r>
          </w:p>
          <w:p w:rsidR="00E61C04" w:rsidRPr="00E6246B" w:rsidRDefault="00E61C04" w:rsidP="00E61C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96" w:hanging="199"/>
            </w:pPr>
            <w:r w:rsidRPr="00F065F7">
              <w:t>schools agree that their allocation of EP time ha</w:t>
            </w:r>
            <w:r>
              <w:t>s</w:t>
            </w:r>
            <w:r w:rsidRPr="00F065F7">
              <w:t xml:space="preserve"> been used efficiently: </w:t>
            </w:r>
          </w:p>
          <w:p w:rsidR="00E61C04" w:rsidRPr="00050DD3" w:rsidRDefault="00E61C04" w:rsidP="00E61C0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96" w:hanging="199"/>
            </w:pPr>
            <w:r>
              <w:lastRenderedPageBreak/>
              <w:t>schools agree that the EP has</w:t>
            </w:r>
            <w:r w:rsidRPr="00F065F7">
              <w:t xml:space="preserve"> contributed to facilita</w:t>
            </w:r>
            <w:r>
              <w:t>ting positive outcomes for CYP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241"/>
            </w:pP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shd w:val="clear" w:color="auto" w:fill="E5DFEC" w:themeFill="accent4" w:themeFillTint="33"/>
          </w:tcPr>
          <w:p w:rsidR="00E61C04" w:rsidRPr="004A32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Relaunch the EPS traded training </w:t>
            </w:r>
            <w:r w:rsidRPr="004A3204">
              <w:t>offer</w:t>
            </w:r>
          </w:p>
          <w:p w:rsidR="00E61C04" w:rsidRPr="004A32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4A3204">
              <w:t xml:space="preserve">Traded Services offer will be expanded to include virtual modes of delivery </w:t>
            </w:r>
            <w:r>
              <w:t>of training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241"/>
            </w:pPr>
          </w:p>
        </w:tc>
        <w:tc>
          <w:tcPr>
            <w:tcW w:w="2959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lastRenderedPageBreak/>
              <w:t xml:space="preserve">Explore delivery of at least one training course via webinar/e-module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Offer face to face training whist adhering to government guidance (e.g. ELSA)</w:t>
            </w:r>
          </w:p>
        </w:tc>
        <w:tc>
          <w:tcPr>
            <w:tcW w:w="2506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up of training offer by schools and settings</w:t>
            </w:r>
          </w:p>
          <w:p w:rsidR="00E61C04" w:rsidRPr="00E3781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Positive evaluations</w:t>
            </w:r>
          </w:p>
          <w:p w:rsidR="00E61C04" w:rsidRPr="00D0148F" w:rsidRDefault="00E61C04" w:rsidP="00E61C04">
            <w:pPr>
              <w:pStyle w:val="ListParagraph"/>
              <w:spacing w:after="0" w:line="240" w:lineRule="auto"/>
              <w:ind w:left="241"/>
            </w:pPr>
          </w:p>
        </w:tc>
        <w:tc>
          <w:tcPr>
            <w:tcW w:w="1444" w:type="dxa"/>
            <w:shd w:val="clear" w:color="auto" w:fill="E5DFEC" w:themeFill="accent4" w:themeFillTint="33"/>
          </w:tcPr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Sept 2022</w:t>
            </w:r>
          </w:p>
        </w:tc>
        <w:tc>
          <w:tcPr>
            <w:tcW w:w="4600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Training delivered safely (in line with government guidance) and is well attended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80% of evaluations are good or better.</w:t>
            </w:r>
          </w:p>
        </w:tc>
      </w:tr>
      <w:tr w:rsidR="00E61C04" w:rsidRPr="00EB622F" w:rsidTr="0059221B">
        <w:trPr>
          <w:jc w:val="center"/>
        </w:trPr>
        <w:tc>
          <w:tcPr>
            <w:tcW w:w="1726" w:type="dxa"/>
            <w:vMerge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11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Embed EP Helpline as part of core offer</w:t>
            </w:r>
          </w:p>
        </w:tc>
        <w:tc>
          <w:tcPr>
            <w:tcW w:w="2959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Undertake evaluation ‘one year on’, to include feedback from parents/carers (June 2021)</w:t>
            </w:r>
          </w:p>
          <w:p w:rsidR="00E61C04" w:rsidRP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Share results of evaluation with EP team to inform </w:t>
            </w:r>
            <w:r w:rsidRPr="00E61C04">
              <w:t>practice going forward</w:t>
            </w:r>
          </w:p>
          <w:p w:rsidR="00E61C04" w:rsidRP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 w:rsidRPr="00E61C04">
              <w:t>Implementation of action plan based on evaluation of trial year</w:t>
            </w:r>
          </w:p>
          <w:p w:rsidR="00E61C04" w:rsidRDefault="00E61C04" w:rsidP="00E61C04">
            <w:pPr>
              <w:pStyle w:val="ListParagraph"/>
              <w:spacing w:after="0" w:line="240" w:lineRule="auto"/>
              <w:ind w:left="241"/>
            </w:pPr>
          </w:p>
        </w:tc>
        <w:tc>
          <w:tcPr>
            <w:tcW w:w="2506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Positive evaluation from parents/carers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Take up is averaging  at least 2 callers per session</w:t>
            </w:r>
          </w:p>
          <w:p w:rsidR="00E61C04" w:rsidRPr="00662EB0" w:rsidRDefault="00E61C04" w:rsidP="00E61C0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  <w:shd w:val="clear" w:color="auto" w:fill="E5DFEC" w:themeFill="accent4" w:themeFillTint="33"/>
          </w:tcPr>
          <w:p w:rsidR="00E61C04" w:rsidRPr="00D0148F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>Dec 2021</w:t>
            </w:r>
          </w:p>
        </w:tc>
        <w:tc>
          <w:tcPr>
            <w:tcW w:w="4600" w:type="dxa"/>
            <w:shd w:val="clear" w:color="auto" w:fill="E5DFEC" w:themeFill="accent4" w:themeFillTint="33"/>
          </w:tcPr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Summative evaluation of first year of running the EP Helpline (June 2021) </w:t>
            </w:r>
          </w:p>
          <w:p w:rsidR="00E61C04" w:rsidRDefault="00E61C04" w:rsidP="00E61C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1" w:hanging="241"/>
            </w:pPr>
            <w:r>
              <w:t xml:space="preserve">Take up demonstrates it is seen as a helpful resource </w:t>
            </w:r>
          </w:p>
        </w:tc>
      </w:tr>
    </w:tbl>
    <w:p w:rsidR="001C7902" w:rsidRDefault="001C7902" w:rsidP="00401A64">
      <w:pPr>
        <w:rPr>
          <w:b/>
          <w:sz w:val="24"/>
          <w:szCs w:val="24"/>
        </w:rPr>
      </w:pPr>
    </w:p>
    <w:sectPr w:rsidR="001C7902" w:rsidSect="0080364F">
      <w:footerReference w:type="default" r:id="rId9"/>
      <w:pgSz w:w="16838" w:h="11906" w:orient="landscape"/>
      <w:pgMar w:top="851" w:right="1440" w:bottom="1134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3A" w:rsidRDefault="0041593A" w:rsidP="00660B94">
      <w:pPr>
        <w:spacing w:after="0" w:line="240" w:lineRule="auto"/>
      </w:pPr>
      <w:r>
        <w:separator/>
      </w:r>
    </w:p>
  </w:endnote>
  <w:endnote w:type="continuationSeparator" w:id="0">
    <w:p w:rsidR="0041593A" w:rsidRDefault="0041593A" w:rsidP="0066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3A" w:rsidRDefault="004159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48B">
      <w:rPr>
        <w:noProof/>
      </w:rPr>
      <w:t>6</w:t>
    </w:r>
    <w:r>
      <w:rPr>
        <w:noProof/>
      </w:rPr>
      <w:fldChar w:fldCharType="end"/>
    </w:r>
  </w:p>
  <w:p w:rsidR="0041593A" w:rsidRDefault="00415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3A" w:rsidRDefault="0041593A" w:rsidP="00660B94">
      <w:pPr>
        <w:spacing w:after="0" w:line="240" w:lineRule="auto"/>
      </w:pPr>
      <w:r>
        <w:separator/>
      </w:r>
    </w:p>
  </w:footnote>
  <w:footnote w:type="continuationSeparator" w:id="0">
    <w:p w:rsidR="0041593A" w:rsidRDefault="0041593A" w:rsidP="00660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355"/>
    <w:multiLevelType w:val="hybridMultilevel"/>
    <w:tmpl w:val="B06EF2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3E80"/>
    <w:multiLevelType w:val="hybridMultilevel"/>
    <w:tmpl w:val="C45CA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70291"/>
    <w:multiLevelType w:val="hybridMultilevel"/>
    <w:tmpl w:val="576E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14A7"/>
    <w:multiLevelType w:val="hybridMultilevel"/>
    <w:tmpl w:val="2084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2659"/>
    <w:multiLevelType w:val="hybridMultilevel"/>
    <w:tmpl w:val="16C6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1491"/>
    <w:multiLevelType w:val="hybridMultilevel"/>
    <w:tmpl w:val="F1920580"/>
    <w:lvl w:ilvl="0" w:tplc="CFD0E12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1" w:hanging="360"/>
      </w:pPr>
    </w:lvl>
    <w:lvl w:ilvl="2" w:tplc="0809001B" w:tentative="1">
      <w:start w:val="1"/>
      <w:numFmt w:val="lowerRoman"/>
      <w:lvlText w:val="%3."/>
      <w:lvlJc w:val="right"/>
      <w:pPr>
        <w:ind w:left="2041" w:hanging="180"/>
      </w:pPr>
    </w:lvl>
    <w:lvl w:ilvl="3" w:tplc="0809000F" w:tentative="1">
      <w:start w:val="1"/>
      <w:numFmt w:val="decimal"/>
      <w:lvlText w:val="%4."/>
      <w:lvlJc w:val="left"/>
      <w:pPr>
        <w:ind w:left="2761" w:hanging="360"/>
      </w:pPr>
    </w:lvl>
    <w:lvl w:ilvl="4" w:tplc="08090019" w:tentative="1">
      <w:start w:val="1"/>
      <w:numFmt w:val="lowerLetter"/>
      <w:lvlText w:val="%5."/>
      <w:lvlJc w:val="left"/>
      <w:pPr>
        <w:ind w:left="3481" w:hanging="360"/>
      </w:pPr>
    </w:lvl>
    <w:lvl w:ilvl="5" w:tplc="0809001B" w:tentative="1">
      <w:start w:val="1"/>
      <w:numFmt w:val="lowerRoman"/>
      <w:lvlText w:val="%6."/>
      <w:lvlJc w:val="right"/>
      <w:pPr>
        <w:ind w:left="4201" w:hanging="180"/>
      </w:pPr>
    </w:lvl>
    <w:lvl w:ilvl="6" w:tplc="0809000F" w:tentative="1">
      <w:start w:val="1"/>
      <w:numFmt w:val="decimal"/>
      <w:lvlText w:val="%7."/>
      <w:lvlJc w:val="left"/>
      <w:pPr>
        <w:ind w:left="4921" w:hanging="360"/>
      </w:pPr>
    </w:lvl>
    <w:lvl w:ilvl="7" w:tplc="08090019" w:tentative="1">
      <w:start w:val="1"/>
      <w:numFmt w:val="lowerLetter"/>
      <w:lvlText w:val="%8."/>
      <w:lvlJc w:val="left"/>
      <w:pPr>
        <w:ind w:left="5641" w:hanging="360"/>
      </w:pPr>
    </w:lvl>
    <w:lvl w:ilvl="8" w:tplc="08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201C119C"/>
    <w:multiLevelType w:val="hybridMultilevel"/>
    <w:tmpl w:val="8EC6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29F0"/>
    <w:multiLevelType w:val="hybridMultilevel"/>
    <w:tmpl w:val="B2CA7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1260"/>
    <w:multiLevelType w:val="hybridMultilevel"/>
    <w:tmpl w:val="52BC46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7218"/>
    <w:multiLevelType w:val="hybridMultilevel"/>
    <w:tmpl w:val="913E5BE6"/>
    <w:lvl w:ilvl="0" w:tplc="01F80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1A59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9448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EF2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A8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4EC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A64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623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1E1F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C6C76"/>
    <w:multiLevelType w:val="hybridMultilevel"/>
    <w:tmpl w:val="48FC7FB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656EC"/>
    <w:multiLevelType w:val="hybridMultilevel"/>
    <w:tmpl w:val="0806331E"/>
    <w:lvl w:ilvl="0" w:tplc="08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2" w15:restartNumberingAfterBreak="0">
    <w:nsid w:val="413144B6"/>
    <w:multiLevelType w:val="hybridMultilevel"/>
    <w:tmpl w:val="58CAA548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45133AB9"/>
    <w:multiLevelType w:val="hybridMultilevel"/>
    <w:tmpl w:val="1BCE0A9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493665A3"/>
    <w:multiLevelType w:val="hybridMultilevel"/>
    <w:tmpl w:val="C2C8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E3249"/>
    <w:multiLevelType w:val="hybridMultilevel"/>
    <w:tmpl w:val="AD58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F73B1"/>
    <w:multiLevelType w:val="hybridMultilevel"/>
    <w:tmpl w:val="30E426A0"/>
    <w:lvl w:ilvl="0" w:tplc="0809000B">
      <w:start w:val="1"/>
      <w:numFmt w:val="bullet"/>
      <w:lvlText w:val=""/>
      <w:lvlJc w:val="left"/>
      <w:pPr>
        <w:ind w:left="8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C505EEA"/>
    <w:multiLevelType w:val="hybridMultilevel"/>
    <w:tmpl w:val="78A248A8"/>
    <w:lvl w:ilvl="0" w:tplc="ED849E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5015316"/>
    <w:multiLevelType w:val="hybridMultilevel"/>
    <w:tmpl w:val="FEEC6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14870"/>
    <w:multiLevelType w:val="hybridMultilevel"/>
    <w:tmpl w:val="A2C02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422D4"/>
    <w:multiLevelType w:val="hybridMultilevel"/>
    <w:tmpl w:val="04C43B96"/>
    <w:lvl w:ilvl="0" w:tplc="24EE24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67959"/>
    <w:multiLevelType w:val="hybridMultilevel"/>
    <w:tmpl w:val="4A90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1FF6"/>
    <w:multiLevelType w:val="hybridMultilevel"/>
    <w:tmpl w:val="C1F69CD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C3D4731"/>
    <w:multiLevelType w:val="hybridMultilevel"/>
    <w:tmpl w:val="42D40F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54820"/>
    <w:multiLevelType w:val="hybridMultilevel"/>
    <w:tmpl w:val="87D6C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C25EA"/>
    <w:multiLevelType w:val="hybridMultilevel"/>
    <w:tmpl w:val="8E5C02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53932"/>
    <w:multiLevelType w:val="hybridMultilevel"/>
    <w:tmpl w:val="EF264A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A0436"/>
    <w:multiLevelType w:val="hybridMultilevel"/>
    <w:tmpl w:val="9A04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D1279"/>
    <w:multiLevelType w:val="hybridMultilevel"/>
    <w:tmpl w:val="B3A204B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9" w15:restartNumberingAfterBreak="0">
    <w:nsid w:val="7B442EC4"/>
    <w:multiLevelType w:val="hybridMultilevel"/>
    <w:tmpl w:val="98D8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678B5"/>
    <w:multiLevelType w:val="hybridMultilevel"/>
    <w:tmpl w:val="1BD4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9"/>
  </w:num>
  <w:num w:numId="5">
    <w:abstractNumId w:val="2"/>
  </w:num>
  <w:num w:numId="6">
    <w:abstractNumId w:val="24"/>
  </w:num>
  <w:num w:numId="7">
    <w:abstractNumId w:val="13"/>
  </w:num>
  <w:num w:numId="8">
    <w:abstractNumId w:val="22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5"/>
  </w:num>
  <w:num w:numId="17">
    <w:abstractNumId w:val="11"/>
  </w:num>
  <w:num w:numId="18">
    <w:abstractNumId w:val="16"/>
  </w:num>
  <w:num w:numId="19">
    <w:abstractNumId w:val="30"/>
  </w:num>
  <w:num w:numId="20">
    <w:abstractNumId w:val="19"/>
  </w:num>
  <w:num w:numId="21">
    <w:abstractNumId w:val="25"/>
  </w:num>
  <w:num w:numId="22">
    <w:abstractNumId w:val="14"/>
  </w:num>
  <w:num w:numId="23">
    <w:abstractNumId w:val="21"/>
  </w:num>
  <w:num w:numId="24">
    <w:abstractNumId w:val="3"/>
  </w:num>
  <w:num w:numId="25">
    <w:abstractNumId w:val="23"/>
  </w:num>
  <w:num w:numId="26">
    <w:abstractNumId w:val="27"/>
  </w:num>
  <w:num w:numId="27">
    <w:abstractNumId w:val="9"/>
  </w:num>
  <w:num w:numId="28">
    <w:abstractNumId w:val="26"/>
  </w:num>
  <w:num w:numId="29">
    <w:abstractNumId w:val="8"/>
  </w:num>
  <w:num w:numId="30">
    <w:abstractNumId w:val="28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2F"/>
    <w:rsid w:val="0000135C"/>
    <w:rsid w:val="0000592A"/>
    <w:rsid w:val="0001079A"/>
    <w:rsid w:val="000178AB"/>
    <w:rsid w:val="000328AE"/>
    <w:rsid w:val="00033237"/>
    <w:rsid w:val="00040A2E"/>
    <w:rsid w:val="00047C39"/>
    <w:rsid w:val="00050DD3"/>
    <w:rsid w:val="000640D0"/>
    <w:rsid w:val="00075669"/>
    <w:rsid w:val="000844A1"/>
    <w:rsid w:val="00087CC8"/>
    <w:rsid w:val="00091AFA"/>
    <w:rsid w:val="000B02B1"/>
    <w:rsid w:val="000E2449"/>
    <w:rsid w:val="000F165C"/>
    <w:rsid w:val="001125FB"/>
    <w:rsid w:val="0012335C"/>
    <w:rsid w:val="001364EC"/>
    <w:rsid w:val="0013730A"/>
    <w:rsid w:val="00153399"/>
    <w:rsid w:val="00162E8A"/>
    <w:rsid w:val="001661BB"/>
    <w:rsid w:val="00170E63"/>
    <w:rsid w:val="001B33F7"/>
    <w:rsid w:val="001C7902"/>
    <w:rsid w:val="001E0D0C"/>
    <w:rsid w:val="001E335D"/>
    <w:rsid w:val="001E3ED9"/>
    <w:rsid w:val="001F14AA"/>
    <w:rsid w:val="00202475"/>
    <w:rsid w:val="002548B0"/>
    <w:rsid w:val="00255C6C"/>
    <w:rsid w:val="0025729B"/>
    <w:rsid w:val="002700BE"/>
    <w:rsid w:val="002928CF"/>
    <w:rsid w:val="002F7CFE"/>
    <w:rsid w:val="0030357D"/>
    <w:rsid w:val="00331353"/>
    <w:rsid w:val="003431F7"/>
    <w:rsid w:val="00347A22"/>
    <w:rsid w:val="0039085C"/>
    <w:rsid w:val="00391557"/>
    <w:rsid w:val="00396622"/>
    <w:rsid w:val="003A1C3A"/>
    <w:rsid w:val="003D15D5"/>
    <w:rsid w:val="003D7F0D"/>
    <w:rsid w:val="003E672E"/>
    <w:rsid w:val="003E6E4E"/>
    <w:rsid w:val="00401A64"/>
    <w:rsid w:val="00413498"/>
    <w:rsid w:val="0041593A"/>
    <w:rsid w:val="00423C9E"/>
    <w:rsid w:val="00425B5E"/>
    <w:rsid w:val="00444752"/>
    <w:rsid w:val="00454126"/>
    <w:rsid w:val="00460F75"/>
    <w:rsid w:val="0046526E"/>
    <w:rsid w:val="004A3204"/>
    <w:rsid w:val="004D0A75"/>
    <w:rsid w:val="004E5384"/>
    <w:rsid w:val="004E5AC7"/>
    <w:rsid w:val="0053583D"/>
    <w:rsid w:val="005458CE"/>
    <w:rsid w:val="00553EBD"/>
    <w:rsid w:val="005553FC"/>
    <w:rsid w:val="005747F9"/>
    <w:rsid w:val="00582761"/>
    <w:rsid w:val="0059221B"/>
    <w:rsid w:val="005A0663"/>
    <w:rsid w:val="005B0532"/>
    <w:rsid w:val="005B3CA6"/>
    <w:rsid w:val="005C5B32"/>
    <w:rsid w:val="005E1A6C"/>
    <w:rsid w:val="005F298F"/>
    <w:rsid w:val="00612972"/>
    <w:rsid w:val="00622730"/>
    <w:rsid w:val="00633CF6"/>
    <w:rsid w:val="00660B94"/>
    <w:rsid w:val="00662EB0"/>
    <w:rsid w:val="0067379E"/>
    <w:rsid w:val="006B5FBC"/>
    <w:rsid w:val="006C2852"/>
    <w:rsid w:val="0070255B"/>
    <w:rsid w:val="007178EF"/>
    <w:rsid w:val="007233D0"/>
    <w:rsid w:val="007319D0"/>
    <w:rsid w:val="007339D3"/>
    <w:rsid w:val="0074636C"/>
    <w:rsid w:val="00747190"/>
    <w:rsid w:val="007510A5"/>
    <w:rsid w:val="0076037D"/>
    <w:rsid w:val="00774761"/>
    <w:rsid w:val="00794217"/>
    <w:rsid w:val="007A271D"/>
    <w:rsid w:val="007A5ABE"/>
    <w:rsid w:val="007B0A3D"/>
    <w:rsid w:val="007B6492"/>
    <w:rsid w:val="007F3D3B"/>
    <w:rsid w:val="0080364F"/>
    <w:rsid w:val="00807F9B"/>
    <w:rsid w:val="0083551F"/>
    <w:rsid w:val="00840FA2"/>
    <w:rsid w:val="0087548B"/>
    <w:rsid w:val="0087742A"/>
    <w:rsid w:val="00886377"/>
    <w:rsid w:val="008D06CF"/>
    <w:rsid w:val="009046FF"/>
    <w:rsid w:val="00930903"/>
    <w:rsid w:val="009327FA"/>
    <w:rsid w:val="00952E19"/>
    <w:rsid w:val="00962CF2"/>
    <w:rsid w:val="009733EA"/>
    <w:rsid w:val="00974573"/>
    <w:rsid w:val="00982EAA"/>
    <w:rsid w:val="00986EB6"/>
    <w:rsid w:val="009976D5"/>
    <w:rsid w:val="009A1D1C"/>
    <w:rsid w:val="009A7A40"/>
    <w:rsid w:val="009B0439"/>
    <w:rsid w:val="009B0642"/>
    <w:rsid w:val="009B0779"/>
    <w:rsid w:val="009C69DF"/>
    <w:rsid w:val="009F2DD8"/>
    <w:rsid w:val="00A0261E"/>
    <w:rsid w:val="00A26FA6"/>
    <w:rsid w:val="00A30A13"/>
    <w:rsid w:val="00A313B5"/>
    <w:rsid w:val="00A54BA6"/>
    <w:rsid w:val="00A711A6"/>
    <w:rsid w:val="00A9334A"/>
    <w:rsid w:val="00A94677"/>
    <w:rsid w:val="00AB190B"/>
    <w:rsid w:val="00AB44CD"/>
    <w:rsid w:val="00AD016F"/>
    <w:rsid w:val="00AE2BBF"/>
    <w:rsid w:val="00AE5CC0"/>
    <w:rsid w:val="00B11D9B"/>
    <w:rsid w:val="00B33A9D"/>
    <w:rsid w:val="00B54939"/>
    <w:rsid w:val="00B61506"/>
    <w:rsid w:val="00B636FA"/>
    <w:rsid w:val="00B91B12"/>
    <w:rsid w:val="00BC0008"/>
    <w:rsid w:val="00BD73BD"/>
    <w:rsid w:val="00C01F57"/>
    <w:rsid w:val="00C0355A"/>
    <w:rsid w:val="00C14EF3"/>
    <w:rsid w:val="00C26896"/>
    <w:rsid w:val="00C4153D"/>
    <w:rsid w:val="00C4679A"/>
    <w:rsid w:val="00C51752"/>
    <w:rsid w:val="00C65249"/>
    <w:rsid w:val="00C811F3"/>
    <w:rsid w:val="00C82CEF"/>
    <w:rsid w:val="00C83E98"/>
    <w:rsid w:val="00C95232"/>
    <w:rsid w:val="00C9575F"/>
    <w:rsid w:val="00D0148F"/>
    <w:rsid w:val="00D035D6"/>
    <w:rsid w:val="00D172C4"/>
    <w:rsid w:val="00D2680C"/>
    <w:rsid w:val="00D2788C"/>
    <w:rsid w:val="00D34ED7"/>
    <w:rsid w:val="00D35576"/>
    <w:rsid w:val="00D43479"/>
    <w:rsid w:val="00D5079B"/>
    <w:rsid w:val="00D73CAB"/>
    <w:rsid w:val="00D853F3"/>
    <w:rsid w:val="00DC790B"/>
    <w:rsid w:val="00DD1545"/>
    <w:rsid w:val="00DD5B32"/>
    <w:rsid w:val="00DF1151"/>
    <w:rsid w:val="00E15786"/>
    <w:rsid w:val="00E22268"/>
    <w:rsid w:val="00E2759E"/>
    <w:rsid w:val="00E37814"/>
    <w:rsid w:val="00E40670"/>
    <w:rsid w:val="00E54656"/>
    <w:rsid w:val="00E56EA8"/>
    <w:rsid w:val="00E61C04"/>
    <w:rsid w:val="00E6246B"/>
    <w:rsid w:val="00E67D1A"/>
    <w:rsid w:val="00E71259"/>
    <w:rsid w:val="00E83B6E"/>
    <w:rsid w:val="00EB0542"/>
    <w:rsid w:val="00EB622F"/>
    <w:rsid w:val="00EC1158"/>
    <w:rsid w:val="00EC5896"/>
    <w:rsid w:val="00ED1EDB"/>
    <w:rsid w:val="00EF41DA"/>
    <w:rsid w:val="00F020C1"/>
    <w:rsid w:val="00F10FF7"/>
    <w:rsid w:val="00F9583B"/>
    <w:rsid w:val="00FA0039"/>
    <w:rsid w:val="00FB1164"/>
    <w:rsid w:val="00FD3C1E"/>
    <w:rsid w:val="00FD5FBC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6CCD"/>
  <w15:docId w15:val="{88BCDEF4-B186-4B97-A266-6CF95F56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22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622F"/>
    <w:pPr>
      <w:ind w:left="720"/>
      <w:contextualSpacing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660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B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0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B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718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1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78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34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7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3EB5A-3D9F-4A63-9743-FB04CA8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eedspth</dc:creator>
  <cp:lastModifiedBy>Elsdon, Claire</cp:lastModifiedBy>
  <cp:revision>36</cp:revision>
  <cp:lastPrinted>2019-06-27T10:58:00Z</cp:lastPrinted>
  <dcterms:created xsi:type="dcterms:W3CDTF">2021-05-17T11:39:00Z</dcterms:created>
  <dcterms:modified xsi:type="dcterms:W3CDTF">2021-06-30T16:00:00Z</dcterms:modified>
</cp:coreProperties>
</file>