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5"/>
        <w:gridCol w:w="422"/>
        <w:gridCol w:w="2410"/>
        <w:gridCol w:w="1843"/>
        <w:gridCol w:w="1417"/>
        <w:gridCol w:w="1673"/>
      </w:tblGrid>
      <w:tr w:rsidR="00177131" w:rsidTr="00177131">
        <w:trPr>
          <w:trHeight w:val="1530"/>
        </w:trPr>
        <w:tc>
          <w:tcPr>
            <w:tcW w:w="2376" w:type="dxa"/>
            <w:gridSpan w:val="3"/>
            <w:tcBorders>
              <w:bottom w:val="single" w:sz="4" w:space="0" w:color="auto"/>
            </w:tcBorders>
          </w:tcPr>
          <w:p w:rsidR="00177131" w:rsidRDefault="00177131" w:rsidP="008A443E">
            <w:pPr>
              <w:pStyle w:val="Heading1"/>
            </w:pPr>
            <w:bookmarkStart w:id="0" w:name="_GoBack"/>
            <w:bookmarkEnd w:id="0"/>
          </w:p>
          <w:p w:rsidR="00177131" w:rsidRDefault="00177131" w:rsidP="008A443E">
            <w:pPr>
              <w:pStyle w:val="Heading1"/>
            </w:pPr>
            <w:r>
              <w:rPr>
                <w:noProof/>
                <w:sz w:val="20"/>
                <w:lang w:eastAsia="en-GB"/>
              </w:rPr>
              <w:drawing>
                <wp:inline distT="0" distB="0" distL="0" distR="0" wp14:anchorId="3CB1B7E3" wp14:editId="08E8539D">
                  <wp:extent cx="1070610" cy="520700"/>
                  <wp:effectExtent l="0" t="0" r="0" b="0"/>
                  <wp:docPr id="2" name="Picture 0" descr="goo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oogle.gif"/>
                          <pic:cNvPicPr/>
                        </pic:nvPicPr>
                        <pic:blipFill>
                          <a:blip r:embed="rId7" cstate="print"/>
                          <a:srcRect/>
                          <a:stretch>
                            <a:fillRect/>
                          </a:stretch>
                        </pic:blipFill>
                        <pic:spPr>
                          <a:xfrm>
                            <a:off x="0" y="0"/>
                            <a:ext cx="1070610" cy="520700"/>
                          </a:xfrm>
                          <a:prstGeom prst="rect">
                            <a:avLst/>
                          </a:prstGeom>
                        </pic:spPr>
                      </pic:pic>
                    </a:graphicData>
                  </a:graphic>
                </wp:inline>
              </w:drawing>
            </w:r>
          </w:p>
          <w:p w:rsidR="00177131" w:rsidRDefault="00177131" w:rsidP="008A443E">
            <w:pPr>
              <w:jc w:val="right"/>
            </w:pPr>
          </w:p>
        </w:tc>
        <w:tc>
          <w:tcPr>
            <w:tcW w:w="5670" w:type="dxa"/>
            <w:gridSpan w:val="3"/>
            <w:tcBorders>
              <w:bottom w:val="single" w:sz="4" w:space="0" w:color="auto"/>
            </w:tcBorders>
          </w:tcPr>
          <w:p w:rsidR="00177131" w:rsidRDefault="00177131" w:rsidP="008A443E">
            <w:pPr>
              <w:pStyle w:val="Heading1"/>
              <w:rPr>
                <w:sz w:val="28"/>
              </w:rPr>
            </w:pPr>
          </w:p>
          <w:p w:rsidR="00177131" w:rsidRDefault="00177131" w:rsidP="008A443E"/>
          <w:p w:rsidR="00177131" w:rsidRDefault="00177131" w:rsidP="008A443E">
            <w:pPr>
              <w:pStyle w:val="Heading1"/>
              <w:jc w:val="center"/>
              <w:rPr>
                <w:sz w:val="32"/>
              </w:rPr>
            </w:pPr>
            <w:r>
              <w:rPr>
                <w:sz w:val="32"/>
              </w:rPr>
              <w:t>JOB DESCRIPTION</w:t>
            </w:r>
          </w:p>
          <w:p w:rsidR="00177131" w:rsidRDefault="00177131" w:rsidP="008A443E">
            <w:pPr>
              <w:rPr>
                <w:b/>
                <w:bCs/>
              </w:rPr>
            </w:pPr>
          </w:p>
        </w:tc>
        <w:tc>
          <w:tcPr>
            <w:tcW w:w="1673" w:type="dxa"/>
            <w:tcBorders>
              <w:bottom w:val="single" w:sz="4" w:space="0" w:color="auto"/>
            </w:tcBorders>
          </w:tcPr>
          <w:p w:rsidR="00177131" w:rsidRDefault="00177131" w:rsidP="008A443E">
            <w:pPr>
              <w:pStyle w:val="Title"/>
              <w:jc w:val="left"/>
              <w:rPr>
                <w:sz w:val="32"/>
              </w:rPr>
            </w:pPr>
            <w:r>
              <w:rPr>
                <w:sz w:val="32"/>
              </w:rPr>
              <w:t>Form</w:t>
            </w:r>
          </w:p>
          <w:p w:rsidR="00177131" w:rsidRDefault="00177131" w:rsidP="008A443E">
            <w:pPr>
              <w:pStyle w:val="Heading1"/>
            </w:pPr>
            <w:r>
              <w:rPr>
                <w:sz w:val="32"/>
              </w:rPr>
              <w:t>JD1</w:t>
            </w:r>
          </w:p>
        </w:tc>
      </w:tr>
      <w:tr w:rsidR="00177131" w:rsidTr="00177131">
        <w:tc>
          <w:tcPr>
            <w:tcW w:w="4786" w:type="dxa"/>
            <w:gridSpan w:val="4"/>
          </w:tcPr>
          <w:p w:rsidR="00177131" w:rsidRDefault="00177131" w:rsidP="008A443E">
            <w:pPr>
              <w:pStyle w:val="Heading1"/>
              <w:rPr>
                <w:rFonts w:cs="Arial"/>
                <w:b w:val="0"/>
              </w:rPr>
            </w:pPr>
            <w:r>
              <w:t xml:space="preserve">JOB TITLE:  </w:t>
            </w:r>
            <w:r w:rsidRPr="00C85AB4">
              <w:rPr>
                <w:rFonts w:cs="Arial"/>
                <w:b w:val="0"/>
              </w:rPr>
              <w:t>Community Officer</w:t>
            </w:r>
          </w:p>
          <w:p w:rsidR="00177131" w:rsidRPr="00DE73FF" w:rsidRDefault="00177131" w:rsidP="008A443E"/>
        </w:tc>
        <w:tc>
          <w:tcPr>
            <w:tcW w:w="4933" w:type="dxa"/>
            <w:gridSpan w:val="3"/>
          </w:tcPr>
          <w:p w:rsidR="00177131" w:rsidRDefault="00177131" w:rsidP="008A443E">
            <w:r>
              <w:rPr>
                <w:b/>
                <w:bCs/>
              </w:rPr>
              <w:t xml:space="preserve">POST NUMBER:  </w:t>
            </w:r>
          </w:p>
        </w:tc>
      </w:tr>
      <w:tr w:rsidR="00177131" w:rsidRPr="00C85AB4" w:rsidTr="00177131">
        <w:tc>
          <w:tcPr>
            <w:tcW w:w="4786" w:type="dxa"/>
            <w:gridSpan w:val="4"/>
          </w:tcPr>
          <w:p w:rsidR="00177131" w:rsidRDefault="00177131" w:rsidP="008A443E">
            <w:pPr>
              <w:pStyle w:val="Header"/>
              <w:rPr>
                <w:bCs/>
              </w:rPr>
            </w:pPr>
            <w:r>
              <w:rPr>
                <w:b/>
                <w:bCs/>
              </w:rPr>
              <w:t xml:space="preserve">REPORTS TO </w:t>
            </w:r>
            <w:r>
              <w:t>(Job Title):</w:t>
            </w:r>
            <w:r>
              <w:rPr>
                <w:b/>
              </w:rPr>
              <w:t xml:space="preserve"> </w:t>
            </w:r>
            <w:r>
              <w:rPr>
                <w:bCs/>
              </w:rPr>
              <w:t xml:space="preserve"> </w:t>
            </w:r>
          </w:p>
          <w:p w:rsidR="00177131" w:rsidRDefault="00177131" w:rsidP="008A443E">
            <w:pPr>
              <w:rPr>
                <w:b/>
                <w:bCs/>
              </w:rPr>
            </w:pPr>
          </w:p>
        </w:tc>
        <w:tc>
          <w:tcPr>
            <w:tcW w:w="4933" w:type="dxa"/>
            <w:gridSpan w:val="3"/>
          </w:tcPr>
          <w:p w:rsidR="00177131" w:rsidRPr="00C85AB4" w:rsidRDefault="00177131" w:rsidP="008A443E">
            <w:pPr>
              <w:pStyle w:val="Heading1"/>
              <w:rPr>
                <w:b w:val="0"/>
              </w:rPr>
            </w:pPr>
            <w:r w:rsidRPr="00C85AB4">
              <w:rPr>
                <w:b w:val="0"/>
              </w:rPr>
              <w:t>Communities Team Manager</w:t>
            </w:r>
          </w:p>
        </w:tc>
      </w:tr>
      <w:tr w:rsidR="00177131" w:rsidRPr="009C0083" w:rsidTr="00177131">
        <w:tc>
          <w:tcPr>
            <w:tcW w:w="4786" w:type="dxa"/>
            <w:gridSpan w:val="4"/>
          </w:tcPr>
          <w:p w:rsidR="00177131" w:rsidRDefault="00177131" w:rsidP="008A443E">
            <w:r>
              <w:rPr>
                <w:b/>
                <w:bCs/>
              </w:rPr>
              <w:t xml:space="preserve">DEPARTMENT:   </w:t>
            </w:r>
            <w:r>
              <w:rPr>
                <w:bCs/>
              </w:rPr>
              <w:t>Communities Team</w:t>
            </w:r>
          </w:p>
        </w:tc>
        <w:tc>
          <w:tcPr>
            <w:tcW w:w="4933" w:type="dxa"/>
            <w:gridSpan w:val="3"/>
          </w:tcPr>
          <w:p w:rsidR="00177131" w:rsidRDefault="00177131" w:rsidP="008A443E">
            <w:pPr>
              <w:pStyle w:val="Heading1"/>
              <w:rPr>
                <w:b w:val="0"/>
              </w:rPr>
            </w:pPr>
            <w:r>
              <w:rPr>
                <w:bCs w:val="0"/>
              </w:rPr>
              <w:t>GRADE</w:t>
            </w:r>
            <w:r>
              <w:rPr>
                <w:b w:val="0"/>
              </w:rPr>
              <w:t xml:space="preserve">: </w:t>
            </w:r>
            <w:r w:rsidR="00E915E7">
              <w:rPr>
                <w:b w:val="0"/>
              </w:rPr>
              <w:t>9</w:t>
            </w:r>
          </w:p>
          <w:p w:rsidR="00177131" w:rsidRPr="009C0083" w:rsidRDefault="00177131" w:rsidP="008A443E"/>
        </w:tc>
      </w:tr>
      <w:tr w:rsidR="00177131" w:rsidTr="00177131">
        <w:trPr>
          <w:trHeight w:val="580"/>
        </w:trPr>
        <w:tc>
          <w:tcPr>
            <w:tcW w:w="1954" w:type="dxa"/>
            <w:gridSpan w:val="2"/>
          </w:tcPr>
          <w:p w:rsidR="00177131" w:rsidRDefault="00177131" w:rsidP="008A443E">
            <w:r>
              <w:rPr>
                <w:b/>
                <w:bCs/>
              </w:rPr>
              <w:t>JE REF:</w:t>
            </w:r>
          </w:p>
        </w:tc>
        <w:tc>
          <w:tcPr>
            <w:tcW w:w="2832" w:type="dxa"/>
            <w:gridSpan w:val="2"/>
          </w:tcPr>
          <w:p w:rsidR="00177131" w:rsidRDefault="00E915E7" w:rsidP="008A443E">
            <w:pPr>
              <w:pStyle w:val="Header"/>
              <w:jc w:val="center"/>
            </w:pPr>
            <w:r>
              <w:t>0087</w:t>
            </w:r>
          </w:p>
        </w:tc>
        <w:tc>
          <w:tcPr>
            <w:tcW w:w="1843" w:type="dxa"/>
          </w:tcPr>
          <w:p w:rsidR="00177131" w:rsidRDefault="00177131" w:rsidP="008A443E">
            <w:pPr>
              <w:pStyle w:val="Heading1"/>
            </w:pPr>
            <w:r>
              <w:rPr>
                <w:bCs w:val="0"/>
              </w:rPr>
              <w:t>PANEL DATE:</w:t>
            </w:r>
          </w:p>
        </w:tc>
        <w:tc>
          <w:tcPr>
            <w:tcW w:w="3090" w:type="dxa"/>
            <w:gridSpan w:val="2"/>
          </w:tcPr>
          <w:p w:rsidR="00177131" w:rsidRDefault="00E915E7" w:rsidP="008A443E">
            <w:pPr>
              <w:pStyle w:val="Header"/>
              <w:jc w:val="center"/>
            </w:pPr>
            <w:r>
              <w:t>29/06/2021</w:t>
            </w:r>
          </w:p>
        </w:tc>
      </w:tr>
      <w:tr w:rsidR="002E43CA" w:rsidTr="00177131">
        <w:tblPrEx>
          <w:tblLook w:val="0000" w:firstRow="0" w:lastRow="0" w:firstColumn="0" w:lastColumn="0" w:noHBand="0" w:noVBand="0"/>
        </w:tblPrEx>
        <w:tc>
          <w:tcPr>
            <w:tcW w:w="959" w:type="dxa"/>
          </w:tcPr>
          <w:p w:rsidR="002E43CA" w:rsidRDefault="002E43CA" w:rsidP="003C5AFE">
            <w:pPr>
              <w:spacing w:before="120" w:after="120"/>
              <w:rPr>
                <w:b/>
                <w:bCs/>
              </w:rPr>
            </w:pPr>
            <w:r>
              <w:rPr>
                <w:b/>
                <w:bCs/>
              </w:rPr>
              <w:t>1.</w:t>
            </w:r>
          </w:p>
        </w:tc>
        <w:tc>
          <w:tcPr>
            <w:tcW w:w="8760" w:type="dxa"/>
            <w:gridSpan w:val="6"/>
          </w:tcPr>
          <w:p w:rsidR="002E43CA" w:rsidRDefault="002E43CA" w:rsidP="002E43CA">
            <w:pPr>
              <w:spacing w:before="120" w:after="120"/>
              <w:rPr>
                <w:b/>
                <w:bCs/>
              </w:rPr>
            </w:pPr>
            <w:r>
              <w:rPr>
                <w:b/>
                <w:bCs/>
              </w:rPr>
              <w:t xml:space="preserve">MAIN PURPOSE OF JOB </w:t>
            </w:r>
          </w:p>
        </w:tc>
      </w:tr>
      <w:tr w:rsidR="00177131" w:rsidTr="00177131">
        <w:tblPrEx>
          <w:tblLook w:val="0000" w:firstRow="0" w:lastRow="0" w:firstColumn="0" w:lastColumn="0" w:noHBand="0" w:noVBand="0"/>
        </w:tblPrEx>
        <w:tc>
          <w:tcPr>
            <w:tcW w:w="959" w:type="dxa"/>
          </w:tcPr>
          <w:p w:rsidR="00177131" w:rsidRPr="006A3815" w:rsidRDefault="00177131" w:rsidP="00177131">
            <w:pPr>
              <w:pStyle w:val="ListParagraph"/>
              <w:spacing w:after="60" w:line="245" w:lineRule="auto"/>
              <w:ind w:left="728"/>
              <w:contextualSpacing w:val="0"/>
              <w:rPr>
                <w:rFonts w:cs="Arial"/>
              </w:rPr>
            </w:pPr>
          </w:p>
        </w:tc>
        <w:tc>
          <w:tcPr>
            <w:tcW w:w="8760" w:type="dxa"/>
            <w:gridSpan w:val="6"/>
          </w:tcPr>
          <w:p w:rsidR="00177131" w:rsidRDefault="00177131" w:rsidP="00177131">
            <w:pPr>
              <w:autoSpaceDE w:val="0"/>
              <w:autoSpaceDN w:val="0"/>
              <w:adjustRightInd w:val="0"/>
              <w:spacing w:before="120" w:after="120" w:line="245" w:lineRule="auto"/>
              <w:textAlignment w:val="baseline"/>
              <w:rPr>
                <w:rFonts w:cs="Arial"/>
                <w:color w:val="000000" w:themeColor="text1"/>
              </w:rPr>
            </w:pPr>
            <w:r w:rsidRPr="001D40FA">
              <w:rPr>
                <w:rFonts w:cs="Arial"/>
                <w:color w:val="000000" w:themeColor="text1"/>
              </w:rPr>
              <w:t xml:space="preserve">The </w:t>
            </w:r>
            <w:r>
              <w:rPr>
                <w:rFonts w:cs="Arial"/>
                <w:color w:val="000000" w:themeColor="text1"/>
              </w:rPr>
              <w:t xml:space="preserve">postholder supports ward members to engage effectively with their communities, to develop local priorities and to implement action plans to meet these priorities.  </w:t>
            </w:r>
            <w:bookmarkStart w:id="1" w:name="_Ref14273135"/>
          </w:p>
          <w:p w:rsidR="00177131" w:rsidRPr="001D40FA" w:rsidRDefault="00177131" w:rsidP="00177131">
            <w:pPr>
              <w:autoSpaceDE w:val="0"/>
              <w:autoSpaceDN w:val="0"/>
              <w:adjustRightInd w:val="0"/>
              <w:spacing w:before="120" w:after="120" w:line="245" w:lineRule="auto"/>
              <w:textAlignment w:val="baseline"/>
              <w:rPr>
                <w:rFonts w:cs="Arial"/>
                <w:color w:val="000000" w:themeColor="text1"/>
              </w:rPr>
            </w:pPr>
            <w:r>
              <w:rPr>
                <w:rFonts w:cs="Arial"/>
                <w:color w:val="000000" w:themeColor="text1"/>
              </w:rPr>
              <w:t xml:space="preserve">They contribute to the council’s approach to </w:t>
            </w:r>
            <w:r w:rsidRPr="006A3815">
              <w:rPr>
                <w:rFonts w:cs="Arial"/>
                <w:color w:val="000000" w:themeColor="text1"/>
              </w:rPr>
              <w:t>supporting resilient communities</w:t>
            </w:r>
            <w:r>
              <w:rPr>
                <w:rFonts w:cs="Arial"/>
                <w:color w:val="000000" w:themeColor="text1"/>
              </w:rPr>
              <w:t xml:space="preserve"> by:</w:t>
            </w:r>
          </w:p>
          <w:bookmarkEnd w:id="1"/>
          <w:p w:rsidR="00177131" w:rsidRPr="006A3815" w:rsidRDefault="00177131" w:rsidP="00177131">
            <w:pPr>
              <w:pStyle w:val="ListParagraph"/>
              <w:numPr>
                <w:ilvl w:val="0"/>
                <w:numId w:val="15"/>
              </w:numPr>
              <w:spacing w:after="60" w:line="245" w:lineRule="auto"/>
              <w:ind w:left="728" w:hanging="425"/>
              <w:contextualSpacing w:val="0"/>
              <w:rPr>
                <w:rFonts w:cs="Arial"/>
              </w:rPr>
            </w:pPr>
            <w:r w:rsidRPr="006A3815">
              <w:rPr>
                <w:rFonts w:cs="Arial"/>
              </w:rPr>
              <w:t>Working with partners to build community capacity, supporting the growth of social networks and social action, bringing all sectors together in projects that deliver on local priorities.</w:t>
            </w:r>
          </w:p>
          <w:p w:rsidR="00177131" w:rsidRDefault="00177131" w:rsidP="00177131">
            <w:pPr>
              <w:pStyle w:val="ListParagraph"/>
              <w:numPr>
                <w:ilvl w:val="0"/>
                <w:numId w:val="15"/>
              </w:numPr>
              <w:spacing w:after="60" w:line="245" w:lineRule="auto"/>
              <w:ind w:left="728" w:hanging="425"/>
              <w:contextualSpacing w:val="0"/>
              <w:rPr>
                <w:rFonts w:cs="Arial"/>
              </w:rPr>
            </w:pPr>
            <w:r w:rsidRPr="006A3815">
              <w:rPr>
                <w:rFonts w:cs="Arial"/>
              </w:rPr>
              <w:t>Taking a “strengths based” approach, starting from the positive resources and skills found</w:t>
            </w:r>
            <w:r>
              <w:rPr>
                <w:rFonts w:cs="Arial"/>
              </w:rPr>
              <w:t xml:space="preserve"> in individuals and communities</w:t>
            </w:r>
            <w:r w:rsidRPr="006A3815">
              <w:rPr>
                <w:rFonts w:cs="Arial"/>
              </w:rPr>
              <w:t>.</w:t>
            </w:r>
          </w:p>
          <w:p w:rsidR="00177131" w:rsidRPr="006A3815" w:rsidRDefault="00177131" w:rsidP="00177131">
            <w:pPr>
              <w:pStyle w:val="ListParagraph"/>
              <w:numPr>
                <w:ilvl w:val="0"/>
                <w:numId w:val="15"/>
              </w:numPr>
              <w:spacing w:after="60" w:line="245" w:lineRule="auto"/>
              <w:ind w:left="728" w:hanging="425"/>
              <w:contextualSpacing w:val="0"/>
              <w:rPr>
                <w:rFonts w:cs="Arial"/>
              </w:rPr>
            </w:pPr>
            <w:r w:rsidRPr="006A3815">
              <w:rPr>
                <w:rFonts w:cs="Arial"/>
              </w:rPr>
              <w:t>Supporting people and communities to find the help they need to maintain their resilience and independence and participate fully in community life.</w:t>
            </w:r>
          </w:p>
          <w:p w:rsidR="00177131" w:rsidRDefault="00177131" w:rsidP="00040789">
            <w:pPr>
              <w:pStyle w:val="ListParagraph"/>
              <w:numPr>
                <w:ilvl w:val="0"/>
                <w:numId w:val="15"/>
              </w:numPr>
              <w:spacing w:after="60" w:line="245" w:lineRule="auto"/>
              <w:ind w:left="728" w:hanging="425"/>
              <w:contextualSpacing w:val="0"/>
              <w:rPr>
                <w:rFonts w:cs="Arial"/>
                <w:color w:val="000000" w:themeColor="text1"/>
              </w:rPr>
            </w:pPr>
            <w:r w:rsidRPr="00B50EA0">
              <w:rPr>
                <w:rFonts w:cs="Arial"/>
                <w:color w:val="000000" w:themeColor="text1"/>
              </w:rPr>
              <w:t>Encouraging active citizenshi</w:t>
            </w:r>
            <w:r>
              <w:rPr>
                <w:rFonts w:cs="Arial"/>
                <w:color w:val="000000" w:themeColor="text1"/>
              </w:rPr>
              <w:t>p</w:t>
            </w:r>
            <w:r w:rsidRPr="00B50EA0">
              <w:rPr>
                <w:rFonts w:cs="Arial"/>
                <w:color w:val="000000" w:themeColor="text1"/>
              </w:rPr>
              <w:t xml:space="preserve">, helping people to come together to define </w:t>
            </w:r>
            <w:r w:rsidRPr="00040789">
              <w:rPr>
                <w:rFonts w:cs="Arial"/>
              </w:rPr>
              <w:t>what</w:t>
            </w:r>
            <w:r w:rsidRPr="00B50EA0">
              <w:rPr>
                <w:rFonts w:cs="Arial"/>
                <w:color w:val="000000" w:themeColor="text1"/>
              </w:rPr>
              <w:t xml:space="preserve"> they want and harnessing people’s skil</w:t>
            </w:r>
            <w:r>
              <w:rPr>
                <w:rFonts w:cs="Arial"/>
                <w:color w:val="000000" w:themeColor="text1"/>
              </w:rPr>
              <w:t>ls, gifts, talents and networks.</w:t>
            </w:r>
            <w:r w:rsidRPr="00B50EA0">
              <w:rPr>
                <w:rFonts w:cs="Arial"/>
                <w:color w:val="000000" w:themeColor="text1"/>
              </w:rPr>
              <w:t xml:space="preserve"> </w:t>
            </w:r>
          </w:p>
          <w:p w:rsidR="00177131" w:rsidRPr="00040789" w:rsidRDefault="00177131" w:rsidP="00040789">
            <w:pPr>
              <w:pStyle w:val="ListParagraph"/>
              <w:numPr>
                <w:ilvl w:val="0"/>
                <w:numId w:val="15"/>
              </w:numPr>
              <w:spacing w:after="120" w:line="245" w:lineRule="auto"/>
              <w:ind w:left="728" w:hanging="425"/>
              <w:contextualSpacing w:val="0"/>
              <w:rPr>
                <w:rFonts w:cs="Arial"/>
                <w:color w:val="000000" w:themeColor="text1"/>
              </w:rPr>
            </w:pPr>
            <w:r>
              <w:rPr>
                <w:rFonts w:cs="Arial"/>
              </w:rPr>
              <w:t>Contributing to a coherent city wide approach to developing community capacity and partnerships by working wi</w:t>
            </w:r>
            <w:r w:rsidRPr="00C86B21">
              <w:rPr>
                <w:rFonts w:cs="Arial"/>
              </w:rPr>
              <w:t xml:space="preserve">th communities, voluntary groups and local providers to establish a local early help offer which supports improved outcomes for </w:t>
            </w:r>
            <w:r>
              <w:rPr>
                <w:rFonts w:cs="Arial"/>
              </w:rPr>
              <w:t>citizens at all life stages.</w:t>
            </w:r>
          </w:p>
        </w:tc>
      </w:tr>
      <w:tr w:rsidR="00B3336B" w:rsidTr="00177131">
        <w:tblPrEx>
          <w:tblLook w:val="0000" w:firstRow="0" w:lastRow="0" w:firstColumn="0" w:lastColumn="0" w:noHBand="0" w:noVBand="0"/>
        </w:tblPrEx>
        <w:tc>
          <w:tcPr>
            <w:tcW w:w="959" w:type="dxa"/>
          </w:tcPr>
          <w:p w:rsidR="00B3336B" w:rsidRDefault="00B3336B" w:rsidP="003C5AFE">
            <w:pPr>
              <w:spacing w:before="120" w:after="120"/>
              <w:rPr>
                <w:b/>
                <w:bCs/>
              </w:rPr>
            </w:pPr>
            <w:r>
              <w:rPr>
                <w:b/>
                <w:bCs/>
              </w:rPr>
              <w:t>2.</w:t>
            </w:r>
          </w:p>
        </w:tc>
        <w:tc>
          <w:tcPr>
            <w:tcW w:w="8760" w:type="dxa"/>
            <w:gridSpan w:val="6"/>
          </w:tcPr>
          <w:p w:rsidR="00B3336B" w:rsidRDefault="00B3336B" w:rsidP="003C5AFE">
            <w:pPr>
              <w:spacing w:before="120" w:after="120"/>
              <w:rPr>
                <w:b/>
                <w:bCs/>
              </w:rPr>
            </w:pPr>
            <w:r>
              <w:rPr>
                <w:b/>
                <w:bCs/>
              </w:rPr>
              <w:t>CORE RESPONSIBILITIES, TASKS &amp; DUTIES:</w:t>
            </w:r>
          </w:p>
        </w:tc>
      </w:tr>
      <w:tr w:rsidR="00177131" w:rsidTr="00177131">
        <w:tblPrEx>
          <w:tblLook w:val="0000" w:firstRow="0" w:lastRow="0" w:firstColumn="0" w:lastColumn="0" w:noHBand="0" w:noVBand="0"/>
        </w:tblPrEx>
        <w:trPr>
          <w:cantSplit/>
        </w:trPr>
        <w:tc>
          <w:tcPr>
            <w:tcW w:w="959" w:type="dxa"/>
          </w:tcPr>
          <w:p w:rsidR="00177131" w:rsidRDefault="00177131" w:rsidP="00AD19A4">
            <w:pPr>
              <w:pStyle w:val="ListParagraph"/>
              <w:numPr>
                <w:ilvl w:val="0"/>
                <w:numId w:val="33"/>
              </w:numPr>
              <w:spacing w:before="120" w:after="120"/>
            </w:pPr>
          </w:p>
        </w:tc>
        <w:tc>
          <w:tcPr>
            <w:tcW w:w="8760" w:type="dxa"/>
            <w:gridSpan w:val="6"/>
          </w:tcPr>
          <w:p w:rsidR="00177131" w:rsidRDefault="00177131" w:rsidP="00177131">
            <w:pPr>
              <w:spacing w:before="120" w:after="120"/>
            </w:pPr>
            <w:r>
              <w:t>Support elected members to deploy the widest range of engagement approaches to enable them to be effective in their roles as local community champions.</w:t>
            </w:r>
          </w:p>
        </w:tc>
      </w:tr>
      <w:tr w:rsidR="00177131" w:rsidTr="00177131">
        <w:tblPrEx>
          <w:tblLook w:val="0000" w:firstRow="0" w:lastRow="0" w:firstColumn="0" w:lastColumn="0" w:noHBand="0" w:noVBand="0"/>
        </w:tblPrEx>
        <w:trPr>
          <w:cantSplit/>
        </w:trPr>
        <w:tc>
          <w:tcPr>
            <w:tcW w:w="959" w:type="dxa"/>
          </w:tcPr>
          <w:p w:rsidR="00177131" w:rsidRDefault="00177131" w:rsidP="00AD19A4">
            <w:pPr>
              <w:pStyle w:val="ListParagraph"/>
              <w:numPr>
                <w:ilvl w:val="0"/>
                <w:numId w:val="33"/>
              </w:numPr>
              <w:spacing w:before="120" w:after="120"/>
            </w:pPr>
          </w:p>
        </w:tc>
        <w:tc>
          <w:tcPr>
            <w:tcW w:w="8760" w:type="dxa"/>
            <w:gridSpan w:val="6"/>
          </w:tcPr>
          <w:p w:rsidR="00177131" w:rsidRDefault="00177131" w:rsidP="00177131">
            <w:pPr>
              <w:spacing w:before="120" w:after="120"/>
            </w:pPr>
            <w:r>
              <w:t>Disseminate available data, feedback from residents and intelligence from partners to support the development of ward priorities, action and spending plans.</w:t>
            </w:r>
          </w:p>
        </w:tc>
      </w:tr>
      <w:tr w:rsidR="00177131" w:rsidTr="00177131">
        <w:tblPrEx>
          <w:tblLook w:val="0000" w:firstRow="0" w:lastRow="0" w:firstColumn="0" w:lastColumn="0" w:noHBand="0" w:noVBand="0"/>
        </w:tblPrEx>
        <w:trPr>
          <w:cantSplit/>
        </w:trPr>
        <w:tc>
          <w:tcPr>
            <w:tcW w:w="959" w:type="dxa"/>
          </w:tcPr>
          <w:p w:rsidR="00177131" w:rsidRDefault="00177131" w:rsidP="00AD19A4">
            <w:pPr>
              <w:pStyle w:val="ListParagraph"/>
              <w:numPr>
                <w:ilvl w:val="0"/>
                <w:numId w:val="33"/>
              </w:numPr>
              <w:spacing w:before="120" w:after="120"/>
            </w:pPr>
          </w:p>
        </w:tc>
        <w:tc>
          <w:tcPr>
            <w:tcW w:w="8760" w:type="dxa"/>
            <w:gridSpan w:val="6"/>
          </w:tcPr>
          <w:p w:rsidR="00177131" w:rsidRDefault="00177131" w:rsidP="00177131">
            <w:pPr>
              <w:spacing w:before="120" w:after="120"/>
            </w:pPr>
            <w:r w:rsidRPr="00966105">
              <w:t>Develop</w:t>
            </w:r>
            <w:r>
              <w:t xml:space="preserve">, interpret and disseminate </w:t>
            </w:r>
            <w:r w:rsidRPr="00966105">
              <w:t>high quality information to local communities, community leaders and ward councillors which enabl</w:t>
            </w:r>
            <w:r>
              <w:t>es a collective understanding</w:t>
            </w:r>
            <w:r w:rsidRPr="00966105">
              <w:t xml:space="preserve"> </w:t>
            </w:r>
            <w:r>
              <w:t>of their communities, contributing to a “asset-based” approach to place and leading to mor</w:t>
            </w:r>
            <w:r w:rsidRPr="00966105">
              <w:t xml:space="preserve">e support </w:t>
            </w:r>
            <w:r>
              <w:t>and</w:t>
            </w:r>
            <w:r w:rsidRPr="00966105">
              <w:t xml:space="preserve"> stronger social networks for</w:t>
            </w:r>
            <w:r>
              <w:t xml:space="preserve"> citizens at all life stages.</w:t>
            </w:r>
          </w:p>
        </w:tc>
      </w:tr>
      <w:tr w:rsidR="00177131" w:rsidTr="00177131">
        <w:tblPrEx>
          <w:tblLook w:val="0000" w:firstRow="0" w:lastRow="0" w:firstColumn="0" w:lastColumn="0" w:noHBand="0" w:noVBand="0"/>
        </w:tblPrEx>
        <w:trPr>
          <w:cantSplit/>
        </w:trPr>
        <w:tc>
          <w:tcPr>
            <w:tcW w:w="959" w:type="dxa"/>
          </w:tcPr>
          <w:p w:rsidR="00177131" w:rsidRDefault="00177131" w:rsidP="00AD19A4">
            <w:pPr>
              <w:pStyle w:val="ListParagraph"/>
              <w:numPr>
                <w:ilvl w:val="0"/>
                <w:numId w:val="33"/>
              </w:numPr>
              <w:spacing w:before="120" w:after="120"/>
            </w:pPr>
          </w:p>
        </w:tc>
        <w:tc>
          <w:tcPr>
            <w:tcW w:w="8760" w:type="dxa"/>
            <w:gridSpan w:val="6"/>
          </w:tcPr>
          <w:p w:rsidR="00177131" w:rsidRDefault="00177131" w:rsidP="00177131">
            <w:pPr>
              <w:spacing w:before="120" w:after="120"/>
            </w:pPr>
            <w:r>
              <w:t>Support ward members to convene effective Ward Teams.</w:t>
            </w:r>
          </w:p>
        </w:tc>
      </w:tr>
      <w:tr w:rsidR="00177131" w:rsidTr="00177131">
        <w:tblPrEx>
          <w:tblLook w:val="0000" w:firstRow="0" w:lastRow="0" w:firstColumn="0" w:lastColumn="0" w:noHBand="0" w:noVBand="0"/>
        </w:tblPrEx>
        <w:trPr>
          <w:cantSplit/>
        </w:trPr>
        <w:tc>
          <w:tcPr>
            <w:tcW w:w="959" w:type="dxa"/>
          </w:tcPr>
          <w:p w:rsidR="00177131" w:rsidRDefault="00177131" w:rsidP="00AD19A4">
            <w:pPr>
              <w:pStyle w:val="ListParagraph"/>
              <w:numPr>
                <w:ilvl w:val="0"/>
                <w:numId w:val="33"/>
              </w:numPr>
              <w:spacing w:before="120" w:after="120"/>
            </w:pPr>
          </w:p>
        </w:tc>
        <w:tc>
          <w:tcPr>
            <w:tcW w:w="8760" w:type="dxa"/>
            <w:gridSpan w:val="6"/>
          </w:tcPr>
          <w:p w:rsidR="00177131" w:rsidRDefault="00177131" w:rsidP="00177131">
            <w:pPr>
              <w:spacing w:before="120" w:after="120"/>
            </w:pPr>
            <w:r w:rsidRPr="005D76E9">
              <w:t>Work with internal and external partners to help initiate and develop a</w:t>
            </w:r>
            <w:r>
              <w:t xml:space="preserve"> diverse</w:t>
            </w:r>
            <w:r w:rsidRPr="005D76E9">
              <w:t xml:space="preserve"> range of </w:t>
            </w:r>
            <w:r>
              <w:t>ward</w:t>
            </w:r>
            <w:r w:rsidRPr="005D76E9">
              <w:t xml:space="preserve"> projects that </w:t>
            </w:r>
            <w:r>
              <w:t>meet ward priorities and build community capacity including developing funding bids where appropriate.</w:t>
            </w:r>
          </w:p>
        </w:tc>
      </w:tr>
      <w:tr w:rsidR="00177131" w:rsidTr="00177131">
        <w:tblPrEx>
          <w:tblLook w:val="0000" w:firstRow="0" w:lastRow="0" w:firstColumn="0" w:lastColumn="0" w:noHBand="0" w:noVBand="0"/>
        </w:tblPrEx>
        <w:trPr>
          <w:cantSplit/>
        </w:trPr>
        <w:tc>
          <w:tcPr>
            <w:tcW w:w="959" w:type="dxa"/>
          </w:tcPr>
          <w:p w:rsidR="00177131" w:rsidRPr="005D76E9" w:rsidRDefault="00177131" w:rsidP="00AD19A4">
            <w:pPr>
              <w:pStyle w:val="ListParagraph"/>
              <w:numPr>
                <w:ilvl w:val="0"/>
                <w:numId w:val="33"/>
              </w:numPr>
              <w:spacing w:before="120" w:after="120"/>
            </w:pPr>
          </w:p>
        </w:tc>
        <w:tc>
          <w:tcPr>
            <w:tcW w:w="8760" w:type="dxa"/>
            <w:gridSpan w:val="6"/>
          </w:tcPr>
          <w:p w:rsidR="00177131" w:rsidRPr="005D76E9" w:rsidRDefault="00177131" w:rsidP="00177131">
            <w:pPr>
              <w:spacing w:before="120" w:after="120"/>
            </w:pPr>
            <w:r>
              <w:t>Administer spending of ward budgets.</w:t>
            </w:r>
          </w:p>
        </w:tc>
      </w:tr>
      <w:tr w:rsidR="00F830BE" w:rsidTr="00F830BE">
        <w:tblPrEx>
          <w:tblLook w:val="0000" w:firstRow="0" w:lastRow="0" w:firstColumn="0" w:lastColumn="0" w:noHBand="0" w:noVBand="0"/>
        </w:tblPrEx>
        <w:trPr>
          <w:cantSplit/>
        </w:trPr>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pPr>
            <w:r w:rsidRPr="002E43CA">
              <w:t>Contribute to</w:t>
            </w:r>
            <w:r>
              <w:t xml:space="preserve"> </w:t>
            </w:r>
            <w:r w:rsidRPr="002E43CA">
              <w:t>the development and delivery of local area outcome plans</w:t>
            </w:r>
            <w:r>
              <w:t xml:space="preserve"> working with partners to develop innovative approaches to supporting communities</w:t>
            </w:r>
            <w:r w:rsidRPr="002E43CA">
              <w:t>.</w:t>
            </w:r>
          </w:p>
        </w:tc>
      </w:tr>
      <w:tr w:rsidR="00F830BE" w:rsidTr="00F830BE">
        <w:tblPrEx>
          <w:tblLook w:val="0000" w:firstRow="0" w:lastRow="0" w:firstColumn="0" w:lastColumn="0" w:noHBand="0" w:noVBand="0"/>
        </w:tblPrEx>
        <w:trPr>
          <w:cantSplit/>
        </w:trPr>
        <w:tc>
          <w:tcPr>
            <w:tcW w:w="959" w:type="dxa"/>
          </w:tcPr>
          <w:p w:rsidR="00F830BE" w:rsidRPr="005860FB" w:rsidRDefault="00F830BE" w:rsidP="00AD19A4">
            <w:pPr>
              <w:pStyle w:val="ListParagraph"/>
              <w:numPr>
                <w:ilvl w:val="0"/>
                <w:numId w:val="33"/>
              </w:numPr>
              <w:spacing w:before="120" w:after="120"/>
            </w:pPr>
          </w:p>
        </w:tc>
        <w:tc>
          <w:tcPr>
            <w:tcW w:w="8760" w:type="dxa"/>
            <w:gridSpan w:val="6"/>
          </w:tcPr>
          <w:p w:rsidR="00F830BE" w:rsidRPr="005860FB" w:rsidRDefault="00F830BE" w:rsidP="00F830BE">
            <w:pPr>
              <w:spacing w:before="120" w:after="120"/>
            </w:pPr>
            <w:r w:rsidRPr="005860FB">
              <w:t>Commission services, projects and schemes, both ward and city-wide, using a wide range of commissioning techniques and approaches, including writing specifications, requesting quotations (RFQs), evaluation of tenders, letting of contracts and monitoring and evaluation of the services commissioned i</w:t>
            </w:r>
            <w:r>
              <w:t>n line with CYC procurement regulations.</w:t>
            </w:r>
          </w:p>
        </w:tc>
      </w:tr>
      <w:tr w:rsidR="00F830BE" w:rsidTr="00F830BE">
        <w:tblPrEx>
          <w:tblLook w:val="0000" w:firstRow="0" w:lastRow="0" w:firstColumn="0" w:lastColumn="0" w:noHBand="0" w:noVBand="0"/>
        </w:tblPrEx>
        <w:trPr>
          <w:cantSplit/>
        </w:trPr>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pPr>
            <w:r>
              <w:t>Build community capacity by supporting the establishment and growth of community groups.</w:t>
            </w:r>
          </w:p>
        </w:tc>
      </w:tr>
      <w:tr w:rsidR="00F830BE" w:rsidTr="00F830BE">
        <w:tblPrEx>
          <w:tblLook w:val="0000" w:firstRow="0" w:lastRow="0" w:firstColumn="0" w:lastColumn="0" w:noHBand="0" w:noVBand="0"/>
        </w:tblPrEx>
        <w:trPr>
          <w:cantSplit/>
        </w:trPr>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pPr>
            <w:r>
              <w:t>Act as key contact for the council with community of identity groups as allocated and ensure that their voice is fed into the council’s decision-making.</w:t>
            </w:r>
          </w:p>
        </w:tc>
      </w:tr>
      <w:tr w:rsidR="00F830BE" w:rsidTr="00F830BE">
        <w:tblPrEx>
          <w:tblLook w:val="0000" w:firstRow="0" w:lastRow="0" w:firstColumn="0" w:lastColumn="0" w:noHBand="0" w:noVBand="0"/>
        </w:tblPrEx>
        <w:trPr>
          <w:cantSplit/>
        </w:trPr>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pPr>
            <w:r>
              <w:t>Support the cohesion agenda working with communities experiencing tensions to identify and address issues. Promote and encourage access to support around hate crime and the prevent agenda.</w:t>
            </w:r>
          </w:p>
        </w:tc>
      </w:tr>
      <w:tr w:rsidR="00F830BE" w:rsidTr="00F830BE">
        <w:tblPrEx>
          <w:tblLook w:val="0000" w:firstRow="0" w:lastRow="0" w:firstColumn="0" w:lastColumn="0" w:noHBand="0" w:noVBand="0"/>
        </w:tblPrEx>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pPr>
            <w:r>
              <w:t>P</w:t>
            </w:r>
            <w:r w:rsidRPr="002E43CA">
              <w:t>rovide</w:t>
            </w:r>
            <w:r>
              <w:t xml:space="preserve"> and interpret</w:t>
            </w:r>
            <w:r w:rsidRPr="002E43CA">
              <w:t xml:space="preserve"> high quality information to local communities, leaders and ward councillors which enables a collective understanding of what the local area needs in order to develop or offer more support to achieving stronger community and social networks for more vulnerable families</w:t>
            </w:r>
            <w:r>
              <w:t>.</w:t>
            </w:r>
          </w:p>
        </w:tc>
      </w:tr>
      <w:tr w:rsidR="00F830BE" w:rsidTr="00F830BE">
        <w:tblPrEx>
          <w:tblLook w:val="0000" w:firstRow="0" w:lastRow="0" w:firstColumn="0" w:lastColumn="0" w:noHBand="0" w:noVBand="0"/>
        </w:tblPrEx>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pPr>
            <w:r>
              <w:t xml:space="preserve">Support the mapping of local </w:t>
            </w:r>
            <w:r w:rsidRPr="00842DDC">
              <w:rPr>
                <w:rFonts w:cs="Arial"/>
                <w:color w:val="000000" w:themeColor="text1"/>
              </w:rPr>
              <w:t>community</w:t>
            </w:r>
            <w:r>
              <w:t xml:space="preserve"> assets </w:t>
            </w:r>
            <w:r w:rsidRPr="00842DDC">
              <w:rPr>
                <w:rFonts w:cs="Arial"/>
                <w:color w:val="000000" w:themeColor="text1"/>
              </w:rPr>
              <w:t>ma</w:t>
            </w:r>
            <w:r w:rsidRPr="004820B6">
              <w:rPr>
                <w:rFonts w:cs="Arial"/>
                <w:color w:val="000000" w:themeColor="text1"/>
              </w:rPr>
              <w:t>king</w:t>
            </w:r>
            <w:r w:rsidRPr="00842DDC">
              <w:rPr>
                <w:rFonts w:cs="Arial"/>
                <w:color w:val="000000" w:themeColor="text1"/>
              </w:rPr>
              <w:t xml:space="preserve"> this information available to staff and residents through a </w:t>
            </w:r>
            <w:r w:rsidRPr="004820B6">
              <w:rPr>
                <w:rFonts w:cs="Arial"/>
                <w:color w:val="000000" w:themeColor="text1"/>
              </w:rPr>
              <w:t>“</w:t>
            </w:r>
            <w:r w:rsidRPr="00842DDC">
              <w:rPr>
                <w:rFonts w:cs="Arial"/>
                <w:color w:val="000000" w:themeColor="text1"/>
              </w:rPr>
              <w:t>local offer</w:t>
            </w:r>
            <w:r w:rsidRPr="004820B6">
              <w:rPr>
                <w:rFonts w:cs="Arial"/>
                <w:color w:val="000000" w:themeColor="text1"/>
              </w:rPr>
              <w:t xml:space="preserve">”.  </w:t>
            </w:r>
          </w:p>
        </w:tc>
      </w:tr>
      <w:tr w:rsidR="00F830BE" w:rsidTr="00F830BE">
        <w:tblPrEx>
          <w:tblLook w:val="0000" w:firstRow="0" w:lastRow="0" w:firstColumn="0" w:lastColumn="0" w:noHBand="0" w:noVBand="0"/>
        </w:tblPrEx>
        <w:tc>
          <w:tcPr>
            <w:tcW w:w="959" w:type="dxa"/>
          </w:tcPr>
          <w:p w:rsidR="00F830BE" w:rsidRPr="002E43CA" w:rsidRDefault="00F830BE" w:rsidP="00AD19A4">
            <w:pPr>
              <w:pStyle w:val="ListParagraph"/>
              <w:numPr>
                <w:ilvl w:val="0"/>
                <w:numId w:val="33"/>
              </w:numPr>
              <w:spacing w:before="120" w:after="120"/>
            </w:pPr>
          </w:p>
        </w:tc>
        <w:tc>
          <w:tcPr>
            <w:tcW w:w="8760" w:type="dxa"/>
            <w:gridSpan w:val="6"/>
          </w:tcPr>
          <w:p w:rsidR="00F830BE" w:rsidRPr="002E43CA" w:rsidRDefault="00F830BE" w:rsidP="00F830BE">
            <w:pPr>
              <w:spacing w:before="120" w:after="120"/>
            </w:pPr>
            <w:r w:rsidRPr="002E43CA">
              <w:t>Build community and voluntary sector-wide capacity</w:t>
            </w:r>
            <w:r>
              <w:t xml:space="preserve"> by </w:t>
            </w:r>
            <w:r w:rsidRPr="002E43CA">
              <w:t>develop</w:t>
            </w:r>
            <w:r>
              <w:t>ing</w:t>
            </w:r>
            <w:r w:rsidRPr="002E43CA">
              <w:t>:</w:t>
            </w:r>
          </w:p>
          <w:p w:rsidR="00F830BE" w:rsidRPr="002E43CA" w:rsidRDefault="00F830BE" w:rsidP="00F830BE">
            <w:pPr>
              <w:pStyle w:val="ListParagraph"/>
              <w:numPr>
                <w:ilvl w:val="1"/>
                <w:numId w:val="18"/>
              </w:numPr>
              <w:spacing w:before="120" w:after="120"/>
              <w:ind w:left="1134"/>
            </w:pPr>
            <w:r w:rsidRPr="002E43CA">
              <w:t>co-production and commissioning arrangements</w:t>
            </w:r>
          </w:p>
          <w:p w:rsidR="00F830BE" w:rsidRDefault="00F830BE" w:rsidP="00F830BE">
            <w:pPr>
              <w:pStyle w:val="ListParagraph"/>
              <w:numPr>
                <w:ilvl w:val="1"/>
                <w:numId w:val="18"/>
              </w:numPr>
              <w:spacing w:before="120" w:after="120"/>
              <w:ind w:left="1134"/>
            </w:pPr>
            <w:r w:rsidRPr="002E43CA">
              <w:t>engagement with provider networks and partnerships</w:t>
            </w:r>
          </w:p>
          <w:p w:rsidR="00F830BE" w:rsidRPr="002E43CA" w:rsidRDefault="00F830BE" w:rsidP="00F830BE">
            <w:pPr>
              <w:pStyle w:val="ListParagraph"/>
              <w:numPr>
                <w:ilvl w:val="1"/>
                <w:numId w:val="18"/>
              </w:numPr>
              <w:spacing w:before="120" w:after="120"/>
              <w:ind w:left="1134"/>
            </w:pPr>
            <w:r w:rsidRPr="002E43CA">
              <w:t>training/ learning opportunities both from the council and other deliverers</w:t>
            </w:r>
          </w:p>
          <w:p w:rsidR="00F830BE" w:rsidRDefault="00F830BE" w:rsidP="001B19F4">
            <w:pPr>
              <w:pStyle w:val="ListParagraph"/>
              <w:numPr>
                <w:ilvl w:val="1"/>
                <w:numId w:val="18"/>
              </w:numPr>
              <w:spacing w:before="120" w:after="120"/>
              <w:ind w:left="1134"/>
            </w:pPr>
            <w:r w:rsidRPr="002E43CA">
              <w:t xml:space="preserve">volunteering opportunities for local communities </w:t>
            </w:r>
          </w:p>
        </w:tc>
      </w:tr>
      <w:tr w:rsidR="00F830BE" w:rsidTr="00F830BE">
        <w:tblPrEx>
          <w:tblLook w:val="0000" w:firstRow="0" w:lastRow="0" w:firstColumn="0" w:lastColumn="0" w:noHBand="0" w:noVBand="0"/>
        </w:tblPrEx>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ind w:left="84"/>
            </w:pPr>
            <w:r>
              <w:t>P</w:t>
            </w:r>
            <w:r w:rsidRPr="002E43CA">
              <w:t xml:space="preserve">rovide support to established and emerging community </w:t>
            </w:r>
            <w:r>
              <w:t>hubs</w:t>
            </w:r>
            <w:r w:rsidRPr="002E43CA">
              <w:t xml:space="preserve"> and their staff/volunteers </w:t>
            </w:r>
            <w:r>
              <w:t>enabling them to have everything in place to be</w:t>
            </w:r>
            <w:r w:rsidRPr="002E43CA">
              <w:t xml:space="preserve"> </w:t>
            </w:r>
            <w:r>
              <w:t xml:space="preserve">recognized </w:t>
            </w:r>
            <w:r w:rsidRPr="002E43CA">
              <w:t xml:space="preserve">as safe and high quality deliverers of community </w:t>
            </w:r>
            <w:r>
              <w:t>support.</w:t>
            </w:r>
          </w:p>
        </w:tc>
      </w:tr>
      <w:tr w:rsidR="00F830BE" w:rsidTr="00F830BE">
        <w:tblPrEx>
          <w:tblLook w:val="0000" w:firstRow="0" w:lastRow="0" w:firstColumn="0" w:lastColumn="0" w:noHBand="0" w:noVBand="0"/>
        </w:tblPrEx>
        <w:tc>
          <w:tcPr>
            <w:tcW w:w="959" w:type="dxa"/>
          </w:tcPr>
          <w:p w:rsidR="00F830BE" w:rsidRDefault="00F830BE" w:rsidP="00AD19A4">
            <w:pPr>
              <w:pStyle w:val="ListParagraph"/>
              <w:numPr>
                <w:ilvl w:val="0"/>
                <w:numId w:val="33"/>
              </w:numPr>
              <w:spacing w:before="120" w:after="120"/>
            </w:pPr>
          </w:p>
        </w:tc>
        <w:tc>
          <w:tcPr>
            <w:tcW w:w="8760" w:type="dxa"/>
            <w:gridSpan w:val="6"/>
          </w:tcPr>
          <w:p w:rsidR="00F830BE" w:rsidRDefault="00F830BE" w:rsidP="00F830BE">
            <w:pPr>
              <w:spacing w:before="120" w:after="120"/>
              <w:ind w:left="84"/>
            </w:pPr>
            <w:r>
              <w:t>Provide support to communities as appropriate to respond to emergencies and assist with recovery (at times this may require full focus and mean that other duties need to be suspended)</w:t>
            </w: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t>3.</w:t>
            </w:r>
          </w:p>
        </w:tc>
        <w:tc>
          <w:tcPr>
            <w:tcW w:w="8760" w:type="dxa"/>
            <w:gridSpan w:val="6"/>
          </w:tcPr>
          <w:p w:rsidR="00F830BE" w:rsidRDefault="00F830BE" w:rsidP="00F830BE">
            <w:pPr>
              <w:spacing w:before="120" w:after="120"/>
              <w:rPr>
                <w:b/>
                <w:bCs/>
              </w:rPr>
            </w:pPr>
            <w:r>
              <w:rPr>
                <w:b/>
                <w:bCs/>
              </w:rPr>
              <w:t>SUPERVISION / MANAGEMENT OF PEOPLE</w:t>
            </w:r>
          </w:p>
          <w:p w:rsidR="00F830BE" w:rsidRDefault="00F830BE" w:rsidP="00F830BE">
            <w:pPr>
              <w:shd w:val="clear" w:color="auto" w:fill="FFFFFF"/>
              <w:tabs>
                <w:tab w:val="num" w:pos="1080"/>
              </w:tabs>
              <w:spacing w:before="120" w:after="120"/>
              <w:rPr>
                <w:rFonts w:cs="Arial"/>
                <w:bCs/>
              </w:rPr>
            </w:pPr>
            <w:r>
              <w:rPr>
                <w:rFonts w:cs="Arial"/>
                <w:bCs/>
              </w:rPr>
              <w:t xml:space="preserve">Direct: </w:t>
            </w:r>
            <w:r w:rsidRPr="00C86B21">
              <w:rPr>
                <w:rFonts w:cs="Arial"/>
                <w:bCs/>
              </w:rPr>
              <w:t>No direc</w:t>
            </w:r>
            <w:r>
              <w:rPr>
                <w:rFonts w:cs="Arial"/>
                <w:bCs/>
              </w:rPr>
              <w:t>t supervisory responsibilities.</w:t>
            </w:r>
          </w:p>
          <w:p w:rsidR="00F830BE" w:rsidRDefault="00F830BE" w:rsidP="00F830BE">
            <w:pPr>
              <w:spacing w:before="120" w:after="120"/>
              <w:rPr>
                <w:rFonts w:cs="Arial"/>
                <w:bCs/>
              </w:rPr>
            </w:pPr>
            <w:r>
              <w:rPr>
                <w:rFonts w:cs="Arial"/>
                <w:bCs/>
              </w:rPr>
              <w:t xml:space="preserve">Indirect: </w:t>
            </w:r>
            <w:r w:rsidRPr="00C86B21">
              <w:rPr>
                <w:rFonts w:cs="Arial"/>
                <w:bCs/>
              </w:rPr>
              <w:t xml:space="preserve">The post holder will be expected to </w:t>
            </w:r>
            <w:r>
              <w:rPr>
                <w:rFonts w:cs="Arial"/>
                <w:bCs/>
              </w:rPr>
              <w:t xml:space="preserve">manage any </w:t>
            </w:r>
            <w:r w:rsidRPr="00C86B21">
              <w:rPr>
                <w:rFonts w:cs="Arial"/>
                <w:bCs/>
              </w:rPr>
              <w:t>volunteers</w:t>
            </w:r>
            <w:r>
              <w:rPr>
                <w:rFonts w:cs="Arial"/>
                <w:bCs/>
              </w:rPr>
              <w:t xml:space="preserve"> or interns that may be allocated to them from time to time</w:t>
            </w:r>
            <w:r w:rsidRPr="00C86B21">
              <w:rPr>
                <w:rFonts w:cs="Arial"/>
                <w:bCs/>
              </w:rPr>
              <w:t>.</w:t>
            </w:r>
          </w:p>
          <w:p w:rsidR="00F830BE" w:rsidRDefault="00F830BE" w:rsidP="00F830BE">
            <w:pPr>
              <w:spacing w:before="120" w:after="120"/>
              <w:rPr>
                <w:b/>
                <w:bCs/>
              </w:rPr>
            </w:pP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t>4.</w:t>
            </w:r>
          </w:p>
        </w:tc>
        <w:tc>
          <w:tcPr>
            <w:tcW w:w="8760" w:type="dxa"/>
            <w:gridSpan w:val="6"/>
          </w:tcPr>
          <w:p w:rsidR="00F830BE" w:rsidRDefault="00F830BE" w:rsidP="00F830BE">
            <w:pPr>
              <w:spacing w:before="120" w:after="120"/>
              <w:rPr>
                <w:b/>
                <w:bCs/>
              </w:rPr>
            </w:pPr>
            <w:r>
              <w:rPr>
                <w:b/>
                <w:bCs/>
              </w:rPr>
              <w:t>CREATIVITY &amp; INNOVATION</w:t>
            </w:r>
          </w:p>
          <w:p w:rsidR="00F830BE" w:rsidRPr="00C86B21" w:rsidRDefault="00F830BE" w:rsidP="00F830BE">
            <w:pPr>
              <w:pStyle w:val="Header"/>
              <w:spacing w:before="120" w:after="120"/>
              <w:rPr>
                <w:rFonts w:cs="Arial"/>
                <w:bCs/>
              </w:rPr>
            </w:pPr>
            <w:r w:rsidRPr="00C86B21">
              <w:rPr>
                <w:rFonts w:cs="Arial"/>
                <w:bCs/>
              </w:rPr>
              <w:t xml:space="preserve">The post holder is expected to work closely with others inside and outside of the </w:t>
            </w:r>
            <w:r>
              <w:rPr>
                <w:rFonts w:cs="Arial"/>
                <w:bCs/>
              </w:rPr>
              <w:t>Communities</w:t>
            </w:r>
            <w:r w:rsidRPr="00C86B21">
              <w:rPr>
                <w:rFonts w:cs="Arial"/>
                <w:bCs/>
              </w:rPr>
              <w:t xml:space="preserve"> Teams to ensure they develop the systems, knowledge and professional networks they will require to successfully</w:t>
            </w:r>
            <w:r>
              <w:rPr>
                <w:rFonts w:cs="Arial"/>
                <w:bCs/>
              </w:rPr>
              <w:t xml:space="preserve"> build capacity in partners in response to need</w:t>
            </w:r>
            <w:r w:rsidRPr="00C86B21">
              <w:rPr>
                <w:rFonts w:cs="Arial"/>
                <w:bCs/>
              </w:rPr>
              <w:t>.</w:t>
            </w:r>
          </w:p>
          <w:p w:rsidR="00F830BE" w:rsidRDefault="00F830BE" w:rsidP="00F830BE">
            <w:pPr>
              <w:pStyle w:val="Header"/>
              <w:spacing w:before="120" w:after="120"/>
              <w:rPr>
                <w:rFonts w:cs="Arial"/>
                <w:bCs/>
              </w:rPr>
            </w:pPr>
            <w:r w:rsidRPr="00C86B21">
              <w:rPr>
                <w:rFonts w:cs="Arial"/>
                <w:bCs/>
              </w:rPr>
              <w:t xml:space="preserve">The post holder </w:t>
            </w:r>
            <w:r>
              <w:rPr>
                <w:rFonts w:cs="Arial"/>
                <w:bCs/>
              </w:rPr>
              <w:t>will use</w:t>
            </w:r>
            <w:r w:rsidRPr="00C86B21">
              <w:rPr>
                <w:rFonts w:cs="Arial"/>
                <w:bCs/>
              </w:rPr>
              <w:t xml:space="preserve"> high</w:t>
            </w:r>
            <w:r>
              <w:rPr>
                <w:rFonts w:cs="Arial"/>
                <w:bCs/>
              </w:rPr>
              <w:t>ly</w:t>
            </w:r>
            <w:r w:rsidRPr="00C86B21">
              <w:rPr>
                <w:rFonts w:cs="Arial"/>
                <w:bCs/>
              </w:rPr>
              <w:t xml:space="preserve"> creative methods to engage </w:t>
            </w:r>
            <w:r>
              <w:rPr>
                <w:rFonts w:cs="Arial"/>
                <w:bCs/>
              </w:rPr>
              <w:t xml:space="preserve">and empower </w:t>
            </w:r>
            <w:r w:rsidRPr="00C86B21">
              <w:rPr>
                <w:rFonts w:cs="Arial"/>
                <w:bCs/>
              </w:rPr>
              <w:t xml:space="preserve">a wide </w:t>
            </w:r>
            <w:r>
              <w:rPr>
                <w:rFonts w:cs="Arial"/>
                <w:bCs/>
              </w:rPr>
              <w:t>spectrum of community and partner groups, to grow their capacity and ensure that their voice is heard.  This will include working with those groups who are often overlooked or ignored.</w:t>
            </w:r>
          </w:p>
          <w:p w:rsidR="00F830BE" w:rsidRDefault="00F830BE" w:rsidP="00F830BE">
            <w:pPr>
              <w:pStyle w:val="Header"/>
              <w:spacing w:before="120" w:after="120"/>
              <w:rPr>
                <w:rFonts w:cs="Arial"/>
                <w:bCs/>
              </w:rPr>
            </w:pPr>
            <w:r>
              <w:rPr>
                <w:rFonts w:cs="Arial"/>
                <w:bCs/>
              </w:rPr>
              <w:t xml:space="preserve">They will need </w:t>
            </w:r>
            <w:r w:rsidRPr="00C86B21">
              <w:rPr>
                <w:rFonts w:cs="Arial"/>
                <w:bCs/>
              </w:rPr>
              <w:t>to</w:t>
            </w:r>
            <w:r>
              <w:rPr>
                <w:rFonts w:cs="Arial"/>
                <w:bCs/>
              </w:rPr>
              <w:t xml:space="preserve"> be equally highly creative in</w:t>
            </w:r>
            <w:r w:rsidRPr="00C86B21">
              <w:rPr>
                <w:rFonts w:cs="Arial"/>
                <w:bCs/>
              </w:rPr>
              <w:t xml:space="preserve"> identify</w:t>
            </w:r>
            <w:r>
              <w:rPr>
                <w:rFonts w:cs="Arial"/>
                <w:bCs/>
              </w:rPr>
              <w:t>ing</w:t>
            </w:r>
            <w:r w:rsidRPr="00C86B21">
              <w:rPr>
                <w:rFonts w:cs="Arial"/>
                <w:bCs/>
              </w:rPr>
              <w:t xml:space="preserve"> the solutions required </w:t>
            </w:r>
            <w:r>
              <w:rPr>
                <w:rFonts w:cs="Arial"/>
                <w:bCs/>
              </w:rPr>
              <w:t>to ensure a wide-ranging early help offer</w:t>
            </w:r>
            <w:r w:rsidRPr="00C86B21">
              <w:rPr>
                <w:rFonts w:cs="Arial"/>
                <w:bCs/>
              </w:rPr>
              <w:t xml:space="preserve">. This will include bringing together groups unused to working together, and </w:t>
            </w:r>
            <w:r>
              <w:rPr>
                <w:rFonts w:cs="Arial"/>
                <w:bCs/>
              </w:rPr>
              <w:t xml:space="preserve">taking a person-centred approach across </w:t>
            </w:r>
            <w:r w:rsidRPr="00C86B21">
              <w:rPr>
                <w:rFonts w:cs="Arial"/>
                <w:bCs/>
              </w:rPr>
              <w:t xml:space="preserve">many varied agenda. </w:t>
            </w:r>
          </w:p>
          <w:p w:rsidR="00F830BE" w:rsidRPr="00C86B21" w:rsidRDefault="00F830BE" w:rsidP="00F830BE">
            <w:pPr>
              <w:pStyle w:val="Header"/>
              <w:spacing w:before="120" w:after="120"/>
              <w:rPr>
                <w:rFonts w:cs="Arial"/>
                <w:bCs/>
              </w:rPr>
            </w:pPr>
            <w:r>
              <w:t>The Community Officer will need to be creative in identifying, interpreting and understanding the challenges facing communities within the wards and, taking a strengths based approach, working with those communities and partners to develop innovative approaches.</w:t>
            </w:r>
          </w:p>
          <w:p w:rsidR="00F830BE" w:rsidRDefault="00F830BE" w:rsidP="00F830BE">
            <w:pPr>
              <w:spacing w:before="120" w:after="120"/>
              <w:rPr>
                <w:rFonts w:cs="Arial"/>
                <w:bCs/>
              </w:rPr>
            </w:pPr>
            <w:r w:rsidRPr="00C86B21">
              <w:rPr>
                <w:rFonts w:cs="Arial"/>
                <w:bCs/>
              </w:rPr>
              <w:t xml:space="preserve">The post holder is expected to play an active part in the development of </w:t>
            </w:r>
            <w:r>
              <w:rPr>
                <w:rFonts w:cs="Arial"/>
                <w:bCs/>
              </w:rPr>
              <w:t>the Communities</w:t>
            </w:r>
            <w:r w:rsidRPr="00C86B21">
              <w:rPr>
                <w:rFonts w:cs="Arial"/>
                <w:bCs/>
              </w:rPr>
              <w:t xml:space="preserve"> Team and </w:t>
            </w:r>
            <w:r>
              <w:rPr>
                <w:rFonts w:cs="Arial"/>
                <w:bCs/>
              </w:rPr>
              <w:t>ward and local area plans</w:t>
            </w:r>
            <w:r w:rsidRPr="00C86B21">
              <w:rPr>
                <w:rFonts w:cs="Arial"/>
                <w:bCs/>
              </w:rPr>
              <w:t xml:space="preserve"> through gathering feedback from service users, communities and partners, reviewing policies and procedures and identifying best practice. The voice of communities, families and partner services is paramount to ensure that local community capacity is focused on what early help </w:t>
            </w:r>
            <w:r>
              <w:rPr>
                <w:rFonts w:cs="Arial"/>
                <w:bCs/>
              </w:rPr>
              <w:t xml:space="preserve">communities, individuals and </w:t>
            </w:r>
            <w:r w:rsidRPr="00C86B21">
              <w:rPr>
                <w:rFonts w:cs="Arial"/>
                <w:bCs/>
              </w:rPr>
              <w:t xml:space="preserve">families need to improve </w:t>
            </w:r>
            <w:r>
              <w:rPr>
                <w:rFonts w:cs="Arial"/>
                <w:bCs/>
              </w:rPr>
              <w:t>outcomes and</w:t>
            </w:r>
            <w:r w:rsidRPr="00C86B21">
              <w:rPr>
                <w:rFonts w:cs="Arial"/>
                <w:bCs/>
              </w:rPr>
              <w:t xml:space="preserve"> community </w:t>
            </w:r>
            <w:r>
              <w:rPr>
                <w:rFonts w:cs="Arial"/>
                <w:bCs/>
              </w:rPr>
              <w:t>resilience</w:t>
            </w:r>
            <w:r w:rsidRPr="00C86B21">
              <w:rPr>
                <w:rFonts w:cs="Arial"/>
                <w:bCs/>
              </w:rPr>
              <w:t>.</w:t>
            </w:r>
            <w:r>
              <w:rPr>
                <w:rFonts w:cs="Arial"/>
                <w:bCs/>
              </w:rPr>
              <w:t xml:space="preserve">  This means working with communities in entirely new ways managing risk appropriately.</w:t>
            </w:r>
          </w:p>
          <w:p w:rsidR="00F830BE" w:rsidRDefault="00F830BE" w:rsidP="00F830BE">
            <w:pPr>
              <w:spacing w:before="120" w:after="120"/>
              <w:rPr>
                <w:rFonts w:cs="Arial"/>
                <w:bCs/>
              </w:rPr>
            </w:pPr>
            <w:r>
              <w:rPr>
                <w:rFonts w:cs="Arial"/>
                <w:bCs/>
              </w:rPr>
              <w:t>The post holder will bring together partners and communities and act as a catalyst to provoke discussion and the development of new ways of working and the creative use of collective resources in order support communities, adults, children and families.</w:t>
            </w:r>
          </w:p>
          <w:p w:rsidR="00F830BE" w:rsidRPr="004C6BA4" w:rsidRDefault="00F830BE" w:rsidP="00F830BE">
            <w:pPr>
              <w:pStyle w:val="BodyText2"/>
              <w:spacing w:line="240" w:lineRule="auto"/>
              <w:rPr>
                <w:rFonts w:cs="Arial"/>
              </w:rPr>
            </w:pPr>
            <w:r w:rsidRPr="004C6BA4">
              <w:rPr>
                <w:rFonts w:cs="Arial"/>
              </w:rPr>
              <w:t xml:space="preserve">The post holder </w:t>
            </w:r>
            <w:r>
              <w:rPr>
                <w:rFonts w:cs="Arial"/>
              </w:rPr>
              <w:t xml:space="preserve">be expected to use a wide range of creative approaches to “collaborative commissioning” whilst working within </w:t>
            </w:r>
            <w:r w:rsidRPr="004C6BA4">
              <w:rPr>
                <w:rFonts w:cs="Arial"/>
              </w:rPr>
              <w:t>CYC commissioning policy</w:t>
            </w:r>
            <w:r>
              <w:rPr>
                <w:rFonts w:cs="Arial"/>
              </w:rPr>
              <w:t xml:space="preserve"> and financial regulations</w:t>
            </w:r>
            <w:r w:rsidRPr="004C6BA4">
              <w:rPr>
                <w:rFonts w:cs="Arial"/>
              </w:rPr>
              <w:t xml:space="preserve">. </w:t>
            </w:r>
          </w:p>
          <w:p w:rsidR="00F830BE" w:rsidRPr="004C6BA4" w:rsidRDefault="00F830BE" w:rsidP="00F830BE">
            <w:pPr>
              <w:pStyle w:val="BodyText2"/>
              <w:spacing w:line="240" w:lineRule="auto"/>
              <w:rPr>
                <w:rFonts w:cs="Arial"/>
              </w:rPr>
            </w:pPr>
            <w:r w:rsidRPr="004C6BA4">
              <w:rPr>
                <w:rFonts w:cs="Arial"/>
              </w:rPr>
              <w:t xml:space="preserve">The postholder will be required to create </w:t>
            </w:r>
            <w:r>
              <w:rPr>
                <w:rFonts w:cs="Arial"/>
              </w:rPr>
              <w:t>innovative approaches to the</w:t>
            </w:r>
            <w:r w:rsidRPr="004C6BA4">
              <w:rPr>
                <w:rFonts w:cs="Arial"/>
              </w:rPr>
              <w:t xml:space="preserve"> monitoring and evaluation of services commissioned.</w:t>
            </w:r>
          </w:p>
          <w:p w:rsidR="00F830BE" w:rsidRPr="0016744B" w:rsidRDefault="00F830BE" w:rsidP="00F830BE">
            <w:pPr>
              <w:spacing w:before="120" w:after="120"/>
              <w:rPr>
                <w:rFonts w:cs="Arial"/>
                <w:sz w:val="23"/>
                <w:szCs w:val="23"/>
              </w:rPr>
            </w:pPr>
            <w:r>
              <w:rPr>
                <w:rFonts w:cs="Arial"/>
                <w:sz w:val="23"/>
                <w:szCs w:val="23"/>
              </w:rPr>
              <w:lastRenderedPageBreak/>
              <w:t>Be able to contribute to decisions on where gaps in service provision are and where funding should be targeted through continued networking, data analysis and interpretation of ward statistics.</w:t>
            </w: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lastRenderedPageBreak/>
              <w:t>5.</w:t>
            </w:r>
          </w:p>
        </w:tc>
        <w:tc>
          <w:tcPr>
            <w:tcW w:w="8760" w:type="dxa"/>
            <w:gridSpan w:val="6"/>
          </w:tcPr>
          <w:p w:rsidR="00F830BE" w:rsidRDefault="00F830BE" w:rsidP="00F830BE">
            <w:pPr>
              <w:spacing w:before="120" w:after="120"/>
              <w:rPr>
                <w:b/>
                <w:bCs/>
              </w:rPr>
            </w:pPr>
            <w:r>
              <w:rPr>
                <w:b/>
                <w:bCs/>
              </w:rPr>
              <w:t>CONTACTS &amp; RELATIONSHIPS</w:t>
            </w:r>
          </w:p>
          <w:p w:rsidR="00F830BE" w:rsidRPr="00F81382" w:rsidRDefault="00F830BE" w:rsidP="00F830BE">
            <w:pPr>
              <w:rPr>
                <w:b/>
                <w:bCs/>
              </w:rPr>
            </w:pPr>
            <w:r>
              <w:t>The Community Officer will have daily contact with elected members. They must be able to balance the needs of communities and the requirements of elected members in a sensitive manner.  This will require considerable skill and robust political awareness.</w:t>
            </w:r>
          </w:p>
          <w:p w:rsidR="00F830BE" w:rsidRDefault="00F830BE" w:rsidP="00F830BE">
            <w:pPr>
              <w:spacing w:before="120" w:after="120"/>
              <w:rPr>
                <w:rFonts w:cs="Arial"/>
                <w:bCs/>
              </w:rPr>
            </w:pPr>
            <w:r w:rsidRPr="00C86B21">
              <w:rPr>
                <w:rFonts w:cs="Arial"/>
                <w:bCs/>
              </w:rPr>
              <w:t xml:space="preserve">The post holder will regularly interface with </w:t>
            </w:r>
            <w:r>
              <w:rPr>
                <w:rFonts w:cs="Arial"/>
                <w:bCs/>
              </w:rPr>
              <w:t xml:space="preserve">the widest </w:t>
            </w:r>
            <w:r w:rsidRPr="00C86B21">
              <w:rPr>
                <w:rFonts w:cs="Arial"/>
                <w:bCs/>
              </w:rPr>
              <w:t xml:space="preserve">range of </w:t>
            </w:r>
            <w:r>
              <w:rPr>
                <w:rFonts w:cs="Arial"/>
                <w:bCs/>
              </w:rPr>
              <w:t xml:space="preserve">council </w:t>
            </w:r>
            <w:r w:rsidRPr="00C86B21">
              <w:rPr>
                <w:rFonts w:cs="Arial"/>
                <w:bCs/>
              </w:rPr>
              <w:t>services</w:t>
            </w:r>
            <w:r>
              <w:rPr>
                <w:rFonts w:cs="Arial"/>
                <w:bCs/>
              </w:rPr>
              <w:t xml:space="preserve">, other service providers, statutory agencies, </w:t>
            </w:r>
            <w:r w:rsidRPr="00C86B21">
              <w:rPr>
                <w:rFonts w:cs="Arial"/>
                <w:bCs/>
              </w:rPr>
              <w:t xml:space="preserve">community and voluntary groups </w:t>
            </w:r>
            <w:r>
              <w:rPr>
                <w:rFonts w:cs="Arial"/>
                <w:bCs/>
              </w:rPr>
              <w:t xml:space="preserve">and other shakeholders who work in communities.  This </w:t>
            </w:r>
            <w:r w:rsidRPr="00C86B21">
              <w:rPr>
                <w:rFonts w:cs="Arial"/>
                <w:bCs/>
              </w:rPr>
              <w:t xml:space="preserve">will include understanding the remit of services, providing support to them, but also challenge to ensure that </w:t>
            </w:r>
            <w:r>
              <w:rPr>
                <w:rFonts w:cs="Arial"/>
                <w:bCs/>
              </w:rPr>
              <w:t>communities, individuals and families</w:t>
            </w:r>
            <w:r w:rsidRPr="00C86B21">
              <w:rPr>
                <w:rFonts w:cs="Arial"/>
                <w:bCs/>
              </w:rPr>
              <w:t xml:space="preserve"> get what they need to improve their outcomes. The post holder is a champion improving </w:t>
            </w:r>
            <w:r>
              <w:rPr>
                <w:rFonts w:cs="Arial"/>
                <w:bCs/>
              </w:rPr>
              <w:t>community</w:t>
            </w:r>
            <w:r w:rsidRPr="00C86B21">
              <w:rPr>
                <w:rFonts w:cs="Arial"/>
                <w:bCs/>
              </w:rPr>
              <w:t xml:space="preserve"> outcomes, a</w:t>
            </w:r>
            <w:r>
              <w:rPr>
                <w:rFonts w:cs="Arial"/>
                <w:bCs/>
              </w:rPr>
              <w:t>s well as</w:t>
            </w:r>
            <w:r w:rsidRPr="00C86B21">
              <w:rPr>
                <w:rFonts w:cs="Arial"/>
                <w:bCs/>
              </w:rPr>
              <w:t xml:space="preserve"> making</w:t>
            </w:r>
            <w:r>
              <w:rPr>
                <w:rFonts w:cs="Arial"/>
                <w:bCs/>
              </w:rPr>
              <w:t xml:space="preserve"> better outcomes for</w:t>
            </w:r>
            <w:r w:rsidRPr="00C86B21">
              <w:rPr>
                <w:rFonts w:cs="Arial"/>
                <w:bCs/>
              </w:rPr>
              <w:t xml:space="preserve"> children</w:t>
            </w:r>
            <w:r>
              <w:rPr>
                <w:rFonts w:cs="Arial"/>
                <w:bCs/>
              </w:rPr>
              <w:t xml:space="preserve"> </w:t>
            </w:r>
            <w:r w:rsidRPr="00C86B21">
              <w:rPr>
                <w:rFonts w:cs="Arial"/>
                <w:bCs/>
              </w:rPr>
              <w:t xml:space="preserve">everybody’s business. </w:t>
            </w:r>
          </w:p>
          <w:p w:rsidR="00F830BE" w:rsidRDefault="00F830BE" w:rsidP="00F830BE">
            <w:pPr>
              <w:spacing w:before="120" w:after="120"/>
              <w:rPr>
                <w:rFonts w:cs="Arial"/>
                <w:bCs/>
              </w:rPr>
            </w:pPr>
            <w:r>
              <w:rPr>
                <w:rFonts w:cs="Arial"/>
                <w:bCs/>
              </w:rPr>
              <w:t xml:space="preserve">The implementation of the Community and Early Intervention Team represents a new operating model in communities. At times there will be disagreement internally or with external partners over how to develop capacity in response to need. As such the post holder will need to use tact and diplomacy in negotiating the best possible outcomes. </w:t>
            </w:r>
          </w:p>
          <w:p w:rsidR="00F830BE" w:rsidRPr="004C6BA4" w:rsidRDefault="00F830BE" w:rsidP="00F830BE">
            <w:pPr>
              <w:spacing w:before="120" w:after="120"/>
              <w:rPr>
                <w:rFonts w:cs="Arial"/>
                <w:bCs/>
              </w:rPr>
            </w:pPr>
            <w:r w:rsidRPr="004C6BA4">
              <w:rPr>
                <w:rFonts w:cs="Arial"/>
                <w:bCs/>
              </w:rPr>
              <w:t xml:space="preserve">The post holder is expected to act as a public face and champion for </w:t>
            </w:r>
            <w:r>
              <w:rPr>
                <w:rFonts w:cs="Arial"/>
                <w:bCs/>
              </w:rPr>
              <w:t xml:space="preserve">the council and its approach to </w:t>
            </w:r>
            <w:r w:rsidRPr="004C6BA4">
              <w:rPr>
                <w:rFonts w:cs="Arial"/>
                <w:bCs/>
              </w:rPr>
              <w:t xml:space="preserve">integrated working practice. This includes being the lead officer with regard to </w:t>
            </w:r>
            <w:r w:rsidRPr="004C6BA4">
              <w:rPr>
                <w:rFonts w:cs="Arial"/>
              </w:rPr>
              <w:t xml:space="preserve">agreeing, monitoring and evaluating service level agreements with providers, </w:t>
            </w:r>
            <w:r w:rsidRPr="004C6BA4">
              <w:rPr>
                <w:rFonts w:cs="Arial"/>
                <w:bCs/>
              </w:rPr>
              <w:t xml:space="preserve">challenging partners to reflect upon their practice and operational delivery in order to improve outcomes for </w:t>
            </w:r>
            <w:r>
              <w:rPr>
                <w:rFonts w:cs="Arial"/>
                <w:bCs/>
              </w:rPr>
              <w:t xml:space="preserve">communities and for </w:t>
            </w:r>
            <w:r w:rsidRPr="004C6BA4">
              <w:rPr>
                <w:rFonts w:cs="Arial"/>
                <w:bCs/>
              </w:rPr>
              <w:t xml:space="preserve">children and </w:t>
            </w:r>
            <w:r>
              <w:rPr>
                <w:rFonts w:cs="Arial"/>
                <w:bCs/>
              </w:rPr>
              <w:t>families</w:t>
            </w:r>
            <w:r w:rsidRPr="004C6BA4">
              <w:rPr>
                <w:rFonts w:cs="Arial"/>
                <w:bCs/>
              </w:rPr>
              <w:t>.</w:t>
            </w:r>
          </w:p>
          <w:p w:rsidR="00F830BE" w:rsidRDefault="00F830BE" w:rsidP="00F830BE">
            <w:pPr>
              <w:jc w:val="both"/>
              <w:rPr>
                <w:bCs/>
              </w:rPr>
            </w:pPr>
            <w:r w:rsidRPr="004C6BA4">
              <w:rPr>
                <w:rFonts w:cs="Arial"/>
                <w:bCs/>
              </w:rPr>
              <w:t>The post holder</w:t>
            </w:r>
            <w:r>
              <w:rPr>
                <w:rFonts w:cs="Arial"/>
                <w:bCs/>
              </w:rPr>
              <w:t xml:space="preserve"> will engage with a wide range of members of the community and will be required to help nurture community leadership.  </w:t>
            </w:r>
            <w:r w:rsidRPr="00F81382">
              <w:rPr>
                <w:bCs/>
              </w:rPr>
              <w:t>At times, contact with the public will be about contentious, emotive and complex issues.  Officer</w:t>
            </w:r>
            <w:r>
              <w:rPr>
                <w:bCs/>
              </w:rPr>
              <w:t>s</w:t>
            </w:r>
            <w:r w:rsidRPr="00F81382">
              <w:rPr>
                <w:bCs/>
              </w:rPr>
              <w:t xml:space="preserve"> must use judgement, tact and diplomacy to bring about positive outcomes.</w:t>
            </w:r>
          </w:p>
          <w:p w:rsidR="00F830BE" w:rsidRDefault="00F830BE" w:rsidP="00F830BE">
            <w:pPr>
              <w:spacing w:before="120" w:after="120"/>
              <w:rPr>
                <w:rFonts w:cs="Arial"/>
                <w:bCs/>
              </w:rPr>
            </w:pPr>
            <w:r>
              <w:rPr>
                <w:rFonts w:cs="Arial"/>
                <w:bCs/>
              </w:rPr>
              <w:t>They</w:t>
            </w:r>
            <w:r w:rsidRPr="004C6BA4">
              <w:rPr>
                <w:rFonts w:cs="Arial"/>
                <w:bCs/>
              </w:rPr>
              <w:t xml:space="preserve"> must</w:t>
            </w:r>
            <w:r>
              <w:rPr>
                <w:rFonts w:cs="Arial"/>
                <w:bCs/>
              </w:rPr>
              <w:t xml:space="preserve"> also</w:t>
            </w:r>
            <w:r w:rsidRPr="004C6BA4">
              <w:rPr>
                <w:rFonts w:cs="Arial"/>
                <w:bCs/>
              </w:rPr>
              <w:t xml:space="preserve"> place the voice and experience of children and young people at the heart of their work. They will be expected to engage children, young people and families in the processes of commissioning, building capacity and service design</w:t>
            </w:r>
            <w:r>
              <w:rPr>
                <w:rFonts w:cs="Arial"/>
                <w:bCs/>
              </w:rPr>
              <w:t xml:space="preserve"> </w:t>
            </w:r>
            <w:r w:rsidRPr="004C6BA4">
              <w:rPr>
                <w:rFonts w:cs="Arial"/>
                <w:bCs/>
              </w:rPr>
              <w:t>through a range of methods.</w:t>
            </w:r>
          </w:p>
          <w:p w:rsidR="00F830BE" w:rsidRDefault="00F830BE" w:rsidP="00F830BE">
            <w:pPr>
              <w:jc w:val="both"/>
              <w:rPr>
                <w:b/>
                <w:bCs/>
              </w:rPr>
            </w:pPr>
            <w:r>
              <w:t>The post holder will be required to represent CYC at partnership meetings at a local, regional or national level and deal with community leaders, representatives and local organisations.</w:t>
            </w:r>
            <w:r w:rsidRPr="0079556F">
              <w:rPr>
                <w:b/>
                <w:bCs/>
              </w:rPr>
              <w:t xml:space="preserve"> </w:t>
            </w:r>
          </w:p>
          <w:p w:rsidR="00F830BE" w:rsidRPr="00931B41" w:rsidRDefault="00F830BE" w:rsidP="00F830BE">
            <w:pPr>
              <w:spacing w:before="120" w:after="120"/>
              <w:rPr>
                <w:rFonts w:cs="Arial"/>
                <w:bCs/>
              </w:rPr>
            </w:pPr>
            <w:r>
              <w:t>There will be regular contact with the Communications team to contribute to council publications to ensure accurate and timely information is conveyed to residents.</w:t>
            </w:r>
          </w:p>
        </w:tc>
      </w:tr>
      <w:tr w:rsidR="00F830BE" w:rsidRPr="004C6BA4" w:rsidTr="00177131">
        <w:tblPrEx>
          <w:tblLook w:val="0000" w:firstRow="0" w:lastRow="0" w:firstColumn="0" w:lastColumn="0" w:noHBand="0" w:noVBand="0"/>
        </w:tblPrEx>
        <w:tc>
          <w:tcPr>
            <w:tcW w:w="959" w:type="dxa"/>
          </w:tcPr>
          <w:p w:rsidR="00F830BE" w:rsidRPr="004C6BA4" w:rsidRDefault="00F830BE" w:rsidP="00F830BE">
            <w:pPr>
              <w:spacing w:before="120" w:after="120"/>
              <w:rPr>
                <w:b/>
                <w:bCs/>
              </w:rPr>
            </w:pPr>
            <w:r w:rsidRPr="004C6BA4">
              <w:rPr>
                <w:b/>
                <w:bCs/>
              </w:rPr>
              <w:t xml:space="preserve"> 6.</w:t>
            </w:r>
          </w:p>
          <w:p w:rsidR="00F830BE" w:rsidRPr="004C6BA4" w:rsidRDefault="00F830BE" w:rsidP="00F830BE">
            <w:pPr>
              <w:spacing w:before="120" w:after="120"/>
              <w:rPr>
                <w:b/>
                <w:bCs/>
              </w:rPr>
            </w:pPr>
          </w:p>
          <w:p w:rsidR="00F830BE" w:rsidRPr="004C6BA4" w:rsidRDefault="00F830BE" w:rsidP="00F830BE">
            <w:pPr>
              <w:spacing w:before="120" w:after="120"/>
              <w:rPr>
                <w:b/>
                <w:bCs/>
              </w:rPr>
            </w:pPr>
          </w:p>
          <w:p w:rsidR="00F830BE" w:rsidRPr="004C6BA4" w:rsidRDefault="00F830BE" w:rsidP="00F830BE">
            <w:pPr>
              <w:spacing w:before="120" w:after="120"/>
              <w:rPr>
                <w:b/>
                <w:bCs/>
              </w:rPr>
            </w:pPr>
          </w:p>
        </w:tc>
        <w:tc>
          <w:tcPr>
            <w:tcW w:w="8760" w:type="dxa"/>
            <w:gridSpan w:val="6"/>
          </w:tcPr>
          <w:p w:rsidR="00F830BE" w:rsidRPr="004C6BA4" w:rsidRDefault="00F830BE" w:rsidP="00F830BE">
            <w:pPr>
              <w:spacing w:before="120" w:after="120"/>
              <w:rPr>
                <w:b/>
                <w:bCs/>
              </w:rPr>
            </w:pPr>
            <w:r w:rsidRPr="004C6BA4">
              <w:rPr>
                <w:b/>
                <w:bCs/>
              </w:rPr>
              <w:t>DECISIONS – discretion &amp; consequences</w:t>
            </w:r>
          </w:p>
          <w:p w:rsidR="00F830BE" w:rsidRPr="004C6BA4" w:rsidRDefault="00F830BE" w:rsidP="00F830BE">
            <w:pPr>
              <w:spacing w:before="120" w:after="120"/>
              <w:rPr>
                <w:b/>
                <w:bCs/>
              </w:rPr>
            </w:pPr>
            <w:r w:rsidRPr="004C6BA4">
              <w:rPr>
                <w:b/>
                <w:bCs/>
              </w:rPr>
              <w:t>Discretion</w:t>
            </w:r>
          </w:p>
          <w:p w:rsidR="00F830BE" w:rsidRDefault="00F830BE" w:rsidP="00F830BE">
            <w:r>
              <w:t xml:space="preserve">Engagement and empowerment approaches are not prescribed which means that the post holder will, in consultation with ward members and other stakeholders, have a considerable degree of discretion in shaping their work </w:t>
            </w:r>
            <w:r>
              <w:lastRenderedPageBreak/>
              <w:t xml:space="preserve">programme.  It also means that they will play a significant part in determining the engagement methods, tools, processes and systems that are to be used in any given circumstances.  </w:t>
            </w:r>
          </w:p>
          <w:p w:rsidR="00F830BE" w:rsidRPr="004C6BA4" w:rsidRDefault="00F830BE" w:rsidP="00F830BE">
            <w:pPr>
              <w:spacing w:before="120" w:after="120"/>
              <w:rPr>
                <w:rFonts w:cs="Arial"/>
              </w:rPr>
            </w:pPr>
            <w:r w:rsidRPr="004C6BA4">
              <w:rPr>
                <w:rFonts w:cs="Arial"/>
              </w:rPr>
              <w:t xml:space="preserve">The support and guidance provided </w:t>
            </w:r>
            <w:r>
              <w:rPr>
                <w:rFonts w:cs="Arial"/>
              </w:rPr>
              <w:t xml:space="preserve">by the postholder </w:t>
            </w:r>
            <w:r w:rsidRPr="004C6BA4">
              <w:rPr>
                <w:rFonts w:cs="Arial"/>
              </w:rPr>
              <w:t xml:space="preserve">to partner agencies </w:t>
            </w:r>
            <w:r>
              <w:rPr>
                <w:rFonts w:cs="Arial"/>
              </w:rPr>
              <w:t>w</w:t>
            </w:r>
            <w:r w:rsidRPr="004C6BA4">
              <w:rPr>
                <w:rFonts w:cs="Arial"/>
              </w:rPr>
              <w:t xml:space="preserve">ill enhance the reputation and influence of the </w:t>
            </w:r>
            <w:r>
              <w:rPr>
                <w:rFonts w:cs="Arial"/>
              </w:rPr>
              <w:t>c</w:t>
            </w:r>
            <w:r w:rsidRPr="004C6BA4">
              <w:rPr>
                <w:rFonts w:cs="Arial"/>
              </w:rPr>
              <w:t xml:space="preserve">ouncil in its planning and co-ordination role in community development and can influence how resources are deployed, both internal and externally. The support provided by the post holder will support the delivery of improved outcomes for </w:t>
            </w:r>
            <w:r>
              <w:rPr>
                <w:rFonts w:cs="Arial"/>
              </w:rPr>
              <w:t xml:space="preserve">communities, </w:t>
            </w:r>
            <w:r w:rsidRPr="004C6BA4">
              <w:rPr>
                <w:rFonts w:cs="Arial"/>
              </w:rPr>
              <w:t>children and families.</w:t>
            </w:r>
          </w:p>
          <w:p w:rsidR="00F830BE" w:rsidRPr="004C6BA4" w:rsidRDefault="00F830BE" w:rsidP="00F830BE">
            <w:pPr>
              <w:spacing w:before="120" w:after="120"/>
              <w:rPr>
                <w:rFonts w:cs="Arial"/>
              </w:rPr>
            </w:pPr>
            <w:r w:rsidRPr="004C6BA4">
              <w:rPr>
                <w:rFonts w:cs="Arial"/>
              </w:rPr>
              <w:t xml:space="preserve">The post holder must work with others within the </w:t>
            </w:r>
            <w:r>
              <w:rPr>
                <w:rFonts w:cs="Arial"/>
              </w:rPr>
              <w:t>team</w:t>
            </w:r>
            <w:r w:rsidRPr="004C6BA4">
              <w:rPr>
                <w:rFonts w:cs="Arial"/>
              </w:rPr>
              <w:t xml:space="preserve"> and partners in developing ideas for the effective deployment of resources. </w:t>
            </w:r>
          </w:p>
          <w:p w:rsidR="00F830BE" w:rsidRPr="004C6BA4" w:rsidRDefault="00F830BE" w:rsidP="00F830BE">
            <w:pPr>
              <w:spacing w:before="120" w:after="120"/>
              <w:rPr>
                <w:rFonts w:cs="Arial"/>
              </w:rPr>
            </w:pPr>
            <w:r w:rsidRPr="004C6BA4">
              <w:rPr>
                <w:rFonts w:cs="Arial"/>
              </w:rPr>
              <w:t>The post holder must work to defined safeguarding policies and thresholds and support community and voluntary groups to be able to identify and respond to preventing harm to a</w:t>
            </w:r>
            <w:r>
              <w:rPr>
                <w:rFonts w:cs="Arial"/>
              </w:rPr>
              <w:t>ny individual</w:t>
            </w:r>
            <w:r w:rsidRPr="004C6BA4">
              <w:rPr>
                <w:rFonts w:cs="Arial"/>
              </w:rPr>
              <w:t xml:space="preserve">. </w:t>
            </w:r>
          </w:p>
          <w:p w:rsidR="00F830BE" w:rsidRDefault="00F830BE" w:rsidP="00F830BE">
            <w:pPr>
              <w:spacing w:before="120" w:after="240"/>
              <w:rPr>
                <w:rFonts w:cs="Arial"/>
              </w:rPr>
            </w:pPr>
            <w:r w:rsidRPr="004C6BA4">
              <w:rPr>
                <w:rFonts w:cs="Arial"/>
              </w:rPr>
              <w:t xml:space="preserve">The post holder will be responsible for identifying and highlighting any performance, financial issues or risks linked to </w:t>
            </w:r>
            <w:r>
              <w:rPr>
                <w:rFonts w:cs="Arial"/>
              </w:rPr>
              <w:t>contracts and grants</w:t>
            </w:r>
            <w:r w:rsidRPr="004C6BA4">
              <w:rPr>
                <w:rFonts w:cs="Arial"/>
              </w:rPr>
              <w:t>.</w:t>
            </w:r>
          </w:p>
          <w:p w:rsidR="00F830BE" w:rsidRPr="004C6BA4" w:rsidRDefault="00F830BE" w:rsidP="00F830BE">
            <w:pPr>
              <w:spacing w:before="120" w:after="240"/>
              <w:rPr>
                <w:b/>
                <w:bCs/>
              </w:rPr>
            </w:pPr>
            <w:r>
              <w:rPr>
                <w:rFonts w:cs="Arial"/>
              </w:rPr>
              <w:t>The post holder has a significant role in determining how ward and other commissioning budgets are used.</w:t>
            </w:r>
          </w:p>
          <w:p w:rsidR="00F830BE" w:rsidRPr="004C6BA4" w:rsidRDefault="00F830BE" w:rsidP="00F830BE">
            <w:pPr>
              <w:spacing w:before="120" w:after="120"/>
              <w:rPr>
                <w:b/>
                <w:bCs/>
              </w:rPr>
            </w:pPr>
            <w:r w:rsidRPr="004C6BA4">
              <w:rPr>
                <w:b/>
                <w:bCs/>
              </w:rPr>
              <w:t>Consequences</w:t>
            </w:r>
          </w:p>
          <w:p w:rsidR="00F830BE" w:rsidRPr="004C6BA4" w:rsidRDefault="00F830BE" w:rsidP="00F830BE">
            <w:pPr>
              <w:spacing w:before="120" w:after="120"/>
              <w:rPr>
                <w:b/>
                <w:bCs/>
              </w:rPr>
            </w:pPr>
            <w:r w:rsidRPr="004C6BA4">
              <w:rPr>
                <w:bCs/>
              </w:rPr>
              <w:t xml:space="preserve">Responsible for checking and recording due diligence policies/DBS both within the commissioning process and also capacity building within </w:t>
            </w:r>
            <w:r>
              <w:rPr>
                <w:bCs/>
              </w:rPr>
              <w:t>hubs</w:t>
            </w:r>
            <w:r w:rsidRPr="004C6BA4">
              <w:rPr>
                <w:bCs/>
              </w:rPr>
              <w:t xml:space="preserve"> and for community groups.  </w:t>
            </w:r>
          </w:p>
          <w:p w:rsidR="00F830BE" w:rsidRPr="004C6BA4" w:rsidRDefault="00F830BE" w:rsidP="00F830BE">
            <w:pPr>
              <w:spacing w:before="120" w:after="120"/>
              <w:rPr>
                <w:rFonts w:cs="Arial"/>
              </w:rPr>
            </w:pPr>
            <w:r w:rsidRPr="004C6BA4">
              <w:rPr>
                <w:rFonts w:cs="Arial"/>
              </w:rPr>
              <w:t>Deciding whether to seek safeguarding advice is crucial and failure to seek appropriate advice could result in harm to a child or adult or systems across the city not being able to recognise when a child may need a response.</w:t>
            </w:r>
          </w:p>
          <w:p w:rsidR="00F830BE" w:rsidRPr="004C6BA4" w:rsidRDefault="00F830BE" w:rsidP="00F830BE">
            <w:pPr>
              <w:spacing w:before="120" w:after="120"/>
              <w:rPr>
                <w:rFonts w:cs="Arial"/>
              </w:rPr>
            </w:pPr>
            <w:r w:rsidRPr="004C6BA4">
              <w:rPr>
                <w:rFonts w:cs="Arial"/>
              </w:rPr>
              <w:t>If the post holder does not work with others to successfully build sustainable community capacity this will contribute to:</w:t>
            </w:r>
          </w:p>
          <w:p w:rsidR="00F830BE" w:rsidRPr="004C6BA4" w:rsidRDefault="00F830BE" w:rsidP="00F830BE">
            <w:pPr>
              <w:numPr>
                <w:ilvl w:val="0"/>
                <w:numId w:val="22"/>
              </w:numPr>
              <w:spacing w:before="120" w:after="120"/>
              <w:rPr>
                <w:rFonts w:cs="Arial"/>
              </w:rPr>
            </w:pPr>
            <w:r w:rsidRPr="004C6BA4">
              <w:rPr>
                <w:rFonts w:cs="Arial"/>
              </w:rPr>
              <w:t xml:space="preserve">poor outcomes for </w:t>
            </w:r>
            <w:r>
              <w:rPr>
                <w:rFonts w:cs="Arial"/>
              </w:rPr>
              <w:t xml:space="preserve">communities, individual and </w:t>
            </w:r>
            <w:r w:rsidRPr="004C6BA4">
              <w:rPr>
                <w:rFonts w:cs="Arial"/>
              </w:rPr>
              <w:t>families</w:t>
            </w:r>
          </w:p>
          <w:p w:rsidR="00F830BE" w:rsidRPr="004C6BA4" w:rsidRDefault="00F830BE" w:rsidP="00F830BE">
            <w:pPr>
              <w:numPr>
                <w:ilvl w:val="0"/>
                <w:numId w:val="22"/>
              </w:numPr>
              <w:spacing w:before="120" w:after="120"/>
              <w:rPr>
                <w:rFonts w:cs="Arial"/>
              </w:rPr>
            </w:pPr>
            <w:r>
              <w:rPr>
                <w:rFonts w:cs="Arial"/>
              </w:rPr>
              <w:t>increased social isolation</w:t>
            </w:r>
          </w:p>
          <w:p w:rsidR="00F830BE" w:rsidRPr="004C6BA4" w:rsidRDefault="00F830BE" w:rsidP="00F830BE">
            <w:pPr>
              <w:numPr>
                <w:ilvl w:val="0"/>
                <w:numId w:val="22"/>
              </w:numPr>
              <w:spacing w:before="120" w:after="120"/>
              <w:rPr>
                <w:rFonts w:cs="Arial"/>
              </w:rPr>
            </w:pPr>
            <w:r w:rsidRPr="004C6BA4">
              <w:rPr>
                <w:rFonts w:cs="Arial"/>
              </w:rPr>
              <w:t>poor use of resources</w:t>
            </w:r>
          </w:p>
          <w:p w:rsidR="00F830BE" w:rsidRPr="004C6BA4" w:rsidRDefault="00F830BE" w:rsidP="00F830BE">
            <w:pPr>
              <w:numPr>
                <w:ilvl w:val="0"/>
                <w:numId w:val="22"/>
              </w:numPr>
              <w:spacing w:before="120" w:after="120"/>
              <w:rPr>
                <w:rFonts w:cs="Arial"/>
              </w:rPr>
            </w:pPr>
            <w:r w:rsidRPr="004C6BA4">
              <w:rPr>
                <w:rFonts w:cs="Arial"/>
              </w:rPr>
              <w:t>fragmented service delivery</w:t>
            </w:r>
            <w:r>
              <w:rPr>
                <w:rFonts w:cs="Arial"/>
              </w:rPr>
              <w:t xml:space="preserve"> and community action</w:t>
            </w:r>
          </w:p>
          <w:p w:rsidR="00F830BE" w:rsidRPr="004C6BA4" w:rsidRDefault="00F830BE" w:rsidP="00F830BE">
            <w:pPr>
              <w:spacing w:before="120" w:after="120"/>
              <w:rPr>
                <w:rFonts w:cs="Arial"/>
              </w:rPr>
            </w:pPr>
            <w:r w:rsidRPr="004C6BA4">
              <w:rPr>
                <w:rFonts w:cs="Arial"/>
              </w:rPr>
              <w:t>It will also impact on the ability of the council and partners to deliver sustainable early help arrangements.</w:t>
            </w:r>
          </w:p>
          <w:p w:rsidR="00F830BE" w:rsidRPr="004C6BA4" w:rsidRDefault="00F830BE" w:rsidP="00F830BE">
            <w:pPr>
              <w:pStyle w:val="BodyText2"/>
              <w:spacing w:after="0" w:line="240" w:lineRule="auto"/>
              <w:rPr>
                <w:rFonts w:cs="Arial"/>
              </w:rPr>
            </w:pPr>
            <w:r w:rsidRPr="004C6BA4">
              <w:rPr>
                <w:rFonts w:cs="Arial"/>
              </w:rPr>
              <w:t xml:space="preserve">If the post holder does not achieve the ‘best fit’ provision to address gaps in need, there may be a risk of services pulling out of commissioned work or not being able to fulfil a specification. </w:t>
            </w:r>
          </w:p>
          <w:p w:rsidR="00F830BE" w:rsidRPr="004C6BA4" w:rsidRDefault="00F830BE" w:rsidP="00F830BE">
            <w:pPr>
              <w:pStyle w:val="BodyText2"/>
              <w:spacing w:after="0" w:line="240" w:lineRule="auto"/>
              <w:rPr>
                <w:rFonts w:cs="Arial"/>
              </w:rPr>
            </w:pPr>
          </w:p>
          <w:p w:rsidR="00F830BE" w:rsidRPr="004C6BA4" w:rsidRDefault="00F830BE" w:rsidP="00F830BE">
            <w:pPr>
              <w:pStyle w:val="BodyText2"/>
              <w:spacing w:after="0" w:line="240" w:lineRule="auto"/>
              <w:rPr>
                <w:rFonts w:cs="Arial"/>
              </w:rPr>
            </w:pPr>
            <w:r w:rsidRPr="004C6BA4">
              <w:rPr>
                <w:rFonts w:cs="Arial"/>
              </w:rPr>
              <w:t>If the post holder fails to adhere to CYC commissioning guidelines and legal requirements for Local Authorities may result in a cost to the authority in terms of not finding best value provision.</w:t>
            </w:r>
          </w:p>
          <w:p w:rsidR="00F830BE" w:rsidRPr="004C6BA4" w:rsidRDefault="00F830BE" w:rsidP="00F830BE">
            <w:pPr>
              <w:pStyle w:val="BodyText2"/>
              <w:spacing w:after="0" w:line="240" w:lineRule="auto"/>
              <w:rPr>
                <w:rFonts w:cs="Arial"/>
              </w:rPr>
            </w:pPr>
          </w:p>
          <w:p w:rsidR="00F830BE" w:rsidRDefault="00F830BE" w:rsidP="00F830BE">
            <w:pPr>
              <w:pStyle w:val="BodyText2"/>
              <w:spacing w:line="240" w:lineRule="auto"/>
              <w:rPr>
                <w:rFonts w:cs="Arial"/>
              </w:rPr>
            </w:pPr>
            <w:r w:rsidRPr="004C6BA4">
              <w:rPr>
                <w:rFonts w:cs="Arial"/>
              </w:rPr>
              <w:t xml:space="preserve">The above also carry a reputational risk to City of York Council. </w:t>
            </w:r>
          </w:p>
          <w:p w:rsidR="00F830BE" w:rsidRPr="004C6BA4" w:rsidRDefault="00F830BE" w:rsidP="00F830BE">
            <w:pPr>
              <w:pStyle w:val="BodyText2"/>
              <w:spacing w:line="240" w:lineRule="auto"/>
              <w:rPr>
                <w:rFonts w:cs="Arial"/>
              </w:rPr>
            </w:pP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lastRenderedPageBreak/>
              <w:t>7.</w:t>
            </w:r>
          </w:p>
        </w:tc>
        <w:tc>
          <w:tcPr>
            <w:tcW w:w="8760" w:type="dxa"/>
            <w:gridSpan w:val="6"/>
          </w:tcPr>
          <w:p w:rsidR="00F830BE" w:rsidRDefault="00F830BE" w:rsidP="00F830BE">
            <w:pPr>
              <w:spacing w:before="120" w:after="120"/>
              <w:rPr>
                <w:b/>
                <w:bCs/>
              </w:rPr>
            </w:pPr>
            <w:r>
              <w:rPr>
                <w:b/>
                <w:bCs/>
              </w:rPr>
              <w:t>RESOURCES – financial &amp; equipment</w:t>
            </w:r>
          </w:p>
          <w:p w:rsidR="00A10D48" w:rsidRDefault="00F830BE" w:rsidP="00F830BE">
            <w:pPr>
              <w:pStyle w:val="Header"/>
              <w:tabs>
                <w:tab w:val="clear" w:pos="4153"/>
                <w:tab w:val="clear" w:pos="8306"/>
                <w:tab w:val="left" w:pos="5414"/>
                <w:tab w:val="right" w:pos="6854"/>
              </w:tabs>
              <w:spacing w:before="120" w:after="120"/>
              <w:rPr>
                <w:rFonts w:cs="Arial"/>
              </w:rPr>
            </w:pPr>
            <w:r w:rsidRPr="00900A43">
              <w:rPr>
                <w:rFonts w:cs="Arial"/>
              </w:rPr>
              <w:t>A range of equipment is available within the service such as multi-media equipment or activity resources.  The post</w:t>
            </w:r>
            <w:r>
              <w:rPr>
                <w:rFonts w:cs="Arial"/>
              </w:rPr>
              <w:t xml:space="preserve"> </w:t>
            </w:r>
            <w:r w:rsidRPr="00900A43">
              <w:rPr>
                <w:rFonts w:cs="Arial"/>
              </w:rPr>
              <w:t>holder has responsibility for the equipment when they have signed it out for use.</w:t>
            </w:r>
          </w:p>
          <w:p w:rsidR="00F830BE" w:rsidRPr="003C5AFE" w:rsidRDefault="00A10D48" w:rsidP="00F830BE">
            <w:pPr>
              <w:pStyle w:val="Header"/>
              <w:tabs>
                <w:tab w:val="clear" w:pos="4153"/>
                <w:tab w:val="clear" w:pos="8306"/>
                <w:tab w:val="left" w:pos="5414"/>
                <w:tab w:val="right" w:pos="6854"/>
              </w:tabs>
              <w:spacing w:before="120" w:after="120"/>
              <w:rPr>
                <w:rFonts w:cs="Arial"/>
              </w:rPr>
            </w:pPr>
            <w:r>
              <w:rPr>
                <w:rFonts w:cs="Arial"/>
              </w:rPr>
              <w:t>Value:  Approx. £2k</w:t>
            </w:r>
            <w:r w:rsidR="00F830BE">
              <w:tab/>
            </w: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t>8.</w:t>
            </w:r>
          </w:p>
        </w:tc>
        <w:tc>
          <w:tcPr>
            <w:tcW w:w="8760" w:type="dxa"/>
            <w:gridSpan w:val="6"/>
          </w:tcPr>
          <w:p w:rsidR="00F830BE" w:rsidRDefault="00F830BE" w:rsidP="00F830BE">
            <w:pPr>
              <w:keepNext/>
              <w:spacing w:before="120" w:after="120"/>
              <w:rPr>
                <w:b/>
                <w:bCs/>
              </w:rPr>
            </w:pPr>
            <w:r>
              <w:rPr>
                <w:b/>
                <w:bCs/>
              </w:rPr>
              <w:t>WORK ENVIRONMENT – work demands, physical demands, working conditions &amp; work context</w:t>
            </w:r>
          </w:p>
          <w:p w:rsidR="00F830BE" w:rsidRDefault="00F830BE" w:rsidP="00F830BE">
            <w:pPr>
              <w:pStyle w:val="Heading1"/>
              <w:spacing w:after="120"/>
            </w:pPr>
            <w:r>
              <w:t>Work demands</w:t>
            </w:r>
          </w:p>
          <w:p w:rsidR="00F830BE" w:rsidRDefault="00F830BE" w:rsidP="008A443E">
            <w:pPr>
              <w:pStyle w:val="BodyText"/>
              <w:numPr>
                <w:ilvl w:val="0"/>
                <w:numId w:val="31"/>
              </w:numPr>
              <w:spacing w:after="0"/>
            </w:pPr>
            <w:r>
              <w:t>The work covers a wide range of activities (with often conflicting or short notice demands) the CO must ensure that the service objectives are still met by rearranging and reprioritising work to accommodate this.</w:t>
            </w:r>
          </w:p>
          <w:p w:rsidR="00F830BE" w:rsidRDefault="00F830BE" w:rsidP="00F830BE"/>
          <w:p w:rsidR="00F830BE" w:rsidRDefault="00F830BE" w:rsidP="00F830BE">
            <w:pPr>
              <w:pStyle w:val="Heading1"/>
              <w:spacing w:after="120"/>
            </w:pPr>
            <w:r>
              <w:t>Physical demands</w:t>
            </w:r>
          </w:p>
          <w:p w:rsidR="00F830BE" w:rsidRDefault="00F830BE" w:rsidP="008A443E">
            <w:pPr>
              <w:pStyle w:val="ListParagraph"/>
              <w:numPr>
                <w:ilvl w:val="0"/>
                <w:numId w:val="31"/>
              </w:numPr>
            </w:pPr>
            <w:r>
              <w:t>This will include setting up of community events/meetings including PA system, hearing loops, displa</w:t>
            </w:r>
            <w:r w:rsidR="008A443E">
              <w:t>y boards and tables and chairs.</w:t>
            </w:r>
            <w:r>
              <w:t xml:space="preserve"> Some of the equipment requires an above normal level of effort to set up. </w:t>
            </w:r>
          </w:p>
          <w:p w:rsidR="00F830BE" w:rsidRDefault="00F830BE" w:rsidP="00F830BE">
            <w:pPr>
              <w:pStyle w:val="Heading1"/>
              <w:spacing w:after="120"/>
            </w:pPr>
            <w:r>
              <w:t>Working conditions</w:t>
            </w:r>
          </w:p>
          <w:p w:rsidR="00F830BE" w:rsidRDefault="00F830BE" w:rsidP="008A443E">
            <w:pPr>
              <w:pStyle w:val="ListParagraph"/>
              <w:numPr>
                <w:ilvl w:val="0"/>
                <w:numId w:val="31"/>
              </w:numPr>
            </w:pPr>
            <w:r>
              <w:t xml:space="preserve">The working environment is primarily community based including working in community buildings that may not be of a similar standard to council office accommodation.  </w:t>
            </w:r>
          </w:p>
          <w:p w:rsidR="00F830BE" w:rsidRDefault="00F830BE" w:rsidP="00F830BE">
            <w:pPr>
              <w:pStyle w:val="Heading1"/>
              <w:spacing w:after="120"/>
            </w:pPr>
            <w:r>
              <w:t>Work context</w:t>
            </w:r>
          </w:p>
          <w:p w:rsidR="00F830BE" w:rsidRDefault="00F830BE" w:rsidP="008A443E">
            <w:pPr>
              <w:pStyle w:val="BodyText"/>
              <w:numPr>
                <w:ilvl w:val="0"/>
                <w:numId w:val="31"/>
              </w:numPr>
            </w:pPr>
            <w:r>
              <w:t>Although normal business hours apply, t</w:t>
            </w:r>
            <w:r w:rsidRPr="00C86B21">
              <w:rPr>
                <w:rFonts w:cs="Arial"/>
                <w:bCs/>
              </w:rPr>
              <w:t xml:space="preserve">he work by its nature is alongside community and voluntary groups who do not deliver within a conventional working week </w:t>
            </w:r>
            <w:r>
              <w:rPr>
                <w:rFonts w:cs="Arial"/>
                <w:bCs/>
              </w:rPr>
              <w:t xml:space="preserve">and </w:t>
            </w:r>
            <w:r w:rsidRPr="00C86B21">
              <w:rPr>
                <w:rFonts w:cs="Arial"/>
                <w:bCs/>
              </w:rPr>
              <w:t xml:space="preserve">there will </w:t>
            </w:r>
            <w:r>
              <w:rPr>
                <w:rFonts w:cs="Arial"/>
                <w:bCs/>
              </w:rPr>
              <w:t xml:space="preserve">therefore </w:t>
            </w:r>
            <w:r w:rsidRPr="00C86B21">
              <w:rPr>
                <w:rFonts w:cs="Arial"/>
                <w:bCs/>
              </w:rPr>
              <w:t xml:space="preserve">be </w:t>
            </w:r>
            <w:r>
              <w:rPr>
                <w:rFonts w:cs="Arial"/>
                <w:bCs/>
              </w:rPr>
              <w:t>the requirement</w:t>
            </w:r>
            <w:r w:rsidRPr="00C86B21">
              <w:rPr>
                <w:rFonts w:cs="Arial"/>
                <w:bCs/>
              </w:rPr>
              <w:t xml:space="preserve"> to be available to </w:t>
            </w:r>
            <w:r>
              <w:t xml:space="preserve">attend and facilitate events and meetings in the </w:t>
            </w:r>
            <w:r w:rsidRPr="00C86B21">
              <w:rPr>
                <w:rFonts w:cs="Arial"/>
                <w:bCs/>
              </w:rPr>
              <w:t>evenings</w:t>
            </w:r>
            <w:r>
              <w:rPr>
                <w:rFonts w:cs="Arial"/>
                <w:bCs/>
              </w:rPr>
              <w:t xml:space="preserve"> and, occasionally, at weekends and on</w:t>
            </w:r>
            <w:r w:rsidRPr="00C86B21">
              <w:rPr>
                <w:rFonts w:cs="Arial"/>
                <w:bCs/>
              </w:rPr>
              <w:t xml:space="preserve"> bank holidays</w:t>
            </w:r>
            <w:r>
              <w:t>.</w:t>
            </w:r>
          </w:p>
          <w:p w:rsidR="00F830BE" w:rsidRDefault="00F830BE" w:rsidP="008A443E">
            <w:pPr>
              <w:pStyle w:val="BodyText"/>
              <w:numPr>
                <w:ilvl w:val="0"/>
                <w:numId w:val="31"/>
              </w:numPr>
              <w:spacing w:after="0"/>
            </w:pPr>
            <w:r w:rsidRPr="00AA5178">
              <w:t xml:space="preserve">In delivering some of the tasks the </w:t>
            </w:r>
            <w:r>
              <w:t xml:space="preserve">CO </w:t>
            </w:r>
            <w:r w:rsidRPr="00AA5178">
              <w:t>will be lone working</w:t>
            </w:r>
            <w:r>
              <w:t xml:space="preserve">.  Working with communities and partner organisations could occasionally entail confrontational and/or aggressive behaviour. </w:t>
            </w:r>
          </w:p>
          <w:p w:rsidR="00F47662" w:rsidRPr="00F47662" w:rsidRDefault="00F830BE" w:rsidP="00F47662">
            <w:pPr>
              <w:pStyle w:val="ListParagraph"/>
              <w:numPr>
                <w:ilvl w:val="0"/>
                <w:numId w:val="31"/>
              </w:numPr>
              <w:spacing w:before="120" w:after="120"/>
              <w:rPr>
                <w:rFonts w:cs="Arial"/>
                <w:bCs/>
              </w:rPr>
            </w:pPr>
            <w:r w:rsidRPr="008A443E">
              <w:rPr>
                <w:rFonts w:cs="Arial"/>
                <w:bCs/>
              </w:rPr>
              <w:t>The post holder will need to work regularly to appropriate deadlines. The post holder will need to manage a number of conflicting interests and frequently need to use multi-tasking prioritisation skills.</w:t>
            </w:r>
          </w:p>
          <w:p w:rsidR="00F830BE" w:rsidRPr="008A443E" w:rsidRDefault="00F830BE" w:rsidP="008A443E">
            <w:pPr>
              <w:pStyle w:val="ListParagraph"/>
              <w:numPr>
                <w:ilvl w:val="0"/>
                <w:numId w:val="31"/>
              </w:numPr>
              <w:spacing w:before="120" w:after="120"/>
              <w:rPr>
                <w:rFonts w:cs="Arial"/>
                <w:bCs/>
              </w:rPr>
            </w:pPr>
            <w:r w:rsidRPr="008A443E">
              <w:rPr>
                <w:rFonts w:cs="Arial"/>
                <w:bCs/>
              </w:rPr>
              <w:t xml:space="preserve">Promoting integrated working arrangements also involves significant aspects of cultural and change management. This is likely to involve challenging established perceptions and practices with a range of audiences from across the workforce, some elements of which might be resistant to change.  </w:t>
            </w: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t>9.</w:t>
            </w:r>
          </w:p>
          <w:p w:rsidR="00F830BE" w:rsidRDefault="00F830BE" w:rsidP="00F830BE">
            <w:pPr>
              <w:spacing w:before="120" w:after="120"/>
              <w:rPr>
                <w:b/>
                <w:bCs/>
              </w:rPr>
            </w:pPr>
          </w:p>
        </w:tc>
        <w:tc>
          <w:tcPr>
            <w:tcW w:w="8760" w:type="dxa"/>
            <w:gridSpan w:val="6"/>
          </w:tcPr>
          <w:p w:rsidR="00F830BE" w:rsidRDefault="00F830BE" w:rsidP="00F830BE">
            <w:pPr>
              <w:spacing w:before="120" w:after="120"/>
              <w:ind w:left="415" w:hanging="426"/>
              <w:rPr>
                <w:b/>
                <w:bCs/>
              </w:rPr>
            </w:pPr>
            <w:r>
              <w:rPr>
                <w:b/>
                <w:bCs/>
              </w:rPr>
              <w:t>KNOWLEDGE &amp; SKILLS</w:t>
            </w:r>
          </w:p>
          <w:p w:rsidR="00F830BE" w:rsidRDefault="00F830BE" w:rsidP="00F47662">
            <w:pPr>
              <w:numPr>
                <w:ilvl w:val="0"/>
                <w:numId w:val="32"/>
              </w:numPr>
              <w:spacing w:before="120" w:after="120"/>
            </w:pPr>
            <w:r>
              <w:t>Practised engagement and involvement approaches within all sectors of the community, including communities of interest.</w:t>
            </w:r>
          </w:p>
          <w:p w:rsidR="00F830BE" w:rsidRDefault="00F830BE" w:rsidP="00F47662">
            <w:pPr>
              <w:numPr>
                <w:ilvl w:val="0"/>
                <w:numId w:val="32"/>
              </w:numPr>
              <w:spacing w:before="120" w:after="120"/>
            </w:pPr>
            <w:r>
              <w:t>Ability to plan and manage own work load.</w:t>
            </w:r>
          </w:p>
          <w:p w:rsidR="00F830BE" w:rsidRDefault="00F830BE" w:rsidP="00F47662">
            <w:pPr>
              <w:numPr>
                <w:ilvl w:val="0"/>
                <w:numId w:val="32"/>
              </w:numPr>
              <w:spacing w:before="120" w:after="120"/>
            </w:pPr>
            <w:r w:rsidRPr="00702394">
              <w:lastRenderedPageBreak/>
              <w:t>Demonstrable evidence of experience of working to support and develop community and voluntary groups.</w:t>
            </w:r>
            <w:r>
              <w:t xml:space="preserve"> </w:t>
            </w:r>
          </w:p>
          <w:p w:rsidR="00F830BE" w:rsidRDefault="00F830BE" w:rsidP="00F47662">
            <w:pPr>
              <w:numPr>
                <w:ilvl w:val="0"/>
                <w:numId w:val="32"/>
              </w:numPr>
              <w:spacing w:before="120" w:after="120"/>
            </w:pPr>
            <w:r>
              <w:t>The ability to work creatively taking learning about the local neighbourhoods and the communities living within them to support the development of relevant engagement methods.</w:t>
            </w:r>
          </w:p>
          <w:p w:rsidR="00F830BE" w:rsidRDefault="00F830BE" w:rsidP="00F47662">
            <w:pPr>
              <w:numPr>
                <w:ilvl w:val="0"/>
                <w:numId w:val="32"/>
              </w:numPr>
              <w:spacing w:before="120" w:after="120"/>
            </w:pPr>
            <w:r>
              <w:t>Experience of, providing and promoting mechanisms to develop local democracy and devolved decision making.</w:t>
            </w:r>
          </w:p>
          <w:p w:rsidR="00F830BE" w:rsidRDefault="00F830BE" w:rsidP="00F47662">
            <w:pPr>
              <w:numPr>
                <w:ilvl w:val="0"/>
                <w:numId w:val="32"/>
              </w:numPr>
              <w:spacing w:before="120" w:after="120"/>
            </w:pPr>
            <w:r>
              <w:t>Excellent ability to communicate clearly and effectively, using a range of methods, with a wide range of citizens, officers, elected members and other stakeholders.</w:t>
            </w:r>
          </w:p>
          <w:p w:rsidR="00F830BE" w:rsidRPr="00702394" w:rsidRDefault="00F830BE" w:rsidP="00F47662">
            <w:pPr>
              <w:numPr>
                <w:ilvl w:val="0"/>
                <w:numId w:val="32"/>
              </w:numPr>
              <w:spacing w:before="120" w:after="120"/>
            </w:pPr>
            <w:r w:rsidRPr="00702394">
              <w:t>An understanding of the personal and social circumstances that lead children, young people and families to seek, or otherwise become recipients of early help.</w:t>
            </w:r>
          </w:p>
          <w:p w:rsidR="00F830BE" w:rsidRPr="00702394" w:rsidRDefault="00F830BE" w:rsidP="00F47662">
            <w:pPr>
              <w:numPr>
                <w:ilvl w:val="0"/>
                <w:numId w:val="32"/>
              </w:numPr>
              <w:spacing w:before="120" w:after="120"/>
            </w:pPr>
            <w:r w:rsidRPr="00702394">
              <w:t>Good working knowledge and understanding of the social policy agenda and current national and local issues in relation to early help.</w:t>
            </w:r>
          </w:p>
          <w:p w:rsidR="00F830BE" w:rsidRPr="00702394" w:rsidRDefault="00F830BE" w:rsidP="00F47662">
            <w:pPr>
              <w:numPr>
                <w:ilvl w:val="0"/>
                <w:numId w:val="32"/>
              </w:numPr>
              <w:spacing w:before="120" w:after="120"/>
            </w:pPr>
            <w:r w:rsidRPr="00702394">
              <w:t>Demonstrate innovation and problem solving approaches to deliver outcomes and value for money.</w:t>
            </w:r>
          </w:p>
          <w:p w:rsidR="00F830BE" w:rsidRDefault="00F830BE" w:rsidP="00F47662">
            <w:pPr>
              <w:numPr>
                <w:ilvl w:val="0"/>
                <w:numId w:val="32"/>
              </w:numPr>
              <w:spacing w:before="120" w:after="120"/>
            </w:pPr>
            <w:r w:rsidRPr="00702394">
              <w:t>Ability to devise, promote and contribute to ways of engaging easier to ignore communities in ways that de-stigmatise the need for support and increase positive engagement.</w:t>
            </w:r>
          </w:p>
          <w:p w:rsidR="00F830BE" w:rsidRDefault="00F830BE" w:rsidP="00F47662">
            <w:pPr>
              <w:numPr>
                <w:ilvl w:val="0"/>
                <w:numId w:val="32"/>
              </w:numPr>
              <w:spacing w:before="120" w:after="120"/>
            </w:pPr>
            <w:r>
              <w:t>Knowledge and experience of utilising a variety of communications methods e.g. social media to promote effective engagements.</w:t>
            </w:r>
          </w:p>
          <w:p w:rsidR="00F830BE" w:rsidRPr="00702394" w:rsidRDefault="00F830BE" w:rsidP="00F47662">
            <w:pPr>
              <w:numPr>
                <w:ilvl w:val="0"/>
                <w:numId w:val="32"/>
              </w:numPr>
              <w:spacing w:before="120" w:after="120"/>
            </w:pPr>
            <w:r w:rsidRPr="00702394">
              <w:t>The ability to inspire, motivate, influence and direct the work of others to grow community capacity.</w:t>
            </w:r>
          </w:p>
          <w:p w:rsidR="00F830BE" w:rsidRPr="00702394" w:rsidRDefault="00F830BE" w:rsidP="00F47662">
            <w:pPr>
              <w:numPr>
                <w:ilvl w:val="0"/>
                <w:numId w:val="32"/>
              </w:numPr>
              <w:spacing w:before="120" w:after="120"/>
            </w:pPr>
            <w:r w:rsidRPr="00702394">
              <w:t>An ability to work with people on a one-to-one basis, in group and community settings.</w:t>
            </w:r>
          </w:p>
          <w:p w:rsidR="00F830BE" w:rsidRPr="00702394" w:rsidRDefault="00F830BE" w:rsidP="00F47662">
            <w:pPr>
              <w:numPr>
                <w:ilvl w:val="0"/>
                <w:numId w:val="32"/>
              </w:numPr>
              <w:spacing w:before="120" w:after="120"/>
            </w:pPr>
            <w:r w:rsidRPr="00702394">
              <w:t>An understanding of safeguarding processes.</w:t>
            </w:r>
          </w:p>
          <w:p w:rsidR="00F830BE" w:rsidRPr="00702394" w:rsidRDefault="00F830BE" w:rsidP="00F47662">
            <w:pPr>
              <w:numPr>
                <w:ilvl w:val="0"/>
                <w:numId w:val="32"/>
              </w:numPr>
              <w:spacing w:before="120" w:after="120"/>
            </w:pPr>
            <w:r w:rsidRPr="00702394">
              <w:t>Good IT skills particularly in Microsoft packages.</w:t>
            </w:r>
          </w:p>
          <w:p w:rsidR="00F830BE" w:rsidRPr="00702394" w:rsidRDefault="00F830BE" w:rsidP="00F47662">
            <w:pPr>
              <w:numPr>
                <w:ilvl w:val="0"/>
                <w:numId w:val="32"/>
              </w:numPr>
              <w:spacing w:before="120" w:after="120"/>
            </w:pPr>
            <w:r w:rsidRPr="00702394">
              <w:t>Good knowledge and demonstrable understanding of equalities practice.</w:t>
            </w:r>
          </w:p>
          <w:p w:rsidR="00F830BE" w:rsidRPr="00702394" w:rsidRDefault="00F830BE" w:rsidP="00F47662">
            <w:pPr>
              <w:numPr>
                <w:ilvl w:val="0"/>
                <w:numId w:val="32"/>
              </w:numPr>
              <w:spacing w:before="120" w:after="120"/>
            </w:pPr>
            <w:r>
              <w:t>Good knowledge and demonstrable understanding of data sharing practices.</w:t>
            </w:r>
          </w:p>
          <w:p w:rsidR="00F830BE" w:rsidRPr="00702394" w:rsidRDefault="00F830BE" w:rsidP="00F47662">
            <w:pPr>
              <w:numPr>
                <w:ilvl w:val="0"/>
                <w:numId w:val="32"/>
              </w:numPr>
              <w:spacing w:before="120" w:after="120"/>
            </w:pPr>
            <w:r w:rsidRPr="00702394">
              <w:t>A strong commitment to self and peer development and learning new skills.</w:t>
            </w:r>
          </w:p>
          <w:p w:rsidR="00F830BE" w:rsidRPr="00E06C47" w:rsidRDefault="00F830BE" w:rsidP="00F47662">
            <w:pPr>
              <w:numPr>
                <w:ilvl w:val="0"/>
                <w:numId w:val="32"/>
              </w:numPr>
              <w:spacing w:before="120" w:after="120"/>
              <w:rPr>
                <w:rFonts w:cs="Arial"/>
              </w:rPr>
            </w:pPr>
            <w:r w:rsidRPr="00644E18">
              <w:t xml:space="preserve">A clear commitment to the development and delivery of </w:t>
            </w:r>
            <w:r>
              <w:t>a person-centred approach.</w:t>
            </w:r>
          </w:p>
          <w:p w:rsidR="00F830BE" w:rsidRPr="003C5369" w:rsidRDefault="00F830BE" w:rsidP="00F47662">
            <w:pPr>
              <w:numPr>
                <w:ilvl w:val="0"/>
                <w:numId w:val="32"/>
              </w:numPr>
              <w:spacing w:before="120" w:after="120"/>
              <w:rPr>
                <w:rFonts w:cs="Arial"/>
              </w:rPr>
            </w:pPr>
            <w:r>
              <w:rPr>
                <w:rFonts w:cs="Arial"/>
              </w:rPr>
              <w:t xml:space="preserve">Knowledge of a range of collaborative commissioning approaches appropriate to a strengths-based approach to building community capacity. </w:t>
            </w:r>
          </w:p>
          <w:p w:rsidR="00F830BE" w:rsidRDefault="00F830BE" w:rsidP="00F47662">
            <w:pPr>
              <w:numPr>
                <w:ilvl w:val="0"/>
                <w:numId w:val="32"/>
              </w:numPr>
              <w:spacing w:before="120" w:after="120"/>
            </w:pPr>
            <w:r>
              <w:t xml:space="preserve">Understanding of local government structures, operations and decision making processes.  </w:t>
            </w:r>
          </w:p>
          <w:p w:rsidR="00F830BE" w:rsidRDefault="00F830BE" w:rsidP="00F47662">
            <w:pPr>
              <w:numPr>
                <w:ilvl w:val="0"/>
                <w:numId w:val="32"/>
              </w:numPr>
              <w:spacing w:before="120" w:after="120"/>
            </w:pPr>
            <w:r>
              <w:t xml:space="preserve">An ability to make strategic links between how the work of the Communities and Early Intervention Team fits into the strategic and </w:t>
            </w:r>
            <w:r>
              <w:lastRenderedPageBreak/>
              <w:t xml:space="preserve">corporate direction of the authority, including the roles of elected representatives and other parts of the council and partners in working together on a neighbourhood level. </w:t>
            </w:r>
          </w:p>
          <w:p w:rsidR="00F830BE" w:rsidRDefault="00F830BE" w:rsidP="00F47662">
            <w:pPr>
              <w:numPr>
                <w:ilvl w:val="0"/>
                <w:numId w:val="32"/>
              </w:numPr>
              <w:spacing w:before="120" w:after="120"/>
            </w:pPr>
            <w:r>
              <w:t>Experience of successful partnership working with public, private and voluntary sectors and experience of networking at a local, regional and national level.</w:t>
            </w:r>
          </w:p>
          <w:p w:rsidR="00F830BE" w:rsidRDefault="00F830BE" w:rsidP="00F47662">
            <w:pPr>
              <w:numPr>
                <w:ilvl w:val="0"/>
                <w:numId w:val="32"/>
              </w:numPr>
              <w:spacing w:before="120" w:after="120"/>
            </w:pPr>
            <w:r>
              <w:t>Excellent project management skills with the ability to drive innovative work both within the staff base of the Communities and Early Intervention Team and with other partners.</w:t>
            </w:r>
          </w:p>
          <w:p w:rsidR="00F830BE" w:rsidRDefault="00F830BE" w:rsidP="00F47662">
            <w:pPr>
              <w:numPr>
                <w:ilvl w:val="0"/>
                <w:numId w:val="32"/>
              </w:numPr>
              <w:spacing w:before="120" w:after="240"/>
            </w:pPr>
            <w:r>
              <w:t xml:space="preserve">Knowledge of external funding sources / mechanisms </w:t>
            </w:r>
          </w:p>
          <w:p w:rsidR="00E915E7" w:rsidRPr="00894009" w:rsidRDefault="00E915E7" w:rsidP="00E915E7">
            <w:pPr>
              <w:pStyle w:val="BodyText2"/>
              <w:spacing w:before="60" w:after="60" w:line="240" w:lineRule="auto"/>
              <w:rPr>
                <w:rFonts w:cs="Arial"/>
              </w:rPr>
            </w:pPr>
            <w:r w:rsidRPr="008168FA">
              <w:rPr>
                <w:rFonts w:cs="Arial"/>
                <w:b/>
              </w:rPr>
              <w:t>Ability to converse and provide advice and guidance to members of the public, in spoken English, to Common European Framework of Reference for Languages (CEFR)</w:t>
            </w:r>
            <w:r>
              <w:rPr>
                <w:rFonts w:cs="Arial"/>
                <w:b/>
              </w:rPr>
              <w:t xml:space="preserve"> - </w:t>
            </w:r>
            <w:r w:rsidRPr="00894009">
              <w:rPr>
                <w:rFonts w:cs="Arial"/>
                <w:b/>
              </w:rPr>
              <w:t>level B</w:t>
            </w:r>
            <w:r>
              <w:rPr>
                <w:rFonts w:cs="Arial"/>
                <w:b/>
              </w:rPr>
              <w:t xml:space="preserve">2 </w:t>
            </w:r>
            <w:r w:rsidRPr="00894009">
              <w:rPr>
                <w:rFonts w:cs="Arial"/>
              </w:rPr>
              <w:t xml:space="preserve">- </w:t>
            </w:r>
            <w:r>
              <w:rPr>
                <w:rFonts w:cs="Arial"/>
                <w:color w:val="000000"/>
              </w:rPr>
              <w:t xml:space="preserve">Vantage or upper intermediate - Can adjust to the changes of direction, style and emphasis normally found in conversation </w:t>
            </w:r>
            <w:r w:rsidRPr="00894009">
              <w:rPr>
                <w:rFonts w:cs="Arial"/>
                <w:b/>
                <w:color w:val="000000"/>
              </w:rPr>
              <w:t>or</w:t>
            </w:r>
            <w:r>
              <w:rPr>
                <w:rFonts w:cs="Arial"/>
                <w:b/>
                <w:color w:val="000000"/>
              </w:rPr>
              <w:t xml:space="preserve"> </w:t>
            </w:r>
            <w:r>
              <w:rPr>
                <w:rFonts w:cs="Arial"/>
                <w:color w:val="000000"/>
              </w:rPr>
              <w:t>Can produce stretches of language with a fairly even tempo; although he/she can be hesitant as he or she searches for patterns and expressions, there are few noticeably long pauses</w:t>
            </w:r>
          </w:p>
          <w:p w:rsidR="00F830BE" w:rsidRPr="00702394" w:rsidRDefault="00F830BE" w:rsidP="00F830BE">
            <w:pPr>
              <w:pStyle w:val="BodyText2"/>
              <w:spacing w:before="60" w:line="240" w:lineRule="auto"/>
              <w:rPr>
                <w:rFonts w:cs="Arial"/>
                <w:color w:val="000000"/>
              </w:rPr>
            </w:pPr>
          </w:p>
        </w:tc>
      </w:tr>
      <w:tr w:rsidR="00F830BE" w:rsidTr="00177131">
        <w:tblPrEx>
          <w:tblLook w:val="0000" w:firstRow="0" w:lastRow="0" w:firstColumn="0" w:lastColumn="0" w:noHBand="0" w:noVBand="0"/>
        </w:tblPrEx>
        <w:tc>
          <w:tcPr>
            <w:tcW w:w="959" w:type="dxa"/>
          </w:tcPr>
          <w:p w:rsidR="00F830BE" w:rsidRDefault="00F830BE" w:rsidP="00F830BE">
            <w:pPr>
              <w:spacing w:before="120" w:after="120"/>
              <w:rPr>
                <w:b/>
                <w:bCs/>
              </w:rPr>
            </w:pPr>
            <w:r>
              <w:rPr>
                <w:b/>
                <w:bCs/>
              </w:rPr>
              <w:lastRenderedPageBreak/>
              <w:t>10.</w:t>
            </w:r>
          </w:p>
        </w:tc>
        <w:tc>
          <w:tcPr>
            <w:tcW w:w="8760" w:type="dxa"/>
            <w:gridSpan w:val="6"/>
          </w:tcPr>
          <w:p w:rsidR="00F830BE" w:rsidRDefault="00F830BE" w:rsidP="00F830BE">
            <w:pPr>
              <w:spacing w:before="120" w:after="120"/>
              <w:rPr>
                <w:bCs/>
              </w:rPr>
            </w:pPr>
            <w:r>
              <w:rPr>
                <w:b/>
                <w:bCs/>
              </w:rPr>
              <w:t>POSITION OF JOB IN ORGANISATION STRUCTURE</w:t>
            </w:r>
          </w:p>
          <w:p w:rsidR="00F830BE" w:rsidRDefault="00F830BE" w:rsidP="00F830BE">
            <w:pPr>
              <w:spacing w:before="120" w:after="120"/>
              <w:rPr>
                <w:bCs/>
              </w:rPr>
            </w:pPr>
          </w:p>
          <w:p w:rsidR="00F830BE" w:rsidRDefault="00F830BE" w:rsidP="00F830BE">
            <w:pPr>
              <w:spacing w:before="120" w:after="120"/>
              <w:rPr>
                <w:bCs/>
              </w:rPr>
            </w:pPr>
            <w:r>
              <w:rPr>
                <w:b/>
                <w:bCs/>
                <w:noProof/>
                <w:lang w:eastAsia="en-GB"/>
              </w:rPr>
              <mc:AlternateContent>
                <mc:Choice Requires="wps">
                  <w:drawing>
                    <wp:anchor distT="0" distB="0" distL="114300" distR="114300" simplePos="0" relativeHeight="251669504" behindDoc="0" locked="0" layoutInCell="1" allowOverlap="1" wp14:anchorId="7807311C" wp14:editId="46F3FCAD">
                      <wp:simplePos x="0" y="0"/>
                      <wp:positionH relativeFrom="column">
                        <wp:posOffset>1349925</wp:posOffset>
                      </wp:positionH>
                      <wp:positionV relativeFrom="paragraph">
                        <wp:posOffset>7836</wp:posOffset>
                      </wp:positionV>
                      <wp:extent cx="2209800" cy="546735"/>
                      <wp:effectExtent l="8890" t="10795" r="1016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6735"/>
                              </a:xfrm>
                              <a:prstGeom prst="rect">
                                <a:avLst/>
                              </a:prstGeom>
                              <a:solidFill>
                                <a:srgbClr val="FFFFFF"/>
                              </a:solidFill>
                              <a:ln w="9525">
                                <a:solidFill>
                                  <a:srgbClr val="000000"/>
                                </a:solidFill>
                                <a:miter lim="800000"/>
                                <a:headEnd/>
                                <a:tailEnd/>
                              </a:ln>
                            </wps:spPr>
                            <wps:txbx>
                              <w:txbxContent>
                                <w:p w:rsidR="008A443E" w:rsidRDefault="008A443E" w:rsidP="00702394">
                                  <w:pPr>
                                    <w:jc w:val="center"/>
                                    <w:rPr>
                                      <w:sz w:val="22"/>
                                    </w:rPr>
                                  </w:pPr>
                                  <w:r>
                                    <w:rPr>
                                      <w:sz w:val="22"/>
                                    </w:rPr>
                                    <w:t>Head of Communities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7311C" id="Rectangle 15" o:spid="_x0000_s1026" style="position:absolute;margin-left:106.3pt;margin-top:.6pt;width:174pt;height:4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">
                      <v:textbox>
                        <w:txbxContent>
                          <w:p w:rsidR="008A443E" w:rsidRDefault="008A443E" w:rsidP="00702394">
                            <w:pPr>
                              <w:jc w:val="center"/>
                              <w:rPr>
                                <w:sz w:val="22"/>
                              </w:rPr>
                            </w:pPr>
                            <w:r>
                              <w:rPr>
                                <w:sz w:val="22"/>
                              </w:rPr>
                              <w:t>Head of Communities</w:t>
                            </w:r>
                          </w:p>
                        </w:txbxContent>
                      </v:textbox>
                    </v:rect>
                  </w:pict>
                </mc:Fallback>
              </mc:AlternateContent>
            </w:r>
          </w:p>
          <w:p w:rsidR="00F830BE" w:rsidRDefault="00F830BE" w:rsidP="00F830BE">
            <w:pPr>
              <w:spacing w:before="120" w:after="120"/>
              <w:rPr>
                <w:bCs/>
              </w:rPr>
            </w:pPr>
          </w:p>
          <w:p w:rsidR="00F830BE" w:rsidRDefault="00F830BE" w:rsidP="00F830BE">
            <w:pPr>
              <w:spacing w:before="120" w:after="120"/>
              <w:rPr>
                <w:bCs/>
              </w:rPr>
            </w:pPr>
            <w:r>
              <w:rPr>
                <w:b/>
                <w:bCs/>
                <w:noProof/>
                <w:lang w:eastAsia="en-GB"/>
              </w:rPr>
              <mc:AlternateContent>
                <mc:Choice Requires="wps">
                  <w:drawing>
                    <wp:anchor distT="0" distB="0" distL="114300" distR="114300" simplePos="0" relativeHeight="251668480" behindDoc="0" locked="0" layoutInCell="1" allowOverlap="1" wp14:anchorId="19315C48" wp14:editId="15ADEB0F">
                      <wp:simplePos x="0" y="0"/>
                      <wp:positionH relativeFrom="column">
                        <wp:posOffset>2351739</wp:posOffset>
                      </wp:positionH>
                      <wp:positionV relativeFrom="paragraph">
                        <wp:posOffset>54709</wp:posOffset>
                      </wp:positionV>
                      <wp:extent cx="0" cy="457200"/>
                      <wp:effectExtent l="12065" t="12700" r="698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D076"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2pt,4.3pt" to="185.2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"/>
                  </w:pict>
                </mc:Fallback>
              </mc:AlternateContent>
            </w:r>
          </w:p>
          <w:p w:rsidR="00F830BE" w:rsidRPr="00702394" w:rsidRDefault="00F830BE" w:rsidP="00F830BE">
            <w:pPr>
              <w:spacing w:before="120" w:after="120"/>
              <w:rPr>
                <w:bCs/>
              </w:rPr>
            </w:pPr>
          </w:p>
          <w:p w:rsidR="00F830BE" w:rsidRDefault="00F830BE" w:rsidP="00F830BE">
            <w:pPr>
              <w:spacing w:before="120" w:after="120"/>
              <w:rPr>
                <w:b/>
                <w:bCs/>
                <w:noProof/>
                <w:lang w:eastAsia="en-GB"/>
              </w:rPr>
            </w:pPr>
            <w:r>
              <w:rPr>
                <w:b/>
                <w:bCs/>
                <w:noProof/>
                <w:lang w:eastAsia="en-GB"/>
              </w:rPr>
              <mc:AlternateContent>
                <mc:Choice Requires="wps">
                  <w:drawing>
                    <wp:anchor distT="0" distB="0" distL="114300" distR="114300" simplePos="0" relativeHeight="251665408" behindDoc="0" locked="0" layoutInCell="1" allowOverlap="1" wp14:anchorId="4C1F5B11" wp14:editId="69F572FD">
                      <wp:simplePos x="0" y="0"/>
                      <wp:positionH relativeFrom="column">
                        <wp:posOffset>1400916</wp:posOffset>
                      </wp:positionH>
                      <wp:positionV relativeFrom="paragraph">
                        <wp:posOffset>6875</wp:posOffset>
                      </wp:positionV>
                      <wp:extent cx="2209800" cy="546735"/>
                      <wp:effectExtent l="8890" t="10795" r="10160" b="139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6735"/>
                              </a:xfrm>
                              <a:prstGeom prst="rect">
                                <a:avLst/>
                              </a:prstGeom>
                              <a:solidFill>
                                <a:srgbClr val="FFFFFF"/>
                              </a:solidFill>
                              <a:ln w="9525">
                                <a:solidFill>
                                  <a:srgbClr val="000000"/>
                                </a:solidFill>
                                <a:miter lim="800000"/>
                                <a:headEnd/>
                                <a:tailEnd/>
                              </a:ln>
                            </wps:spPr>
                            <wps:txbx>
                              <w:txbxContent>
                                <w:p w:rsidR="008A443E" w:rsidRDefault="008A443E" w:rsidP="00702394">
                                  <w:pPr>
                                    <w:rPr>
                                      <w:sz w:val="22"/>
                                    </w:rPr>
                                  </w:pPr>
                                  <w:r>
                                    <w:rPr>
                                      <w:sz w:val="22"/>
                                    </w:rPr>
                                    <w:t xml:space="preserve">Job reports to: </w:t>
                                  </w:r>
                                </w:p>
                                <w:p w:rsidR="008A443E" w:rsidRDefault="008A443E" w:rsidP="00702394">
                                  <w:pPr>
                                    <w:pStyle w:val="BodyText2"/>
                                    <w:jc w:val="center"/>
                                    <w:rPr>
                                      <w:sz w:val="22"/>
                                    </w:rPr>
                                  </w:pPr>
                                  <w:r>
                                    <w:rPr>
                                      <w:sz w:val="22"/>
                                    </w:rPr>
                                    <w:t>Communities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F5B11" id="Rectangle 11" o:spid="_x0000_s1027" style="position:absolute;margin-left:110.3pt;margin-top:.55pt;width:174pt;height:4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">
                      <v:textbox>
                        <w:txbxContent>
                          <w:p w:rsidR="008A443E" w:rsidRDefault="008A443E" w:rsidP="00702394">
                            <w:pPr>
                              <w:rPr>
                                <w:sz w:val="22"/>
                              </w:rPr>
                            </w:pPr>
                            <w:r>
                              <w:rPr>
                                <w:sz w:val="22"/>
                              </w:rPr>
                              <w:t xml:space="preserve">Job reports to: </w:t>
                            </w:r>
                          </w:p>
                          <w:p w:rsidR="008A443E" w:rsidRDefault="008A443E" w:rsidP="00702394">
                            <w:pPr>
                              <w:pStyle w:val="BodyText2"/>
                              <w:jc w:val="center"/>
                              <w:rPr>
                                <w:sz w:val="22"/>
                              </w:rPr>
                            </w:pPr>
                            <w:r>
                              <w:rPr>
                                <w:sz w:val="22"/>
                              </w:rPr>
                              <w:t>Communities Team Manager</w:t>
                            </w:r>
                          </w:p>
                        </w:txbxContent>
                      </v:textbox>
                    </v:rect>
                  </w:pict>
                </mc:Fallback>
              </mc:AlternateContent>
            </w:r>
          </w:p>
          <w:p w:rsidR="00F830BE" w:rsidRDefault="00F830BE" w:rsidP="00F830BE">
            <w:pPr>
              <w:spacing w:before="120" w:after="120"/>
              <w:rPr>
                <w:b/>
                <w:bCs/>
              </w:rPr>
            </w:pPr>
          </w:p>
          <w:p w:rsidR="00F830BE" w:rsidRDefault="00F830BE" w:rsidP="00F830BE">
            <w:pPr>
              <w:spacing w:before="120" w:after="120"/>
              <w:rPr>
                <w:b/>
                <w:bCs/>
              </w:rPr>
            </w:pPr>
            <w:r>
              <w:rPr>
                <w:b/>
                <w:bCs/>
                <w:noProof/>
                <w:lang w:eastAsia="en-GB"/>
              </w:rPr>
              <mc:AlternateContent>
                <mc:Choice Requires="wps">
                  <w:drawing>
                    <wp:anchor distT="0" distB="0" distL="114300" distR="114300" simplePos="0" relativeHeight="251667456" behindDoc="0" locked="0" layoutInCell="1" allowOverlap="1" wp14:anchorId="08494F9F" wp14:editId="7F8035F7">
                      <wp:simplePos x="0" y="0"/>
                      <wp:positionH relativeFrom="column">
                        <wp:posOffset>2350730</wp:posOffset>
                      </wp:positionH>
                      <wp:positionV relativeFrom="paragraph">
                        <wp:posOffset>48018</wp:posOffset>
                      </wp:positionV>
                      <wp:extent cx="0" cy="634266"/>
                      <wp:effectExtent l="0" t="0" r="19050" b="330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42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1D450"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1pt,3.8pt" to="185.1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"/>
                  </w:pict>
                </mc:Fallback>
              </mc:AlternateContent>
            </w:r>
          </w:p>
          <w:p w:rsidR="00F830BE" w:rsidRDefault="00F830BE" w:rsidP="00F830BE">
            <w:pPr>
              <w:spacing w:before="120" w:after="120"/>
              <w:rPr>
                <w:b/>
                <w:bCs/>
              </w:rPr>
            </w:pPr>
          </w:p>
          <w:p w:rsidR="00F830BE" w:rsidRDefault="00F830BE" w:rsidP="00F830BE">
            <w:pPr>
              <w:spacing w:before="120" w:after="120"/>
              <w:rPr>
                <w:b/>
                <w:bCs/>
              </w:rPr>
            </w:pPr>
            <w:r>
              <w:rPr>
                <w:b/>
                <w:bCs/>
                <w:noProof/>
                <w:lang w:eastAsia="en-GB"/>
              </w:rPr>
              <mc:AlternateContent>
                <mc:Choice Requires="wps">
                  <w:drawing>
                    <wp:anchor distT="0" distB="0" distL="114300" distR="114300" simplePos="0" relativeHeight="251666432" behindDoc="0" locked="0" layoutInCell="1" allowOverlap="1" wp14:anchorId="74A32F33" wp14:editId="3356BC14">
                      <wp:simplePos x="0" y="0"/>
                      <wp:positionH relativeFrom="column">
                        <wp:posOffset>1400718</wp:posOffset>
                      </wp:positionH>
                      <wp:positionV relativeFrom="paragraph">
                        <wp:posOffset>180340</wp:posOffset>
                      </wp:positionV>
                      <wp:extent cx="2209800" cy="546735"/>
                      <wp:effectExtent l="8890" t="10795" r="10160" b="139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6735"/>
                              </a:xfrm>
                              <a:prstGeom prst="rect">
                                <a:avLst/>
                              </a:prstGeom>
                              <a:solidFill>
                                <a:srgbClr val="FFFFFF"/>
                              </a:solidFill>
                              <a:ln w="9525">
                                <a:solidFill>
                                  <a:srgbClr val="000000"/>
                                </a:solidFill>
                                <a:miter lim="800000"/>
                                <a:headEnd/>
                                <a:tailEnd/>
                              </a:ln>
                            </wps:spPr>
                            <wps:txbx>
                              <w:txbxContent>
                                <w:p w:rsidR="008A443E" w:rsidRDefault="008A443E" w:rsidP="00702394">
                                  <w:pPr>
                                    <w:rPr>
                                      <w:sz w:val="22"/>
                                    </w:rPr>
                                  </w:pPr>
                                  <w:r>
                                    <w:rPr>
                                      <w:sz w:val="22"/>
                                    </w:rPr>
                                    <w:t xml:space="preserve">This Job: </w:t>
                                  </w:r>
                                </w:p>
                                <w:p w:rsidR="008A443E" w:rsidRDefault="008A443E" w:rsidP="00702394">
                                  <w:pPr>
                                    <w:pStyle w:val="BodyText2"/>
                                    <w:jc w:val="center"/>
                                    <w:rPr>
                                      <w:sz w:val="22"/>
                                    </w:rPr>
                                  </w:pPr>
                                  <w:r>
                                    <w:rPr>
                                      <w:sz w:val="22"/>
                                    </w:rPr>
                                    <w:t>Communities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32F33" id="Rectangle 12" o:spid="_x0000_s1028" style="position:absolute;margin-left:110.3pt;margin-top:14.2pt;width:174pt;height:4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">
                      <v:textbox>
                        <w:txbxContent>
                          <w:p w:rsidR="008A443E" w:rsidRDefault="008A443E" w:rsidP="00702394">
                            <w:pPr>
                              <w:rPr>
                                <w:sz w:val="22"/>
                              </w:rPr>
                            </w:pPr>
                            <w:r>
                              <w:rPr>
                                <w:sz w:val="22"/>
                              </w:rPr>
                              <w:t xml:space="preserve">This Job: </w:t>
                            </w:r>
                          </w:p>
                          <w:p w:rsidR="008A443E" w:rsidRDefault="008A443E" w:rsidP="00702394">
                            <w:pPr>
                              <w:pStyle w:val="BodyText2"/>
                              <w:jc w:val="center"/>
                              <w:rPr>
                                <w:sz w:val="22"/>
                              </w:rPr>
                            </w:pPr>
                            <w:r>
                              <w:rPr>
                                <w:sz w:val="22"/>
                              </w:rPr>
                              <w:t>Communities Officer</w:t>
                            </w:r>
                          </w:p>
                        </w:txbxContent>
                      </v:textbox>
                    </v:rect>
                  </w:pict>
                </mc:Fallback>
              </mc:AlternateContent>
            </w:r>
          </w:p>
          <w:p w:rsidR="00F830BE" w:rsidRDefault="00F830BE" w:rsidP="00F830BE">
            <w:pPr>
              <w:spacing w:before="120" w:after="120"/>
              <w:rPr>
                <w:b/>
                <w:bCs/>
              </w:rPr>
            </w:pPr>
          </w:p>
          <w:p w:rsidR="00F830BE" w:rsidRDefault="00F830BE" w:rsidP="00F830BE">
            <w:pPr>
              <w:spacing w:before="120" w:after="120"/>
              <w:rPr>
                <w:b/>
                <w:bCs/>
              </w:rPr>
            </w:pPr>
          </w:p>
        </w:tc>
      </w:tr>
    </w:tbl>
    <w:p w:rsidR="0071484D" w:rsidRDefault="0071484D" w:rsidP="0071484D">
      <w:pPr>
        <w:pStyle w:val="Header"/>
        <w:tabs>
          <w:tab w:val="clear" w:pos="4153"/>
          <w:tab w:val="clear" w:pos="8306"/>
        </w:tabs>
        <w:spacing w:before="120" w:after="120"/>
      </w:pPr>
    </w:p>
    <w:p w:rsidR="00B3336B" w:rsidRDefault="00B3336B" w:rsidP="003C5AFE">
      <w:pPr>
        <w:pStyle w:val="Header"/>
        <w:tabs>
          <w:tab w:val="clear" w:pos="4153"/>
          <w:tab w:val="clear" w:pos="8306"/>
        </w:tabs>
        <w:spacing w:before="120" w:after="120"/>
      </w:pPr>
    </w:p>
    <w:sectPr w:rsidR="00B3336B" w:rsidSect="003C5AFE">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43E" w:rsidRDefault="008A443E">
      <w:r>
        <w:separator/>
      </w:r>
    </w:p>
  </w:endnote>
  <w:endnote w:type="continuationSeparator" w:id="0">
    <w:p w:rsidR="008A443E" w:rsidRDefault="008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3E" w:rsidRDefault="008A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43E" w:rsidRDefault="008A4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43E" w:rsidRDefault="008A443E">
    <w:pPr>
      <w:pStyle w:val="Footer"/>
      <w:jc w:val="right"/>
    </w:pPr>
  </w:p>
  <w:p w:rsidR="008A443E" w:rsidRDefault="008A443E">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43E" w:rsidRDefault="008A443E">
      <w:r>
        <w:separator/>
      </w:r>
    </w:p>
  </w:footnote>
  <w:footnote w:type="continuationSeparator" w:id="0">
    <w:p w:rsidR="008A443E" w:rsidRDefault="008A44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9B"/>
    <w:multiLevelType w:val="hybridMultilevel"/>
    <w:tmpl w:val="3D7AC0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16F"/>
    <w:multiLevelType w:val="hybridMultilevel"/>
    <w:tmpl w:val="B5C0FE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C560D"/>
    <w:multiLevelType w:val="hybridMultilevel"/>
    <w:tmpl w:val="1C08C4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2A9"/>
    <w:multiLevelType w:val="hybridMultilevel"/>
    <w:tmpl w:val="2322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4D7E75"/>
    <w:multiLevelType w:val="hybridMultilevel"/>
    <w:tmpl w:val="5C1C0D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1E54223A"/>
    <w:multiLevelType w:val="hybridMultilevel"/>
    <w:tmpl w:val="F7C27E4A"/>
    <w:lvl w:ilvl="0" w:tplc="08090001">
      <w:start w:val="1"/>
      <w:numFmt w:val="bullet"/>
      <w:lvlText w:val=""/>
      <w:lvlJc w:val="left"/>
      <w:pPr>
        <w:ind w:left="652" w:hanging="360"/>
      </w:pPr>
      <w:rPr>
        <w:rFonts w:ascii="Symbol" w:hAnsi="Symbol" w:hint="default"/>
      </w:rPr>
    </w:lvl>
    <w:lvl w:ilvl="1" w:tplc="08090003">
      <w:start w:val="1"/>
      <w:numFmt w:val="bullet"/>
      <w:lvlText w:val="o"/>
      <w:lvlJc w:val="left"/>
      <w:pPr>
        <w:ind w:left="1372" w:hanging="360"/>
      </w:pPr>
      <w:rPr>
        <w:rFonts w:ascii="Courier New" w:hAnsi="Courier New" w:cs="Courier New" w:hint="default"/>
      </w:rPr>
    </w:lvl>
    <w:lvl w:ilvl="2" w:tplc="08090005" w:tentative="1">
      <w:start w:val="1"/>
      <w:numFmt w:val="bullet"/>
      <w:lvlText w:val=""/>
      <w:lvlJc w:val="left"/>
      <w:pPr>
        <w:ind w:left="2092" w:hanging="360"/>
      </w:pPr>
      <w:rPr>
        <w:rFonts w:ascii="Wingdings" w:hAnsi="Wingdings" w:hint="default"/>
      </w:rPr>
    </w:lvl>
    <w:lvl w:ilvl="3" w:tplc="08090001" w:tentative="1">
      <w:start w:val="1"/>
      <w:numFmt w:val="bullet"/>
      <w:lvlText w:val=""/>
      <w:lvlJc w:val="left"/>
      <w:pPr>
        <w:ind w:left="2812" w:hanging="360"/>
      </w:pPr>
      <w:rPr>
        <w:rFonts w:ascii="Symbol" w:hAnsi="Symbol" w:hint="default"/>
      </w:rPr>
    </w:lvl>
    <w:lvl w:ilvl="4" w:tplc="08090003" w:tentative="1">
      <w:start w:val="1"/>
      <w:numFmt w:val="bullet"/>
      <w:lvlText w:val="o"/>
      <w:lvlJc w:val="left"/>
      <w:pPr>
        <w:ind w:left="3532" w:hanging="360"/>
      </w:pPr>
      <w:rPr>
        <w:rFonts w:ascii="Courier New" w:hAnsi="Courier New" w:cs="Courier New" w:hint="default"/>
      </w:rPr>
    </w:lvl>
    <w:lvl w:ilvl="5" w:tplc="08090005" w:tentative="1">
      <w:start w:val="1"/>
      <w:numFmt w:val="bullet"/>
      <w:lvlText w:val=""/>
      <w:lvlJc w:val="left"/>
      <w:pPr>
        <w:ind w:left="4252" w:hanging="360"/>
      </w:pPr>
      <w:rPr>
        <w:rFonts w:ascii="Wingdings" w:hAnsi="Wingdings" w:hint="default"/>
      </w:rPr>
    </w:lvl>
    <w:lvl w:ilvl="6" w:tplc="08090001" w:tentative="1">
      <w:start w:val="1"/>
      <w:numFmt w:val="bullet"/>
      <w:lvlText w:val=""/>
      <w:lvlJc w:val="left"/>
      <w:pPr>
        <w:ind w:left="4972" w:hanging="360"/>
      </w:pPr>
      <w:rPr>
        <w:rFonts w:ascii="Symbol" w:hAnsi="Symbol" w:hint="default"/>
      </w:rPr>
    </w:lvl>
    <w:lvl w:ilvl="7" w:tplc="08090003" w:tentative="1">
      <w:start w:val="1"/>
      <w:numFmt w:val="bullet"/>
      <w:lvlText w:val="o"/>
      <w:lvlJc w:val="left"/>
      <w:pPr>
        <w:ind w:left="5692" w:hanging="360"/>
      </w:pPr>
      <w:rPr>
        <w:rFonts w:ascii="Courier New" w:hAnsi="Courier New" w:cs="Courier New" w:hint="default"/>
      </w:rPr>
    </w:lvl>
    <w:lvl w:ilvl="8" w:tplc="08090005" w:tentative="1">
      <w:start w:val="1"/>
      <w:numFmt w:val="bullet"/>
      <w:lvlText w:val=""/>
      <w:lvlJc w:val="left"/>
      <w:pPr>
        <w:ind w:left="6412" w:hanging="360"/>
      </w:pPr>
      <w:rPr>
        <w:rFonts w:ascii="Wingdings" w:hAnsi="Wingdings" w:hint="default"/>
      </w:rPr>
    </w:lvl>
  </w:abstractNum>
  <w:abstractNum w:abstractNumId="10" w15:restartNumberingAfterBreak="0">
    <w:nsid w:val="20052764"/>
    <w:multiLevelType w:val="hybridMultilevel"/>
    <w:tmpl w:val="3546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28EC3126"/>
    <w:multiLevelType w:val="hybridMultilevel"/>
    <w:tmpl w:val="AD2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D370A"/>
    <w:multiLevelType w:val="hybridMultilevel"/>
    <w:tmpl w:val="1500EB50"/>
    <w:lvl w:ilvl="0" w:tplc="D472D2D6">
      <w:start w:val="1"/>
      <w:numFmt w:val="decimal"/>
      <w:lvlText w:val="%1."/>
      <w:lvlJc w:val="left"/>
      <w:pPr>
        <w:ind w:left="360" w:hanging="360"/>
      </w:pPr>
      <w:rPr>
        <w:rFonts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205DB2"/>
    <w:multiLevelType w:val="hybridMultilevel"/>
    <w:tmpl w:val="8CFE69DA"/>
    <w:lvl w:ilvl="0" w:tplc="08090001">
      <w:start w:val="1"/>
      <w:numFmt w:val="bullet"/>
      <w:lvlText w:val=""/>
      <w:lvlJc w:val="left"/>
      <w:pPr>
        <w:ind w:left="1063" w:hanging="360"/>
      </w:pPr>
      <w:rPr>
        <w:rFonts w:ascii="Symbol" w:hAnsi="Symbol" w:hint="default"/>
      </w:rPr>
    </w:lvl>
    <w:lvl w:ilvl="1" w:tplc="08090003" w:tentative="1">
      <w:start w:val="1"/>
      <w:numFmt w:val="bullet"/>
      <w:lvlText w:val="o"/>
      <w:lvlJc w:val="left"/>
      <w:pPr>
        <w:ind w:left="1783" w:hanging="360"/>
      </w:pPr>
      <w:rPr>
        <w:rFonts w:ascii="Courier New" w:hAnsi="Courier New" w:cs="Courier New" w:hint="default"/>
      </w:rPr>
    </w:lvl>
    <w:lvl w:ilvl="2" w:tplc="08090005" w:tentative="1">
      <w:start w:val="1"/>
      <w:numFmt w:val="bullet"/>
      <w:lvlText w:val=""/>
      <w:lvlJc w:val="left"/>
      <w:pPr>
        <w:ind w:left="2503" w:hanging="360"/>
      </w:pPr>
      <w:rPr>
        <w:rFonts w:ascii="Wingdings" w:hAnsi="Wingdings" w:hint="default"/>
      </w:rPr>
    </w:lvl>
    <w:lvl w:ilvl="3" w:tplc="08090001" w:tentative="1">
      <w:start w:val="1"/>
      <w:numFmt w:val="bullet"/>
      <w:lvlText w:val=""/>
      <w:lvlJc w:val="left"/>
      <w:pPr>
        <w:ind w:left="3223" w:hanging="360"/>
      </w:pPr>
      <w:rPr>
        <w:rFonts w:ascii="Symbol" w:hAnsi="Symbol" w:hint="default"/>
      </w:rPr>
    </w:lvl>
    <w:lvl w:ilvl="4" w:tplc="08090003" w:tentative="1">
      <w:start w:val="1"/>
      <w:numFmt w:val="bullet"/>
      <w:lvlText w:val="o"/>
      <w:lvlJc w:val="left"/>
      <w:pPr>
        <w:ind w:left="3943" w:hanging="360"/>
      </w:pPr>
      <w:rPr>
        <w:rFonts w:ascii="Courier New" w:hAnsi="Courier New" w:cs="Courier New" w:hint="default"/>
      </w:rPr>
    </w:lvl>
    <w:lvl w:ilvl="5" w:tplc="08090005" w:tentative="1">
      <w:start w:val="1"/>
      <w:numFmt w:val="bullet"/>
      <w:lvlText w:val=""/>
      <w:lvlJc w:val="left"/>
      <w:pPr>
        <w:ind w:left="4663" w:hanging="360"/>
      </w:pPr>
      <w:rPr>
        <w:rFonts w:ascii="Wingdings" w:hAnsi="Wingdings" w:hint="default"/>
      </w:rPr>
    </w:lvl>
    <w:lvl w:ilvl="6" w:tplc="08090001" w:tentative="1">
      <w:start w:val="1"/>
      <w:numFmt w:val="bullet"/>
      <w:lvlText w:val=""/>
      <w:lvlJc w:val="left"/>
      <w:pPr>
        <w:ind w:left="5383" w:hanging="360"/>
      </w:pPr>
      <w:rPr>
        <w:rFonts w:ascii="Symbol" w:hAnsi="Symbol" w:hint="default"/>
      </w:rPr>
    </w:lvl>
    <w:lvl w:ilvl="7" w:tplc="08090003" w:tentative="1">
      <w:start w:val="1"/>
      <w:numFmt w:val="bullet"/>
      <w:lvlText w:val="o"/>
      <w:lvlJc w:val="left"/>
      <w:pPr>
        <w:ind w:left="6103" w:hanging="360"/>
      </w:pPr>
      <w:rPr>
        <w:rFonts w:ascii="Courier New" w:hAnsi="Courier New" w:cs="Courier New" w:hint="default"/>
      </w:rPr>
    </w:lvl>
    <w:lvl w:ilvl="8" w:tplc="08090005" w:tentative="1">
      <w:start w:val="1"/>
      <w:numFmt w:val="bullet"/>
      <w:lvlText w:val=""/>
      <w:lvlJc w:val="left"/>
      <w:pPr>
        <w:ind w:left="6823" w:hanging="360"/>
      </w:pPr>
      <w:rPr>
        <w:rFonts w:ascii="Wingdings" w:hAnsi="Wingdings" w:hint="default"/>
      </w:rPr>
    </w:lvl>
  </w:abstractNum>
  <w:abstractNum w:abstractNumId="16" w15:restartNumberingAfterBreak="0">
    <w:nsid w:val="41C27FD4"/>
    <w:multiLevelType w:val="hybridMultilevel"/>
    <w:tmpl w:val="B20023A8"/>
    <w:lvl w:ilvl="0" w:tplc="D472D2D6">
      <w:start w:val="1"/>
      <w:numFmt w:val="decimal"/>
      <w:lvlText w:val="%1."/>
      <w:lvlJc w:val="left"/>
      <w:pPr>
        <w:ind w:left="360" w:hanging="360"/>
      </w:pPr>
      <w:rPr>
        <w:b w:val="0"/>
      </w:rPr>
    </w:lvl>
    <w:lvl w:ilvl="1" w:tplc="368CF88C">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F219E1"/>
    <w:multiLevelType w:val="hybridMultilevel"/>
    <w:tmpl w:val="01649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E26B6"/>
    <w:multiLevelType w:val="hybridMultilevel"/>
    <w:tmpl w:val="50E8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62765A"/>
    <w:multiLevelType w:val="hybridMultilevel"/>
    <w:tmpl w:val="7AB4E9B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63A19"/>
    <w:multiLevelType w:val="hybridMultilevel"/>
    <w:tmpl w:val="3B56DB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BA32BB"/>
    <w:multiLevelType w:val="hybridMultilevel"/>
    <w:tmpl w:val="60AA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5561E2"/>
    <w:multiLevelType w:val="hybridMultilevel"/>
    <w:tmpl w:val="B1988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A51830"/>
    <w:multiLevelType w:val="hybridMultilevel"/>
    <w:tmpl w:val="54E68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B6A1B"/>
    <w:multiLevelType w:val="hybridMultilevel"/>
    <w:tmpl w:val="7BAAB5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9109F2"/>
    <w:multiLevelType w:val="hybridMultilevel"/>
    <w:tmpl w:val="5C4A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31586"/>
    <w:multiLevelType w:val="hybridMultilevel"/>
    <w:tmpl w:val="EDE6486E"/>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6C64DB"/>
    <w:multiLevelType w:val="hybridMultilevel"/>
    <w:tmpl w:val="BE94CEF4"/>
    <w:lvl w:ilvl="0" w:tplc="04090001">
      <w:start w:val="1"/>
      <w:numFmt w:val="bullet"/>
      <w:lvlText w:val=""/>
      <w:lvlJc w:val="left"/>
      <w:pPr>
        <w:tabs>
          <w:tab w:val="num" w:pos="720"/>
        </w:tabs>
        <w:ind w:left="720" w:hanging="360"/>
      </w:pPr>
      <w:rPr>
        <w:rFonts w:ascii="Symbol" w:hAnsi="Symbol" w:hint="default"/>
      </w:rPr>
    </w:lvl>
    <w:lvl w:ilvl="1" w:tplc="97B0D83C">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12A8F"/>
    <w:multiLevelType w:val="hybridMultilevel"/>
    <w:tmpl w:val="807C90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19"/>
  </w:num>
  <w:num w:numId="4">
    <w:abstractNumId w:val="25"/>
  </w:num>
  <w:num w:numId="5">
    <w:abstractNumId w:val="13"/>
  </w:num>
  <w:num w:numId="6">
    <w:abstractNumId w:val="8"/>
  </w:num>
  <w:num w:numId="7">
    <w:abstractNumId w:val="11"/>
  </w:num>
  <w:num w:numId="8">
    <w:abstractNumId w:val="28"/>
  </w:num>
  <w:num w:numId="9">
    <w:abstractNumId w:val="6"/>
  </w:num>
  <w:num w:numId="10">
    <w:abstractNumId w:val="12"/>
  </w:num>
  <w:num w:numId="11">
    <w:abstractNumId w:val="16"/>
  </w:num>
  <w:num w:numId="12">
    <w:abstractNumId w:val="15"/>
  </w:num>
  <w:num w:numId="13">
    <w:abstractNumId w:val="14"/>
  </w:num>
  <w:num w:numId="14">
    <w:abstractNumId w:val="29"/>
  </w:num>
  <w:num w:numId="15">
    <w:abstractNumId w:val="9"/>
  </w:num>
  <w:num w:numId="16">
    <w:abstractNumId w:val="17"/>
  </w:num>
  <w:num w:numId="17">
    <w:abstractNumId w:val="21"/>
  </w:num>
  <w:num w:numId="18">
    <w:abstractNumId w:val="30"/>
  </w:num>
  <w:num w:numId="19">
    <w:abstractNumId w:val="32"/>
  </w:num>
  <w:num w:numId="20">
    <w:abstractNumId w:val="10"/>
  </w:num>
  <w:num w:numId="21">
    <w:abstractNumId w:val="22"/>
  </w:num>
  <w:num w:numId="22">
    <w:abstractNumId w:val="31"/>
  </w:num>
  <w:num w:numId="23">
    <w:abstractNumId w:val="7"/>
  </w:num>
  <w:num w:numId="24">
    <w:abstractNumId w:val="2"/>
  </w:num>
  <w:num w:numId="25">
    <w:abstractNumId w:val="26"/>
  </w:num>
  <w:num w:numId="26">
    <w:abstractNumId w:val="4"/>
  </w:num>
  <w:num w:numId="27">
    <w:abstractNumId w:val="24"/>
  </w:num>
  <w:num w:numId="28">
    <w:abstractNumId w:val="23"/>
  </w:num>
  <w:num w:numId="29">
    <w:abstractNumId w:val="0"/>
  </w:num>
  <w:num w:numId="30">
    <w:abstractNumId w:val="1"/>
  </w:num>
  <w:num w:numId="31">
    <w:abstractNumId w:val="18"/>
  </w:num>
  <w:num w:numId="32">
    <w:abstractNumId w:val="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9A"/>
    <w:rsid w:val="000110BC"/>
    <w:rsid w:val="000225E7"/>
    <w:rsid w:val="00024DB7"/>
    <w:rsid w:val="00036FAF"/>
    <w:rsid w:val="00040789"/>
    <w:rsid w:val="000962CE"/>
    <w:rsid w:val="000C0ED4"/>
    <w:rsid w:val="000D16BC"/>
    <w:rsid w:val="000D2F19"/>
    <w:rsid w:val="000E7159"/>
    <w:rsid w:val="00104982"/>
    <w:rsid w:val="00111B48"/>
    <w:rsid w:val="00114156"/>
    <w:rsid w:val="001144C4"/>
    <w:rsid w:val="0011476C"/>
    <w:rsid w:val="0016092E"/>
    <w:rsid w:val="0016744B"/>
    <w:rsid w:val="001712BB"/>
    <w:rsid w:val="00177131"/>
    <w:rsid w:val="001B19F4"/>
    <w:rsid w:val="001D40FA"/>
    <w:rsid w:val="0020542F"/>
    <w:rsid w:val="0021238D"/>
    <w:rsid w:val="00242F19"/>
    <w:rsid w:val="00294F80"/>
    <w:rsid w:val="002B7B6F"/>
    <w:rsid w:val="002E176A"/>
    <w:rsid w:val="002E43CA"/>
    <w:rsid w:val="00315D4D"/>
    <w:rsid w:val="00321D8E"/>
    <w:rsid w:val="0032689D"/>
    <w:rsid w:val="00351574"/>
    <w:rsid w:val="00356564"/>
    <w:rsid w:val="00382C5E"/>
    <w:rsid w:val="003C059A"/>
    <w:rsid w:val="003C5369"/>
    <w:rsid w:val="003C5AFE"/>
    <w:rsid w:val="00404BAA"/>
    <w:rsid w:val="00413EDB"/>
    <w:rsid w:val="004B4391"/>
    <w:rsid w:val="004B7EC1"/>
    <w:rsid w:val="00545B00"/>
    <w:rsid w:val="005657A8"/>
    <w:rsid w:val="00573705"/>
    <w:rsid w:val="005860FB"/>
    <w:rsid w:val="005A4DD1"/>
    <w:rsid w:val="005E3C4D"/>
    <w:rsid w:val="005F6BC7"/>
    <w:rsid w:val="006172DB"/>
    <w:rsid w:val="00647D5B"/>
    <w:rsid w:val="00673CFB"/>
    <w:rsid w:val="006B6EE7"/>
    <w:rsid w:val="006D1FB1"/>
    <w:rsid w:val="006E6919"/>
    <w:rsid w:val="006F32BA"/>
    <w:rsid w:val="006F67CF"/>
    <w:rsid w:val="00702394"/>
    <w:rsid w:val="0071190E"/>
    <w:rsid w:val="0071484D"/>
    <w:rsid w:val="007230BB"/>
    <w:rsid w:val="007279DD"/>
    <w:rsid w:val="0076364C"/>
    <w:rsid w:val="007911E9"/>
    <w:rsid w:val="007B0E77"/>
    <w:rsid w:val="007B489C"/>
    <w:rsid w:val="007D7B1A"/>
    <w:rsid w:val="0080092A"/>
    <w:rsid w:val="00813C49"/>
    <w:rsid w:val="0085547A"/>
    <w:rsid w:val="00886AF2"/>
    <w:rsid w:val="008A1436"/>
    <w:rsid w:val="008A443E"/>
    <w:rsid w:val="008A5297"/>
    <w:rsid w:val="008C3080"/>
    <w:rsid w:val="008F09DD"/>
    <w:rsid w:val="008F2528"/>
    <w:rsid w:val="00917C9C"/>
    <w:rsid w:val="00931B41"/>
    <w:rsid w:val="00937571"/>
    <w:rsid w:val="009517A7"/>
    <w:rsid w:val="00966105"/>
    <w:rsid w:val="009A7491"/>
    <w:rsid w:val="009B7B8C"/>
    <w:rsid w:val="009E56EE"/>
    <w:rsid w:val="009F2D3B"/>
    <w:rsid w:val="009F603B"/>
    <w:rsid w:val="00A00F9C"/>
    <w:rsid w:val="00A10D48"/>
    <w:rsid w:val="00A70721"/>
    <w:rsid w:val="00A81541"/>
    <w:rsid w:val="00A952EE"/>
    <w:rsid w:val="00AD19A4"/>
    <w:rsid w:val="00B048FD"/>
    <w:rsid w:val="00B3336B"/>
    <w:rsid w:val="00B40CC3"/>
    <w:rsid w:val="00B81FC1"/>
    <w:rsid w:val="00B84F02"/>
    <w:rsid w:val="00BC20A7"/>
    <w:rsid w:val="00BF4925"/>
    <w:rsid w:val="00C056CD"/>
    <w:rsid w:val="00C3630F"/>
    <w:rsid w:val="00C7103A"/>
    <w:rsid w:val="00C81237"/>
    <w:rsid w:val="00C84411"/>
    <w:rsid w:val="00C9553E"/>
    <w:rsid w:val="00CD4F60"/>
    <w:rsid w:val="00CF0546"/>
    <w:rsid w:val="00D00E3A"/>
    <w:rsid w:val="00D32DD7"/>
    <w:rsid w:val="00D3594D"/>
    <w:rsid w:val="00D42291"/>
    <w:rsid w:val="00D859C1"/>
    <w:rsid w:val="00D97AE3"/>
    <w:rsid w:val="00DA7725"/>
    <w:rsid w:val="00DE6829"/>
    <w:rsid w:val="00E06C47"/>
    <w:rsid w:val="00E13D63"/>
    <w:rsid w:val="00E14076"/>
    <w:rsid w:val="00E65072"/>
    <w:rsid w:val="00E65E04"/>
    <w:rsid w:val="00E915E7"/>
    <w:rsid w:val="00E929C5"/>
    <w:rsid w:val="00E92C77"/>
    <w:rsid w:val="00ED17FD"/>
    <w:rsid w:val="00F026AC"/>
    <w:rsid w:val="00F11BD9"/>
    <w:rsid w:val="00F47662"/>
    <w:rsid w:val="00F66983"/>
    <w:rsid w:val="00F7327A"/>
    <w:rsid w:val="00F830BE"/>
    <w:rsid w:val="00FB5413"/>
    <w:rsid w:val="00FC0FF0"/>
    <w:rsid w:val="00FC6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5E871DC4-661E-45CB-96D6-37D84C80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8FD"/>
    <w:rPr>
      <w:rFonts w:ascii="Arial" w:hAnsi="Arial"/>
      <w:sz w:val="24"/>
      <w:szCs w:val="24"/>
      <w:lang w:eastAsia="en-US"/>
    </w:rPr>
  </w:style>
  <w:style w:type="paragraph" w:styleId="Heading1">
    <w:name w:val="heading 1"/>
    <w:basedOn w:val="Normal"/>
    <w:next w:val="Normal"/>
    <w:link w:val="Heading1Char"/>
    <w:qFormat/>
    <w:rsid w:val="00B048FD"/>
    <w:pPr>
      <w:keepNext/>
      <w:outlineLvl w:val="0"/>
    </w:pPr>
    <w:rPr>
      <w:b/>
      <w:bCs/>
    </w:rPr>
  </w:style>
  <w:style w:type="paragraph" w:styleId="Heading2">
    <w:name w:val="heading 2"/>
    <w:basedOn w:val="Normal"/>
    <w:next w:val="Normal"/>
    <w:qFormat/>
    <w:rsid w:val="00B048FD"/>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8FD"/>
    <w:pPr>
      <w:tabs>
        <w:tab w:val="center" w:pos="4153"/>
        <w:tab w:val="right" w:pos="8306"/>
      </w:tabs>
    </w:pPr>
  </w:style>
  <w:style w:type="paragraph" w:styleId="Footer">
    <w:name w:val="footer"/>
    <w:basedOn w:val="Normal"/>
    <w:link w:val="FooterChar"/>
    <w:uiPriority w:val="99"/>
    <w:rsid w:val="00B048FD"/>
    <w:pPr>
      <w:tabs>
        <w:tab w:val="center" w:pos="4153"/>
        <w:tab w:val="right" w:pos="8306"/>
      </w:tabs>
    </w:pPr>
  </w:style>
  <w:style w:type="character" w:styleId="PageNumber">
    <w:name w:val="page number"/>
    <w:basedOn w:val="DefaultParagraphFont"/>
    <w:semiHidden/>
    <w:rsid w:val="00B048FD"/>
  </w:style>
  <w:style w:type="character" w:styleId="Hyperlink">
    <w:name w:val="Hyperlink"/>
    <w:basedOn w:val="DefaultParagraphFont"/>
    <w:semiHidden/>
    <w:rsid w:val="00B048FD"/>
    <w:rPr>
      <w:color w:val="0000FF"/>
      <w:u w:val="single"/>
    </w:rPr>
  </w:style>
  <w:style w:type="paragraph" w:styleId="Title">
    <w:name w:val="Title"/>
    <w:basedOn w:val="Normal"/>
    <w:link w:val="TitleChar"/>
    <w:qFormat/>
    <w:rsid w:val="00B048FD"/>
    <w:pPr>
      <w:overflowPunct w:val="0"/>
      <w:autoSpaceDE w:val="0"/>
      <w:autoSpaceDN w:val="0"/>
      <w:adjustRightInd w:val="0"/>
      <w:jc w:val="center"/>
      <w:textAlignment w:val="baseline"/>
    </w:pPr>
    <w:rPr>
      <w:b/>
      <w:szCs w:val="20"/>
    </w:rPr>
  </w:style>
  <w:style w:type="character" w:styleId="FollowedHyperlink">
    <w:name w:val="FollowedHyperlink"/>
    <w:basedOn w:val="DefaultParagraphFont"/>
    <w:semiHidden/>
    <w:rsid w:val="00B048FD"/>
    <w:rPr>
      <w:color w:val="800080"/>
      <w:u w:val="single"/>
    </w:rPr>
  </w:style>
  <w:style w:type="character" w:customStyle="1" w:styleId="HeaderChar">
    <w:name w:val="Header Char"/>
    <w:basedOn w:val="DefaultParagraphFont"/>
    <w:link w:val="Header"/>
    <w:rsid w:val="00FC0FF0"/>
    <w:rPr>
      <w:rFonts w:ascii="Arial" w:hAnsi="Arial"/>
      <w:sz w:val="24"/>
      <w:szCs w:val="24"/>
      <w:lang w:eastAsia="en-US"/>
    </w:rPr>
  </w:style>
  <w:style w:type="paragraph" w:styleId="BodyText3">
    <w:name w:val="Body Text 3"/>
    <w:basedOn w:val="Normal"/>
    <w:link w:val="BodyText3Char"/>
    <w:semiHidden/>
    <w:rsid w:val="00FC0FF0"/>
    <w:pPr>
      <w:overflowPunct w:val="0"/>
      <w:autoSpaceDE w:val="0"/>
      <w:autoSpaceDN w:val="0"/>
      <w:adjustRightInd w:val="0"/>
      <w:spacing w:before="120" w:after="80"/>
      <w:textAlignment w:val="baseline"/>
    </w:pPr>
    <w:rPr>
      <w:rFonts w:cs="Arial"/>
      <w:sz w:val="22"/>
      <w:szCs w:val="20"/>
    </w:rPr>
  </w:style>
  <w:style w:type="character" w:customStyle="1" w:styleId="BodyText3Char">
    <w:name w:val="Body Text 3 Char"/>
    <w:basedOn w:val="DefaultParagraphFont"/>
    <w:link w:val="BodyText3"/>
    <w:semiHidden/>
    <w:rsid w:val="00FC0FF0"/>
    <w:rPr>
      <w:rFonts w:ascii="Arial" w:hAnsi="Arial" w:cs="Arial"/>
      <w:sz w:val="22"/>
      <w:lang w:eastAsia="en-US"/>
    </w:rPr>
  </w:style>
  <w:style w:type="character" w:customStyle="1" w:styleId="FooterChar">
    <w:name w:val="Footer Char"/>
    <w:basedOn w:val="DefaultParagraphFont"/>
    <w:link w:val="Footer"/>
    <w:uiPriority w:val="99"/>
    <w:rsid w:val="003C5AFE"/>
    <w:rPr>
      <w:rFonts w:ascii="Arial" w:hAnsi="Arial"/>
      <w:sz w:val="24"/>
      <w:szCs w:val="24"/>
      <w:lang w:eastAsia="en-US"/>
    </w:rPr>
  </w:style>
  <w:style w:type="paragraph" w:styleId="BalloonText">
    <w:name w:val="Balloon Text"/>
    <w:basedOn w:val="Normal"/>
    <w:link w:val="BalloonTextChar"/>
    <w:uiPriority w:val="99"/>
    <w:semiHidden/>
    <w:unhideWhenUsed/>
    <w:rsid w:val="003C5AFE"/>
    <w:rPr>
      <w:rFonts w:ascii="Tahoma" w:hAnsi="Tahoma" w:cs="Tahoma"/>
      <w:sz w:val="16"/>
      <w:szCs w:val="16"/>
    </w:rPr>
  </w:style>
  <w:style w:type="character" w:customStyle="1" w:styleId="BalloonTextChar">
    <w:name w:val="Balloon Text Char"/>
    <w:basedOn w:val="DefaultParagraphFont"/>
    <w:link w:val="BalloonText"/>
    <w:uiPriority w:val="99"/>
    <w:semiHidden/>
    <w:rsid w:val="003C5AFE"/>
    <w:rPr>
      <w:rFonts w:ascii="Tahoma" w:hAnsi="Tahoma" w:cs="Tahoma"/>
      <w:sz w:val="16"/>
      <w:szCs w:val="16"/>
      <w:lang w:eastAsia="en-US"/>
    </w:rPr>
  </w:style>
  <w:style w:type="paragraph" w:styleId="BodyText2">
    <w:name w:val="Body Text 2"/>
    <w:basedOn w:val="Normal"/>
    <w:link w:val="BodyText2Char"/>
    <w:unhideWhenUsed/>
    <w:rsid w:val="00242F19"/>
    <w:pPr>
      <w:spacing w:after="120" w:line="480" w:lineRule="auto"/>
    </w:pPr>
  </w:style>
  <w:style w:type="character" w:customStyle="1" w:styleId="BodyText2Char">
    <w:name w:val="Body Text 2 Char"/>
    <w:basedOn w:val="DefaultParagraphFont"/>
    <w:link w:val="BodyText2"/>
    <w:rsid w:val="00242F19"/>
    <w:rPr>
      <w:rFonts w:ascii="Arial" w:hAnsi="Arial"/>
      <w:sz w:val="24"/>
      <w:szCs w:val="24"/>
      <w:lang w:eastAsia="en-US"/>
    </w:rPr>
  </w:style>
  <w:style w:type="paragraph" w:styleId="ListParagraph">
    <w:name w:val="List Paragraph"/>
    <w:aliases w:val="F5 List Paragraph,Dot pt,List Paragraph1,No Spacing1,List Paragraph Char Char Char,Indicator Text,Numbered Para 1,Bullet 1,Colorful List - Accent 11,Bullet Points,List Paragraph2,MAIN CONTENT,Normal numbered,List Paragraph12,OBC Bullet,L"/>
    <w:basedOn w:val="Normal"/>
    <w:link w:val="ListParagraphChar"/>
    <w:uiPriority w:val="34"/>
    <w:qFormat/>
    <w:rsid w:val="001D40FA"/>
    <w:pPr>
      <w:spacing w:after="240" w:line="240" w:lineRule="atLeast"/>
      <w:ind w:left="720"/>
      <w:contextualSpacing/>
    </w:pPr>
    <w:rPr>
      <w:lang w:val="en-US"/>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List Paragraph2 Char"/>
    <w:link w:val="ListParagraph"/>
    <w:uiPriority w:val="34"/>
    <w:qFormat/>
    <w:locked/>
    <w:rsid w:val="001D40FA"/>
    <w:rPr>
      <w:rFonts w:ascii="Arial" w:hAnsi="Arial"/>
      <w:sz w:val="24"/>
      <w:szCs w:val="24"/>
      <w:lang w:val="en-US" w:eastAsia="en-US"/>
    </w:rPr>
  </w:style>
  <w:style w:type="paragraph" w:styleId="BodyText">
    <w:name w:val="Body Text"/>
    <w:basedOn w:val="Normal"/>
    <w:link w:val="BodyTextChar"/>
    <w:uiPriority w:val="99"/>
    <w:unhideWhenUsed/>
    <w:rsid w:val="009517A7"/>
    <w:pPr>
      <w:spacing w:after="120"/>
    </w:pPr>
  </w:style>
  <w:style w:type="character" w:customStyle="1" w:styleId="BodyTextChar">
    <w:name w:val="Body Text Char"/>
    <w:basedOn w:val="DefaultParagraphFont"/>
    <w:link w:val="BodyText"/>
    <w:uiPriority w:val="99"/>
    <w:rsid w:val="009517A7"/>
    <w:rPr>
      <w:rFonts w:ascii="Arial" w:hAnsi="Arial"/>
      <w:sz w:val="24"/>
      <w:szCs w:val="24"/>
      <w:lang w:eastAsia="en-US"/>
    </w:rPr>
  </w:style>
  <w:style w:type="character" w:customStyle="1" w:styleId="Heading1Char">
    <w:name w:val="Heading 1 Char"/>
    <w:link w:val="Heading1"/>
    <w:rsid w:val="009517A7"/>
    <w:rPr>
      <w:rFonts w:ascii="Arial" w:hAnsi="Arial"/>
      <w:b/>
      <w:bCs/>
      <w:sz w:val="24"/>
      <w:szCs w:val="24"/>
      <w:lang w:eastAsia="en-US"/>
    </w:rPr>
  </w:style>
  <w:style w:type="character" w:customStyle="1" w:styleId="TitleChar">
    <w:name w:val="Title Char"/>
    <w:basedOn w:val="DefaultParagraphFont"/>
    <w:link w:val="Title"/>
    <w:rsid w:val="00177131"/>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0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2635</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Reynolds, Joanne</cp:lastModifiedBy>
  <cp:revision>2</cp:revision>
  <cp:lastPrinted>2018-10-02T09:18:00Z</cp:lastPrinted>
  <dcterms:created xsi:type="dcterms:W3CDTF">2021-09-07T14:32:00Z</dcterms:created>
  <dcterms:modified xsi:type="dcterms:W3CDTF">2021-09-07T14:32:00Z</dcterms:modified>
</cp:coreProperties>
</file>