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FF" w:rsidRDefault="003E3CFF">
      <w:pPr>
        <w:jc w:val="center"/>
        <w:rPr>
          <w:sz w:val="20"/>
        </w:rPr>
      </w:pPr>
      <w:bookmarkStart w:id="0" w:name="_GoBack"/>
      <w:bookmarkEnd w:id="0"/>
    </w:p>
    <w:p w:rsidR="003E3CFF" w:rsidRDefault="003E3CFF">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514"/>
        <w:gridCol w:w="887"/>
        <w:gridCol w:w="564"/>
        <w:gridCol w:w="1117"/>
        <w:gridCol w:w="2586"/>
        <w:gridCol w:w="257"/>
        <w:gridCol w:w="1821"/>
      </w:tblGrid>
      <w:tr w:rsidR="003E3CFF" w:rsidTr="0025097C">
        <w:trPr>
          <w:cantSplit/>
          <w:trHeight w:val="1530"/>
        </w:trPr>
        <w:tc>
          <w:tcPr>
            <w:tcW w:w="2545" w:type="dxa"/>
            <w:gridSpan w:val="4"/>
            <w:tcBorders>
              <w:bottom w:val="single" w:sz="4" w:space="0" w:color="auto"/>
            </w:tcBorders>
          </w:tcPr>
          <w:p w:rsidR="003E3CFF" w:rsidRDefault="003E3CFF">
            <w:pPr>
              <w:pStyle w:val="Heading1"/>
            </w:pPr>
          </w:p>
          <w:p w:rsidR="003E3CFF" w:rsidRDefault="00364838">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3120">
                  <v:imagedata r:id="rId7" o:title=""/>
                  <w10:wrap type="square" side="right"/>
                </v:shape>
                <o:OLEObject Type="Embed" ProgID="PBrush" ShapeID="_x0000_s1026" DrawAspect="Content" ObjectID="_1708158518" r:id="rId8"/>
              </w:object>
            </w:r>
          </w:p>
          <w:p w:rsidR="003E3CFF" w:rsidRDefault="003E3CFF">
            <w:pPr>
              <w:jc w:val="right"/>
            </w:pPr>
          </w:p>
        </w:tc>
        <w:tc>
          <w:tcPr>
            <w:tcW w:w="4126" w:type="dxa"/>
            <w:gridSpan w:val="3"/>
            <w:tcBorders>
              <w:bottom w:val="single" w:sz="4" w:space="0" w:color="auto"/>
            </w:tcBorders>
          </w:tcPr>
          <w:p w:rsidR="003E3CFF" w:rsidRDefault="003E3CFF">
            <w:pPr>
              <w:pStyle w:val="Heading1"/>
              <w:rPr>
                <w:sz w:val="28"/>
              </w:rPr>
            </w:pPr>
          </w:p>
          <w:p w:rsidR="003E3CFF" w:rsidRDefault="003E3CFF"/>
          <w:p w:rsidR="003E3CFF" w:rsidRDefault="003E3CFF">
            <w:pPr>
              <w:pStyle w:val="Heading1"/>
              <w:jc w:val="center"/>
              <w:rPr>
                <w:sz w:val="32"/>
              </w:rPr>
            </w:pPr>
            <w:r>
              <w:rPr>
                <w:sz w:val="32"/>
              </w:rPr>
              <w:t>JOB DESCRIPTION</w:t>
            </w:r>
          </w:p>
          <w:p w:rsidR="003E3CFF" w:rsidRDefault="003E3CFF">
            <w:pPr>
              <w:rPr>
                <w:b/>
                <w:bCs/>
              </w:rPr>
            </w:pPr>
          </w:p>
        </w:tc>
        <w:tc>
          <w:tcPr>
            <w:tcW w:w="1857" w:type="dxa"/>
            <w:tcBorders>
              <w:bottom w:val="single" w:sz="4" w:space="0" w:color="auto"/>
            </w:tcBorders>
          </w:tcPr>
          <w:p w:rsidR="003E3CFF" w:rsidRDefault="003E3CFF">
            <w:pPr>
              <w:pStyle w:val="Title"/>
              <w:jc w:val="left"/>
              <w:rPr>
                <w:sz w:val="32"/>
                <w:szCs w:val="32"/>
              </w:rPr>
            </w:pPr>
            <w:r>
              <w:rPr>
                <w:sz w:val="32"/>
                <w:szCs w:val="32"/>
              </w:rPr>
              <w:t>Form</w:t>
            </w:r>
          </w:p>
          <w:p w:rsidR="003E3CFF" w:rsidRDefault="003E3CFF">
            <w:pPr>
              <w:pStyle w:val="Heading1"/>
            </w:pPr>
            <w:r>
              <w:rPr>
                <w:sz w:val="32"/>
                <w:szCs w:val="32"/>
              </w:rPr>
              <w:t>JD1</w:t>
            </w:r>
          </w:p>
        </w:tc>
      </w:tr>
      <w:tr w:rsidR="0025097C" w:rsidTr="0025097C">
        <w:tc>
          <w:tcPr>
            <w:tcW w:w="3912" w:type="dxa"/>
            <w:gridSpan w:val="5"/>
          </w:tcPr>
          <w:p w:rsidR="0025097C" w:rsidRPr="0025097C" w:rsidRDefault="0025097C" w:rsidP="0025097C">
            <w:pPr>
              <w:pStyle w:val="Heading1"/>
              <w:rPr>
                <w:b w:val="0"/>
              </w:rPr>
            </w:pPr>
            <w:r>
              <w:t xml:space="preserve">JOB TITLE:  </w:t>
            </w:r>
            <w:r>
              <w:rPr>
                <w:b w:val="0"/>
              </w:rPr>
              <w:t>Neighbourhood Enforcement Officer</w:t>
            </w:r>
          </w:p>
        </w:tc>
        <w:tc>
          <w:tcPr>
            <w:tcW w:w="4616" w:type="dxa"/>
            <w:gridSpan w:val="3"/>
          </w:tcPr>
          <w:p w:rsidR="0025097C" w:rsidRPr="0025097C" w:rsidRDefault="0025097C" w:rsidP="0025097C">
            <w:pPr>
              <w:pStyle w:val="Heading1"/>
              <w:rPr>
                <w:b w:val="0"/>
                <w:bCs w:val="0"/>
              </w:rPr>
            </w:pPr>
            <w:r w:rsidRPr="0025097C">
              <w:rPr>
                <w:bCs w:val="0"/>
              </w:rPr>
              <w:t>POST NUMER</w:t>
            </w:r>
            <w:r>
              <w:rPr>
                <w:b w:val="0"/>
                <w:bCs w:val="0"/>
              </w:rPr>
              <w:t xml:space="preserve">: </w:t>
            </w:r>
            <w:r w:rsidRPr="0025097C">
              <w:rPr>
                <w:b w:val="0"/>
                <w:bCs w:val="0"/>
              </w:rPr>
              <w:t>1100CRV/1100DAH</w:t>
            </w:r>
          </w:p>
          <w:p w:rsidR="0025097C" w:rsidRPr="006A18C5" w:rsidRDefault="0025097C">
            <w:pPr>
              <w:pStyle w:val="Heading1"/>
              <w:rPr>
                <w:b w:val="0"/>
                <w:bCs w:val="0"/>
              </w:rPr>
            </w:pPr>
          </w:p>
        </w:tc>
      </w:tr>
      <w:tr w:rsidR="003E3CFF" w:rsidTr="0025097C">
        <w:tc>
          <w:tcPr>
            <w:tcW w:w="3912" w:type="dxa"/>
            <w:gridSpan w:val="5"/>
          </w:tcPr>
          <w:p w:rsidR="003E3CFF" w:rsidRDefault="003E3CFF">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3E3CFF" w:rsidRDefault="003E3CFF">
            <w:pPr>
              <w:rPr>
                <w:b/>
                <w:bCs/>
              </w:rPr>
            </w:pPr>
          </w:p>
        </w:tc>
        <w:tc>
          <w:tcPr>
            <w:tcW w:w="4616" w:type="dxa"/>
            <w:gridSpan w:val="3"/>
          </w:tcPr>
          <w:p w:rsidR="003E3CFF" w:rsidRPr="006A18C5" w:rsidRDefault="006A18C5">
            <w:pPr>
              <w:pStyle w:val="Heading1"/>
              <w:rPr>
                <w:b w:val="0"/>
                <w:bCs w:val="0"/>
                <w:color w:val="FF0000"/>
              </w:rPr>
            </w:pPr>
            <w:r w:rsidRPr="006A18C5">
              <w:rPr>
                <w:b w:val="0"/>
                <w:bCs w:val="0"/>
              </w:rPr>
              <w:t>Community Safety Manager (Neighbourhood Safety)</w:t>
            </w:r>
          </w:p>
        </w:tc>
      </w:tr>
      <w:tr w:rsidR="003E3CFF" w:rsidTr="0025097C">
        <w:tc>
          <w:tcPr>
            <w:tcW w:w="3912" w:type="dxa"/>
            <w:gridSpan w:val="5"/>
          </w:tcPr>
          <w:p w:rsidR="003E3CFF" w:rsidRDefault="003E3CFF" w:rsidP="0025097C">
            <w:r>
              <w:rPr>
                <w:b/>
                <w:bCs/>
              </w:rPr>
              <w:t xml:space="preserve">DEPARTMENT:  </w:t>
            </w:r>
            <w:r w:rsidR="002F0CDA">
              <w:rPr>
                <w:b/>
                <w:bCs/>
              </w:rPr>
              <w:t xml:space="preserve">CANS </w:t>
            </w:r>
            <w:r w:rsidR="002F0CDA" w:rsidRPr="006A18C5">
              <w:rPr>
                <w:bCs/>
              </w:rPr>
              <w:t xml:space="preserve">Housing </w:t>
            </w:r>
            <w:r w:rsidR="0025097C">
              <w:rPr>
                <w:bCs/>
              </w:rPr>
              <w:t>and</w:t>
            </w:r>
            <w:r w:rsidR="002F0CDA" w:rsidRPr="006A18C5">
              <w:rPr>
                <w:bCs/>
              </w:rPr>
              <w:t xml:space="preserve"> Community Safety</w:t>
            </w:r>
          </w:p>
        </w:tc>
        <w:tc>
          <w:tcPr>
            <w:tcW w:w="4616" w:type="dxa"/>
            <w:gridSpan w:val="3"/>
          </w:tcPr>
          <w:p w:rsidR="003E3CFF" w:rsidRDefault="003E3CFF">
            <w:pPr>
              <w:pStyle w:val="Heading1"/>
              <w:rPr>
                <w:b w:val="0"/>
              </w:rPr>
            </w:pPr>
            <w:r>
              <w:rPr>
                <w:bCs w:val="0"/>
              </w:rPr>
              <w:t>GRADE</w:t>
            </w:r>
            <w:r w:rsidR="001B1C19">
              <w:rPr>
                <w:bCs w:val="0"/>
              </w:rPr>
              <w:t xml:space="preserve">  </w:t>
            </w:r>
            <w:r w:rsidR="001B1C19" w:rsidRPr="001B1C19">
              <w:rPr>
                <w:b w:val="0"/>
                <w:bCs w:val="0"/>
              </w:rPr>
              <w:t>9</w:t>
            </w:r>
          </w:p>
          <w:p w:rsidR="003E3CFF" w:rsidRDefault="003E3CFF"/>
        </w:tc>
      </w:tr>
      <w:tr w:rsidR="003E3CFF" w:rsidTr="0025097C">
        <w:trPr>
          <w:trHeight w:val="580"/>
        </w:trPr>
        <w:tc>
          <w:tcPr>
            <w:tcW w:w="2048" w:type="dxa"/>
            <w:gridSpan w:val="3"/>
          </w:tcPr>
          <w:p w:rsidR="003E3CFF" w:rsidRDefault="003E3CFF">
            <w:r>
              <w:rPr>
                <w:rFonts w:cs="Arial"/>
                <w:b/>
                <w:bCs/>
              </w:rPr>
              <w:t>JE REF:</w:t>
            </w:r>
          </w:p>
        </w:tc>
        <w:tc>
          <w:tcPr>
            <w:tcW w:w="1864" w:type="dxa"/>
            <w:gridSpan w:val="2"/>
          </w:tcPr>
          <w:p w:rsidR="003E3CFF" w:rsidRDefault="001B1C19">
            <w:pPr>
              <w:pStyle w:val="Header"/>
              <w:tabs>
                <w:tab w:val="clear" w:pos="4153"/>
                <w:tab w:val="clear" w:pos="8306"/>
              </w:tabs>
              <w:jc w:val="center"/>
            </w:pPr>
            <w:r>
              <w:t>3315</w:t>
            </w:r>
          </w:p>
          <w:p w:rsidR="003E3CFF" w:rsidRDefault="001B1C19" w:rsidP="0025097C">
            <w:pPr>
              <w:pStyle w:val="Header"/>
              <w:tabs>
                <w:tab w:val="clear" w:pos="4153"/>
                <w:tab w:val="clear" w:pos="8306"/>
              </w:tabs>
              <w:jc w:val="center"/>
            </w:pPr>
            <w:r>
              <w:t>B00584</w:t>
            </w:r>
          </w:p>
        </w:tc>
        <w:tc>
          <w:tcPr>
            <w:tcW w:w="2507" w:type="dxa"/>
          </w:tcPr>
          <w:p w:rsidR="003E3CFF" w:rsidRDefault="003E3CFF">
            <w:pPr>
              <w:pStyle w:val="Heading1"/>
            </w:pPr>
            <w:r>
              <w:rPr>
                <w:bCs w:val="0"/>
              </w:rPr>
              <w:t>PANEL DATE:</w:t>
            </w:r>
          </w:p>
        </w:tc>
        <w:tc>
          <w:tcPr>
            <w:tcW w:w="2109" w:type="dxa"/>
            <w:gridSpan w:val="2"/>
          </w:tcPr>
          <w:p w:rsidR="003E3CFF" w:rsidRDefault="003E3CFF">
            <w:pPr>
              <w:pStyle w:val="Header"/>
            </w:pPr>
          </w:p>
          <w:p w:rsidR="003E3CFF" w:rsidRDefault="001B1C19">
            <w:pPr>
              <w:pStyle w:val="Header"/>
            </w:pPr>
            <w:r>
              <w:t>29/04/2014</w:t>
            </w:r>
          </w:p>
        </w:tc>
      </w:tr>
      <w:tr w:rsidR="003E3CFF" w:rsidTr="0025097C">
        <w:trPr>
          <w:cantSplit/>
        </w:trPr>
        <w:tc>
          <w:tcPr>
            <w:tcW w:w="555" w:type="dxa"/>
          </w:tcPr>
          <w:p w:rsidR="003E3CFF" w:rsidRDefault="003E3CFF">
            <w:pPr>
              <w:rPr>
                <w:b/>
                <w:bCs/>
              </w:rPr>
            </w:pPr>
            <w:r>
              <w:rPr>
                <w:b/>
                <w:bCs/>
              </w:rPr>
              <w:t>1.</w:t>
            </w:r>
          </w:p>
        </w:tc>
        <w:tc>
          <w:tcPr>
            <w:tcW w:w="7973" w:type="dxa"/>
            <w:gridSpan w:val="7"/>
          </w:tcPr>
          <w:p w:rsidR="003E3CFF" w:rsidRDefault="003E3CFF">
            <w:pPr>
              <w:rPr>
                <w:b/>
                <w:bCs/>
              </w:rPr>
            </w:pPr>
            <w:r>
              <w:rPr>
                <w:b/>
                <w:bCs/>
              </w:rPr>
              <w:t>MAIN PURPOSE OF JOB</w:t>
            </w:r>
          </w:p>
          <w:p w:rsidR="002F0CDA" w:rsidRPr="00720D4C" w:rsidRDefault="002F0CDA" w:rsidP="002F0CDA">
            <w:pPr>
              <w:numPr>
                <w:ilvl w:val="0"/>
                <w:numId w:val="18"/>
              </w:numPr>
              <w:rPr>
                <w:rFonts w:cs="Arial"/>
              </w:rPr>
            </w:pPr>
            <w:r w:rsidRPr="00720D4C">
              <w:rPr>
                <w:rFonts w:cs="Arial"/>
              </w:rPr>
              <w:t>Undertake a range of regulatory and advisory activities and proactive monitoring, to achieve compliance with appropriate sections of the Environmental Protection Act</w:t>
            </w:r>
            <w:r w:rsidR="00BE7111">
              <w:rPr>
                <w:rFonts w:cs="Arial"/>
              </w:rPr>
              <w:t xml:space="preserve"> 1990</w:t>
            </w:r>
            <w:r w:rsidRPr="00720D4C">
              <w:rPr>
                <w:rFonts w:cs="Arial"/>
              </w:rPr>
              <w:t>, Clean Neighbourhoods and Environment Act 2005, and other primary legislation that encompass environmental crime</w:t>
            </w:r>
            <w:r w:rsidR="00231A84">
              <w:rPr>
                <w:rFonts w:cs="Arial"/>
              </w:rPr>
              <w:t xml:space="preserve"> and anti-social behaviour</w:t>
            </w:r>
            <w:r w:rsidRPr="00720D4C">
              <w:rPr>
                <w:rFonts w:cs="Arial"/>
              </w:rPr>
              <w:t xml:space="preserve">. </w:t>
            </w:r>
          </w:p>
          <w:p w:rsidR="002F0CDA" w:rsidRPr="00720D4C" w:rsidRDefault="002F0CDA" w:rsidP="002F0CDA">
            <w:pPr>
              <w:numPr>
                <w:ilvl w:val="0"/>
                <w:numId w:val="18"/>
              </w:numPr>
              <w:rPr>
                <w:rFonts w:cs="Arial"/>
              </w:rPr>
            </w:pPr>
            <w:r w:rsidRPr="00720D4C">
              <w:rPr>
                <w:rFonts w:cs="Arial"/>
              </w:rPr>
              <w:t>To resolve community complaints and enquires relating to potential environmental infringements</w:t>
            </w:r>
            <w:r w:rsidR="00231A84">
              <w:rPr>
                <w:rFonts w:cs="Arial"/>
              </w:rPr>
              <w:t xml:space="preserve"> and anti-social behaviour </w:t>
            </w:r>
            <w:r w:rsidRPr="00720D4C">
              <w:rPr>
                <w:rFonts w:cs="Arial"/>
              </w:rPr>
              <w:t>with recourse of enforcement action as appropriate.</w:t>
            </w:r>
          </w:p>
          <w:p w:rsidR="00EE5E72" w:rsidRDefault="00EE5E72" w:rsidP="002F0CDA">
            <w:pPr>
              <w:numPr>
                <w:ilvl w:val="0"/>
                <w:numId w:val="18"/>
              </w:numPr>
              <w:rPr>
                <w:rFonts w:cs="Arial"/>
              </w:rPr>
            </w:pPr>
            <w:r>
              <w:rPr>
                <w:rFonts w:cs="Arial"/>
              </w:rPr>
              <w:t xml:space="preserve">To deliver the councils </w:t>
            </w:r>
            <w:r w:rsidR="00960D8A">
              <w:rPr>
                <w:rFonts w:cs="Arial"/>
              </w:rPr>
              <w:t xml:space="preserve">advice and enforcement </w:t>
            </w:r>
            <w:r>
              <w:rPr>
                <w:rFonts w:cs="Arial"/>
              </w:rPr>
              <w:t>response to domestic noise nuisance.</w:t>
            </w:r>
          </w:p>
          <w:p w:rsidR="002F0CDA" w:rsidRPr="00720D4C" w:rsidRDefault="002F0CDA" w:rsidP="002F0CDA">
            <w:pPr>
              <w:numPr>
                <w:ilvl w:val="0"/>
                <w:numId w:val="18"/>
              </w:numPr>
              <w:rPr>
                <w:rFonts w:cs="Arial"/>
              </w:rPr>
            </w:pPr>
            <w:r w:rsidRPr="00720D4C">
              <w:rPr>
                <w:rFonts w:cs="Arial"/>
              </w:rPr>
              <w:t>Act as a link with local communities, signposting residents to other Council service</w:t>
            </w:r>
            <w:r>
              <w:rPr>
                <w:rFonts w:cs="Arial"/>
              </w:rPr>
              <w:t>s</w:t>
            </w:r>
            <w:r w:rsidRPr="00720D4C">
              <w:rPr>
                <w:rFonts w:cs="Arial"/>
              </w:rPr>
              <w:t xml:space="preserve"> and agencies in order to deliver tangible environmental improvements. </w:t>
            </w:r>
          </w:p>
          <w:p w:rsidR="002F0CDA" w:rsidRPr="004A0F62" w:rsidRDefault="002F0CDA" w:rsidP="002F0CDA">
            <w:pPr>
              <w:numPr>
                <w:ilvl w:val="0"/>
                <w:numId w:val="18"/>
              </w:numPr>
              <w:rPr>
                <w:rFonts w:cs="Arial"/>
              </w:rPr>
            </w:pPr>
            <w:r w:rsidRPr="004A0F62">
              <w:rPr>
                <w:rFonts w:cs="Arial"/>
              </w:rPr>
              <w:t>To deliver a neighbourhood enforcement role utilising powers granted under the Police Community Safety Accreditation Scheme</w:t>
            </w:r>
          </w:p>
          <w:p w:rsidR="002F0CDA" w:rsidRPr="004A0F62" w:rsidRDefault="002F0CDA" w:rsidP="002F0CDA">
            <w:pPr>
              <w:numPr>
                <w:ilvl w:val="0"/>
                <w:numId w:val="18"/>
              </w:numPr>
              <w:rPr>
                <w:rFonts w:cs="Arial"/>
              </w:rPr>
            </w:pPr>
            <w:r w:rsidRPr="004A0F62">
              <w:rPr>
                <w:rFonts w:cs="Arial"/>
              </w:rPr>
              <w:t>To work in partnership with police Safer Neighbourhood Teams to tackle anti-social behaviour and neighbourhood nuisance</w:t>
            </w:r>
          </w:p>
          <w:p w:rsidR="003E3CFF" w:rsidRDefault="003E3CFF" w:rsidP="008A193A"/>
        </w:tc>
      </w:tr>
      <w:tr w:rsidR="003E3CFF" w:rsidTr="0025097C">
        <w:trPr>
          <w:cantSplit/>
        </w:trPr>
        <w:tc>
          <w:tcPr>
            <w:tcW w:w="555" w:type="dxa"/>
          </w:tcPr>
          <w:p w:rsidR="003E3CFF" w:rsidRDefault="003E3CFF">
            <w:pPr>
              <w:rPr>
                <w:b/>
                <w:bCs/>
              </w:rPr>
            </w:pPr>
            <w:r>
              <w:rPr>
                <w:b/>
                <w:bCs/>
              </w:rPr>
              <w:t>2.</w:t>
            </w:r>
          </w:p>
        </w:tc>
        <w:tc>
          <w:tcPr>
            <w:tcW w:w="7973" w:type="dxa"/>
            <w:gridSpan w:val="7"/>
          </w:tcPr>
          <w:p w:rsidR="003E3CFF" w:rsidRDefault="003E3CFF">
            <w:pPr>
              <w:rPr>
                <w:b/>
                <w:bCs/>
              </w:rPr>
            </w:pPr>
            <w:r>
              <w:rPr>
                <w:b/>
                <w:bCs/>
              </w:rPr>
              <w:t>CORE RESPONSIBILITIES, TASKS &amp; DUTIES:</w:t>
            </w:r>
          </w:p>
        </w:tc>
      </w:tr>
      <w:tr w:rsidR="003E3CFF" w:rsidTr="0025097C">
        <w:trPr>
          <w:cantSplit/>
        </w:trPr>
        <w:tc>
          <w:tcPr>
            <w:tcW w:w="555" w:type="dxa"/>
          </w:tcPr>
          <w:p w:rsidR="003E3CFF" w:rsidRDefault="003E3CFF">
            <w:pPr>
              <w:rPr>
                <w:b/>
                <w:bCs/>
              </w:rPr>
            </w:pPr>
          </w:p>
        </w:tc>
        <w:tc>
          <w:tcPr>
            <w:tcW w:w="514" w:type="dxa"/>
          </w:tcPr>
          <w:p w:rsidR="003E3CFF" w:rsidRDefault="003E3CFF" w:rsidP="003F4C65">
            <w:pPr>
              <w:numPr>
                <w:ilvl w:val="0"/>
                <w:numId w:val="28"/>
              </w:numPr>
              <w:jc w:val="center"/>
            </w:pPr>
          </w:p>
        </w:tc>
        <w:tc>
          <w:tcPr>
            <w:tcW w:w="7459" w:type="dxa"/>
            <w:gridSpan w:val="6"/>
          </w:tcPr>
          <w:p w:rsidR="003E3CFF" w:rsidRDefault="002F0CDA" w:rsidP="00BE7111">
            <w:r w:rsidRPr="00720D4C">
              <w:rPr>
                <w:rFonts w:cs="Arial"/>
              </w:rPr>
              <w:t>Investigate incidents</w:t>
            </w:r>
            <w:r w:rsidR="00A05CF2">
              <w:rPr>
                <w:rFonts w:cs="Arial"/>
              </w:rPr>
              <w:t xml:space="preserve"> and complaints </w:t>
            </w:r>
            <w:r w:rsidRPr="00720D4C">
              <w:rPr>
                <w:rFonts w:cs="Arial"/>
              </w:rPr>
              <w:t>of environmental crime</w:t>
            </w:r>
            <w:r w:rsidR="00A05CF2">
              <w:rPr>
                <w:rFonts w:cs="Arial"/>
              </w:rPr>
              <w:t>, statutory nuisance</w:t>
            </w:r>
            <w:r w:rsidR="00934592">
              <w:rPr>
                <w:rFonts w:cs="Arial"/>
              </w:rPr>
              <w:t xml:space="preserve"> </w:t>
            </w:r>
            <w:r w:rsidR="00231A84">
              <w:rPr>
                <w:rFonts w:cs="Arial"/>
              </w:rPr>
              <w:t xml:space="preserve">and anti-social behaviour.  </w:t>
            </w:r>
            <w:r w:rsidRPr="00720D4C">
              <w:rPr>
                <w:rFonts w:cs="Arial"/>
              </w:rPr>
              <w:t xml:space="preserve">Decide upon </w:t>
            </w:r>
            <w:r w:rsidR="00BE7111">
              <w:rPr>
                <w:rFonts w:cs="Arial"/>
              </w:rPr>
              <w:t xml:space="preserve">most appropriate </w:t>
            </w:r>
            <w:r w:rsidRPr="00720D4C">
              <w:rPr>
                <w:rFonts w:cs="Arial"/>
              </w:rPr>
              <w:t xml:space="preserve">course of action including enforcement following appropriate guidelines and policies.  Keep customers up to date on progress. Update databases </w:t>
            </w:r>
            <w:r w:rsidR="00934592" w:rsidRPr="00720D4C">
              <w:rPr>
                <w:rFonts w:cs="Arial"/>
              </w:rPr>
              <w:t>e.g.</w:t>
            </w:r>
            <w:r w:rsidRPr="00720D4C">
              <w:rPr>
                <w:rFonts w:cs="Arial"/>
              </w:rPr>
              <w:t xml:space="preserve"> Flare, TAAGY and undertake surveys as necessary.</w:t>
            </w:r>
          </w:p>
        </w:tc>
      </w:tr>
      <w:tr w:rsidR="003E3CFF" w:rsidTr="0025097C">
        <w:trPr>
          <w:cantSplit/>
        </w:trPr>
        <w:tc>
          <w:tcPr>
            <w:tcW w:w="555" w:type="dxa"/>
          </w:tcPr>
          <w:p w:rsidR="003E3CFF" w:rsidRDefault="003E3CFF">
            <w:pPr>
              <w:rPr>
                <w:b/>
                <w:bCs/>
              </w:rPr>
            </w:pPr>
          </w:p>
        </w:tc>
        <w:tc>
          <w:tcPr>
            <w:tcW w:w="514" w:type="dxa"/>
          </w:tcPr>
          <w:p w:rsidR="003E3CFF" w:rsidRDefault="003E3CFF" w:rsidP="003F4C65">
            <w:pPr>
              <w:numPr>
                <w:ilvl w:val="0"/>
                <w:numId w:val="28"/>
              </w:numPr>
              <w:jc w:val="center"/>
            </w:pPr>
          </w:p>
        </w:tc>
        <w:tc>
          <w:tcPr>
            <w:tcW w:w="7459" w:type="dxa"/>
            <w:gridSpan w:val="6"/>
          </w:tcPr>
          <w:p w:rsidR="003E3CFF" w:rsidRDefault="002F0CDA" w:rsidP="00EE5E72">
            <w:r w:rsidRPr="00720D4C">
              <w:rPr>
                <w:rFonts w:cs="Arial"/>
              </w:rPr>
              <w:t>Write and</w:t>
            </w:r>
            <w:r w:rsidR="00EE5E72">
              <w:rPr>
                <w:rFonts w:cs="Arial"/>
              </w:rPr>
              <w:t xml:space="preserve"> serve warning letters, notices</w:t>
            </w:r>
            <w:r w:rsidRPr="00720D4C">
              <w:rPr>
                <w:rFonts w:cs="Arial"/>
              </w:rPr>
              <w:t xml:space="preserve"> and prosecution reports as appropriate to best course of action, in accordance with the Department’s enforcement policy.  To gather and present evidence in court where necessary.</w:t>
            </w:r>
          </w:p>
        </w:tc>
      </w:tr>
      <w:tr w:rsidR="003E3CFF" w:rsidTr="0025097C">
        <w:trPr>
          <w:cantSplit/>
        </w:trPr>
        <w:tc>
          <w:tcPr>
            <w:tcW w:w="555" w:type="dxa"/>
          </w:tcPr>
          <w:p w:rsidR="003E3CFF" w:rsidRDefault="003E3CFF">
            <w:pPr>
              <w:rPr>
                <w:b/>
                <w:bCs/>
              </w:rPr>
            </w:pPr>
          </w:p>
        </w:tc>
        <w:tc>
          <w:tcPr>
            <w:tcW w:w="514" w:type="dxa"/>
          </w:tcPr>
          <w:p w:rsidR="003E3CFF" w:rsidRDefault="003E3CFF" w:rsidP="003F4C65">
            <w:pPr>
              <w:numPr>
                <w:ilvl w:val="0"/>
                <w:numId w:val="28"/>
              </w:numPr>
              <w:jc w:val="center"/>
            </w:pPr>
          </w:p>
        </w:tc>
        <w:tc>
          <w:tcPr>
            <w:tcW w:w="7459" w:type="dxa"/>
            <w:gridSpan w:val="6"/>
          </w:tcPr>
          <w:p w:rsidR="003E3CFF" w:rsidRDefault="002F0CDA">
            <w:r w:rsidRPr="00720D4C">
              <w:rPr>
                <w:rFonts w:cs="Arial"/>
              </w:rPr>
              <w:t>Undertake monitoring across the city for littering offences in accordance with the department’s safe systems of work. Complete and issue Fixed Penalty Notices (fines) on the spot or issue age suitable warnings as appropriate.</w:t>
            </w:r>
          </w:p>
        </w:tc>
      </w:tr>
      <w:tr w:rsidR="003E3CFF" w:rsidTr="0025097C">
        <w:tc>
          <w:tcPr>
            <w:tcW w:w="555" w:type="dxa"/>
          </w:tcPr>
          <w:p w:rsidR="003E3CFF" w:rsidRDefault="003E3CFF">
            <w:pPr>
              <w:rPr>
                <w:b/>
                <w:bCs/>
              </w:rPr>
            </w:pPr>
          </w:p>
        </w:tc>
        <w:tc>
          <w:tcPr>
            <w:tcW w:w="514" w:type="dxa"/>
          </w:tcPr>
          <w:p w:rsidR="003E3CFF" w:rsidRDefault="003E3CFF" w:rsidP="003F4C65">
            <w:pPr>
              <w:numPr>
                <w:ilvl w:val="0"/>
                <w:numId w:val="28"/>
              </w:numPr>
              <w:jc w:val="center"/>
            </w:pPr>
          </w:p>
        </w:tc>
        <w:tc>
          <w:tcPr>
            <w:tcW w:w="7459" w:type="dxa"/>
            <w:gridSpan w:val="6"/>
          </w:tcPr>
          <w:p w:rsidR="003E3CFF" w:rsidRPr="0078756C" w:rsidRDefault="002F0CDA" w:rsidP="00336718">
            <w:pPr>
              <w:rPr>
                <w:color w:val="FF0000"/>
              </w:rPr>
            </w:pPr>
            <w:r w:rsidRPr="00720D4C">
              <w:rPr>
                <w:rFonts w:cs="Arial"/>
              </w:rPr>
              <w:t xml:space="preserve">Undertake interviews of offenders </w:t>
            </w:r>
            <w:r w:rsidR="00336718">
              <w:rPr>
                <w:rFonts w:cs="Arial"/>
              </w:rPr>
              <w:t xml:space="preserve">under caution </w:t>
            </w:r>
            <w:r w:rsidRPr="00720D4C">
              <w:rPr>
                <w:rFonts w:cs="Arial"/>
              </w:rPr>
              <w:t>using tape recording equipment or in writing following correct legal procedures, devising questions and examining evidence.  Write up witness statements and write infringement reports, where necessary, on breaches of environmental legislation.</w:t>
            </w:r>
          </w:p>
        </w:tc>
      </w:tr>
      <w:tr w:rsidR="003E3CFF" w:rsidTr="0025097C">
        <w:trPr>
          <w:cantSplit/>
        </w:trPr>
        <w:tc>
          <w:tcPr>
            <w:tcW w:w="555" w:type="dxa"/>
          </w:tcPr>
          <w:p w:rsidR="003E3CFF" w:rsidRDefault="003E3CFF">
            <w:pPr>
              <w:rPr>
                <w:b/>
                <w:bCs/>
              </w:rPr>
            </w:pPr>
          </w:p>
        </w:tc>
        <w:tc>
          <w:tcPr>
            <w:tcW w:w="514" w:type="dxa"/>
          </w:tcPr>
          <w:p w:rsidR="003E3CFF" w:rsidRDefault="003E3CFF" w:rsidP="003F4C65">
            <w:pPr>
              <w:numPr>
                <w:ilvl w:val="0"/>
                <w:numId w:val="28"/>
              </w:numPr>
              <w:jc w:val="center"/>
            </w:pPr>
          </w:p>
        </w:tc>
        <w:tc>
          <w:tcPr>
            <w:tcW w:w="7459" w:type="dxa"/>
            <w:gridSpan w:val="6"/>
          </w:tcPr>
          <w:p w:rsidR="003E3CFF" w:rsidRDefault="002F0CDA" w:rsidP="00336718">
            <w:r w:rsidRPr="00720D4C">
              <w:rPr>
                <w:rFonts w:cs="Arial"/>
              </w:rPr>
              <w:t>Develop and undertake stop and search exercises under the Clean Neighbourhoods and Environment Act 2005, working closely with the Police and other agencies, to execute investigations at the roadside or any other pre-determined locations.  This includes issuing ‘on the spot’ cautions</w:t>
            </w:r>
            <w:r w:rsidR="00336718">
              <w:rPr>
                <w:rFonts w:cs="Arial"/>
              </w:rPr>
              <w:t>.</w:t>
            </w:r>
            <w:r w:rsidRPr="00720D4C">
              <w:rPr>
                <w:rFonts w:cs="Arial"/>
              </w:rPr>
              <w:t xml:space="preserve"> </w:t>
            </w:r>
          </w:p>
        </w:tc>
      </w:tr>
      <w:tr w:rsidR="003E3CFF" w:rsidTr="0025097C">
        <w:trPr>
          <w:cantSplit/>
        </w:trPr>
        <w:tc>
          <w:tcPr>
            <w:tcW w:w="555" w:type="dxa"/>
          </w:tcPr>
          <w:p w:rsidR="003E3CFF" w:rsidRDefault="003E3CFF">
            <w:pPr>
              <w:rPr>
                <w:b/>
                <w:bCs/>
              </w:rPr>
            </w:pPr>
          </w:p>
        </w:tc>
        <w:tc>
          <w:tcPr>
            <w:tcW w:w="514" w:type="dxa"/>
          </w:tcPr>
          <w:p w:rsidR="003E3CFF" w:rsidRDefault="003E3CFF" w:rsidP="003F4C65">
            <w:pPr>
              <w:numPr>
                <w:ilvl w:val="0"/>
                <w:numId w:val="28"/>
              </w:numPr>
              <w:jc w:val="center"/>
            </w:pPr>
          </w:p>
        </w:tc>
        <w:tc>
          <w:tcPr>
            <w:tcW w:w="7459" w:type="dxa"/>
            <w:gridSpan w:val="6"/>
          </w:tcPr>
          <w:p w:rsidR="003E3CFF" w:rsidRDefault="006A18C5" w:rsidP="006A18C5">
            <w:r>
              <w:rPr>
                <w:rFonts w:cs="Arial"/>
              </w:rPr>
              <w:t xml:space="preserve">Following departmental </w:t>
            </w:r>
            <w:r w:rsidR="00336718">
              <w:rPr>
                <w:rFonts w:cs="Arial"/>
              </w:rPr>
              <w:t>procedures</w:t>
            </w:r>
            <w:r>
              <w:rPr>
                <w:rFonts w:cs="Arial"/>
              </w:rPr>
              <w:t xml:space="preserve"> f</w:t>
            </w:r>
            <w:r w:rsidR="002F0CDA" w:rsidRPr="00720D4C">
              <w:rPr>
                <w:rFonts w:cs="Arial"/>
              </w:rPr>
              <w:t xml:space="preserve">acilitate the removal of illegal encampments and rough sleepers; serving notice and </w:t>
            </w:r>
            <w:r>
              <w:rPr>
                <w:rFonts w:cs="Arial"/>
              </w:rPr>
              <w:t>where necessary</w:t>
            </w:r>
            <w:r w:rsidR="00336718">
              <w:rPr>
                <w:rFonts w:cs="Arial"/>
              </w:rPr>
              <w:t xml:space="preserve"> and</w:t>
            </w:r>
            <w:r>
              <w:rPr>
                <w:rFonts w:cs="Arial"/>
              </w:rPr>
              <w:t xml:space="preserve"> </w:t>
            </w:r>
            <w:r w:rsidR="002F0CDA" w:rsidRPr="00720D4C">
              <w:rPr>
                <w:rFonts w:cs="Arial"/>
              </w:rPr>
              <w:t>presenting evidence in court</w:t>
            </w:r>
            <w:r w:rsidR="00A05CF2">
              <w:rPr>
                <w:rFonts w:cs="Arial"/>
              </w:rPr>
              <w:t>.</w:t>
            </w:r>
            <w:r w:rsidR="002F0CDA" w:rsidRPr="00720D4C">
              <w:rPr>
                <w:rFonts w:cs="Arial"/>
              </w:rPr>
              <w:t xml:space="preserve">  Arranging removal of residual waste as necessary.</w:t>
            </w:r>
          </w:p>
        </w:tc>
      </w:tr>
      <w:tr w:rsidR="002F0CDA" w:rsidTr="0025097C">
        <w:trPr>
          <w:cantSplit/>
        </w:trPr>
        <w:tc>
          <w:tcPr>
            <w:tcW w:w="555" w:type="dxa"/>
          </w:tcPr>
          <w:p w:rsidR="002F0CDA" w:rsidRDefault="002F0CDA">
            <w:pPr>
              <w:rPr>
                <w:b/>
                <w:bCs/>
              </w:rPr>
            </w:pPr>
          </w:p>
        </w:tc>
        <w:tc>
          <w:tcPr>
            <w:tcW w:w="514" w:type="dxa"/>
          </w:tcPr>
          <w:p w:rsidR="002F0CDA" w:rsidRDefault="002F0CDA" w:rsidP="003F4C65">
            <w:pPr>
              <w:numPr>
                <w:ilvl w:val="0"/>
                <w:numId w:val="28"/>
              </w:numPr>
              <w:jc w:val="center"/>
            </w:pPr>
          </w:p>
        </w:tc>
        <w:tc>
          <w:tcPr>
            <w:tcW w:w="0" w:type="auto"/>
            <w:gridSpan w:val="6"/>
          </w:tcPr>
          <w:p w:rsidR="002F0CDA" w:rsidRPr="002F0CDA" w:rsidRDefault="002F0CDA" w:rsidP="006A18C5">
            <w:pPr>
              <w:pStyle w:val="Header"/>
              <w:tabs>
                <w:tab w:val="clear" w:pos="4153"/>
                <w:tab w:val="clear" w:pos="8306"/>
              </w:tabs>
              <w:rPr>
                <w:rFonts w:cs="Arial"/>
              </w:rPr>
            </w:pPr>
            <w:r w:rsidRPr="002F0CDA">
              <w:t>Liaise and work closely with the Horse Bailiff as appropriate to</w:t>
            </w:r>
            <w:r w:rsidRPr="002F0CDA">
              <w:rPr>
                <w:sz w:val="28"/>
              </w:rPr>
              <w:t xml:space="preserve"> </w:t>
            </w:r>
            <w:r w:rsidRPr="002F0CDA">
              <w:rPr>
                <w:rFonts w:cs="Arial"/>
              </w:rPr>
              <w:t>support the removal of illegally grazed horses on Council land</w:t>
            </w:r>
            <w:r w:rsidR="00336718">
              <w:rPr>
                <w:rFonts w:cs="Arial"/>
              </w:rPr>
              <w:t xml:space="preserve"> and where necessary provide statements for court proceedings.</w:t>
            </w:r>
          </w:p>
        </w:tc>
      </w:tr>
      <w:tr w:rsidR="002F0CDA" w:rsidTr="0025097C">
        <w:tc>
          <w:tcPr>
            <w:tcW w:w="555" w:type="dxa"/>
          </w:tcPr>
          <w:p w:rsidR="002F0CDA" w:rsidRDefault="002F0CDA">
            <w:pPr>
              <w:rPr>
                <w:b/>
                <w:bCs/>
              </w:rPr>
            </w:pPr>
          </w:p>
        </w:tc>
        <w:tc>
          <w:tcPr>
            <w:tcW w:w="514" w:type="dxa"/>
          </w:tcPr>
          <w:p w:rsidR="002F0CDA" w:rsidRDefault="002F0CDA" w:rsidP="003F4C65">
            <w:pPr>
              <w:numPr>
                <w:ilvl w:val="0"/>
                <w:numId w:val="28"/>
              </w:numPr>
              <w:jc w:val="center"/>
            </w:pPr>
          </w:p>
        </w:tc>
        <w:tc>
          <w:tcPr>
            <w:tcW w:w="7459" w:type="dxa"/>
            <w:gridSpan w:val="6"/>
          </w:tcPr>
          <w:p w:rsidR="002F0CDA" w:rsidRDefault="002F0CDA" w:rsidP="00392EA0">
            <w:r w:rsidRPr="00720D4C">
              <w:t>Develop and present progress reports describing the enforcement activity and its outcome</w:t>
            </w:r>
          </w:p>
        </w:tc>
      </w:tr>
      <w:tr w:rsidR="002F0CDA" w:rsidTr="0025097C">
        <w:trPr>
          <w:cantSplit/>
        </w:trPr>
        <w:tc>
          <w:tcPr>
            <w:tcW w:w="555" w:type="dxa"/>
          </w:tcPr>
          <w:p w:rsidR="002F0CDA" w:rsidRDefault="002F0CDA">
            <w:pPr>
              <w:rPr>
                <w:b/>
                <w:bCs/>
              </w:rPr>
            </w:pPr>
          </w:p>
        </w:tc>
        <w:tc>
          <w:tcPr>
            <w:tcW w:w="514" w:type="dxa"/>
          </w:tcPr>
          <w:p w:rsidR="002F0CDA" w:rsidRDefault="002F0CDA" w:rsidP="003F4C65">
            <w:pPr>
              <w:numPr>
                <w:ilvl w:val="0"/>
                <w:numId w:val="28"/>
              </w:numPr>
              <w:jc w:val="center"/>
            </w:pPr>
          </w:p>
        </w:tc>
        <w:tc>
          <w:tcPr>
            <w:tcW w:w="7459" w:type="dxa"/>
            <w:gridSpan w:val="6"/>
          </w:tcPr>
          <w:p w:rsidR="002F0CDA" w:rsidRDefault="006A18C5" w:rsidP="00A05CF2">
            <w:r>
              <w:rPr>
                <w:rFonts w:cs="Arial"/>
              </w:rPr>
              <w:t>Support the d</w:t>
            </w:r>
            <w:r w:rsidR="000336AB">
              <w:rPr>
                <w:rFonts w:cs="Arial"/>
              </w:rPr>
              <w:t>evelop</w:t>
            </w:r>
            <w:r>
              <w:rPr>
                <w:rFonts w:cs="Arial"/>
              </w:rPr>
              <w:t>ment of</w:t>
            </w:r>
            <w:r w:rsidR="000336AB">
              <w:rPr>
                <w:rFonts w:cs="Arial"/>
              </w:rPr>
              <w:t xml:space="preserve"> multi-agency operations </w:t>
            </w:r>
            <w:r w:rsidR="002F0CDA" w:rsidRPr="00720D4C">
              <w:rPr>
                <w:rFonts w:cs="Arial"/>
              </w:rPr>
              <w:t xml:space="preserve"> with agencies such as the Police to deliver both new and existing approaches to </w:t>
            </w:r>
            <w:r w:rsidR="000336AB">
              <w:rPr>
                <w:rFonts w:cs="Arial"/>
              </w:rPr>
              <w:t xml:space="preserve">environmental crime and </w:t>
            </w:r>
            <w:r w:rsidR="00A05CF2">
              <w:rPr>
                <w:rFonts w:cs="Arial"/>
              </w:rPr>
              <w:t>a</w:t>
            </w:r>
            <w:r w:rsidR="000336AB">
              <w:rPr>
                <w:rFonts w:cs="Arial"/>
              </w:rPr>
              <w:t>nt</w:t>
            </w:r>
            <w:r w:rsidR="00A05CF2">
              <w:rPr>
                <w:rFonts w:cs="Arial"/>
              </w:rPr>
              <w:t>i</w:t>
            </w:r>
            <w:r w:rsidR="000336AB">
              <w:rPr>
                <w:rFonts w:cs="Arial"/>
              </w:rPr>
              <w:t xml:space="preserve">-social </w:t>
            </w:r>
            <w:r w:rsidRPr="006A18C5">
              <w:rPr>
                <w:rFonts w:cs="Arial"/>
              </w:rPr>
              <w:t>behaviour</w:t>
            </w:r>
          </w:p>
        </w:tc>
      </w:tr>
      <w:tr w:rsidR="002F0CDA" w:rsidTr="0025097C">
        <w:trPr>
          <w:cantSplit/>
        </w:trPr>
        <w:tc>
          <w:tcPr>
            <w:tcW w:w="555" w:type="dxa"/>
          </w:tcPr>
          <w:p w:rsidR="002F0CDA" w:rsidRDefault="002F0CDA">
            <w:pPr>
              <w:rPr>
                <w:b/>
                <w:bCs/>
              </w:rPr>
            </w:pPr>
          </w:p>
        </w:tc>
        <w:tc>
          <w:tcPr>
            <w:tcW w:w="514" w:type="dxa"/>
          </w:tcPr>
          <w:p w:rsidR="002F0CDA" w:rsidRDefault="002F0CDA" w:rsidP="003F4C65">
            <w:pPr>
              <w:numPr>
                <w:ilvl w:val="0"/>
                <w:numId w:val="28"/>
              </w:numPr>
              <w:jc w:val="center"/>
            </w:pPr>
          </w:p>
        </w:tc>
        <w:tc>
          <w:tcPr>
            <w:tcW w:w="7459" w:type="dxa"/>
            <w:gridSpan w:val="6"/>
          </w:tcPr>
          <w:p w:rsidR="002F0CDA" w:rsidRPr="00720D4C" w:rsidRDefault="000336AB" w:rsidP="00480E8A">
            <w:pPr>
              <w:pStyle w:val="Header"/>
              <w:tabs>
                <w:tab w:val="clear" w:pos="4153"/>
                <w:tab w:val="clear" w:pos="8306"/>
              </w:tabs>
              <w:rPr>
                <w:rFonts w:cs="Arial"/>
              </w:rPr>
            </w:pPr>
            <w:r>
              <w:rPr>
                <w:rFonts w:cs="Arial"/>
              </w:rPr>
              <w:t>Contribute toward</w:t>
            </w:r>
            <w:r w:rsidR="002F0CDA" w:rsidRPr="00720D4C">
              <w:rPr>
                <w:rFonts w:cs="Arial"/>
              </w:rPr>
              <w:t xml:space="preserve"> city wide and targeted education programmes to support the enforcement programme e.g. school visits, anti litter campaigns, dog fouling, student and neighbourhood agreements.</w:t>
            </w:r>
          </w:p>
        </w:tc>
      </w:tr>
      <w:tr w:rsidR="002F0CDA" w:rsidTr="0025097C">
        <w:trPr>
          <w:cantSplit/>
        </w:trPr>
        <w:tc>
          <w:tcPr>
            <w:tcW w:w="555" w:type="dxa"/>
          </w:tcPr>
          <w:p w:rsidR="002F0CDA" w:rsidRDefault="002F0CDA">
            <w:pPr>
              <w:rPr>
                <w:b/>
                <w:bCs/>
              </w:rPr>
            </w:pPr>
          </w:p>
        </w:tc>
        <w:tc>
          <w:tcPr>
            <w:tcW w:w="514" w:type="dxa"/>
          </w:tcPr>
          <w:p w:rsidR="002F0CDA" w:rsidRDefault="002F0CDA" w:rsidP="003F4C65">
            <w:pPr>
              <w:numPr>
                <w:ilvl w:val="0"/>
                <w:numId w:val="28"/>
              </w:numPr>
              <w:jc w:val="center"/>
            </w:pPr>
          </w:p>
        </w:tc>
        <w:tc>
          <w:tcPr>
            <w:tcW w:w="7459" w:type="dxa"/>
            <w:gridSpan w:val="6"/>
          </w:tcPr>
          <w:p w:rsidR="002F0CDA" w:rsidRDefault="002F0CDA">
            <w:r w:rsidRPr="00720D4C">
              <w:rPr>
                <w:rFonts w:cs="Arial"/>
              </w:rPr>
              <w:t>Contribute to the service planning process to ensure key areas of service need and provision are addressed, take ownership of individual and service Key Performance Indicators as defined through the planning process.</w:t>
            </w:r>
          </w:p>
        </w:tc>
      </w:tr>
      <w:tr w:rsidR="000336AB" w:rsidTr="0025097C">
        <w:trPr>
          <w:cantSplit/>
        </w:trPr>
        <w:tc>
          <w:tcPr>
            <w:tcW w:w="555" w:type="dxa"/>
          </w:tcPr>
          <w:p w:rsidR="000336AB" w:rsidRDefault="000336AB">
            <w:pPr>
              <w:rPr>
                <w:b/>
                <w:bCs/>
              </w:rPr>
            </w:pPr>
          </w:p>
        </w:tc>
        <w:tc>
          <w:tcPr>
            <w:tcW w:w="514" w:type="dxa"/>
          </w:tcPr>
          <w:p w:rsidR="000336AB" w:rsidRDefault="000336AB" w:rsidP="003F4C65">
            <w:pPr>
              <w:numPr>
                <w:ilvl w:val="0"/>
                <w:numId w:val="28"/>
              </w:numPr>
              <w:jc w:val="center"/>
            </w:pPr>
          </w:p>
        </w:tc>
        <w:tc>
          <w:tcPr>
            <w:tcW w:w="7459" w:type="dxa"/>
            <w:gridSpan w:val="6"/>
          </w:tcPr>
          <w:p w:rsidR="000336AB" w:rsidRPr="00720D4C" w:rsidRDefault="000336AB">
            <w:pPr>
              <w:rPr>
                <w:rFonts w:cs="Arial"/>
              </w:rPr>
            </w:pPr>
            <w:r>
              <w:rPr>
                <w:rFonts w:cs="Arial"/>
              </w:rPr>
              <w:t xml:space="preserve">To </w:t>
            </w:r>
            <w:r w:rsidR="00840DB4">
              <w:rPr>
                <w:rFonts w:cs="Arial"/>
              </w:rPr>
              <w:t xml:space="preserve">use </w:t>
            </w:r>
            <w:r>
              <w:rPr>
                <w:rFonts w:cs="Arial"/>
              </w:rPr>
              <w:t>the  Community Safety Accreditation Scheme powers as directed by the ASB Hub in order to deliver a more co-ordinated and effective approach to joint delivery of ASB outcomes</w:t>
            </w:r>
          </w:p>
        </w:tc>
      </w:tr>
      <w:tr w:rsidR="00EE5E72" w:rsidTr="0025097C">
        <w:trPr>
          <w:cantSplit/>
        </w:trPr>
        <w:tc>
          <w:tcPr>
            <w:tcW w:w="555" w:type="dxa"/>
          </w:tcPr>
          <w:p w:rsidR="00EE5E72" w:rsidRDefault="00EE5E72">
            <w:pPr>
              <w:rPr>
                <w:b/>
                <w:bCs/>
              </w:rPr>
            </w:pPr>
          </w:p>
        </w:tc>
        <w:tc>
          <w:tcPr>
            <w:tcW w:w="514" w:type="dxa"/>
          </w:tcPr>
          <w:p w:rsidR="00EE5E72" w:rsidRDefault="00EE5E72" w:rsidP="003F4C65">
            <w:pPr>
              <w:numPr>
                <w:ilvl w:val="0"/>
                <w:numId w:val="28"/>
              </w:numPr>
              <w:jc w:val="center"/>
            </w:pPr>
          </w:p>
        </w:tc>
        <w:tc>
          <w:tcPr>
            <w:tcW w:w="7459" w:type="dxa"/>
            <w:gridSpan w:val="6"/>
          </w:tcPr>
          <w:p w:rsidR="00EE5E72" w:rsidRDefault="00EE5E72">
            <w:pPr>
              <w:rPr>
                <w:rFonts w:cs="Arial"/>
              </w:rPr>
            </w:pPr>
            <w:r>
              <w:rPr>
                <w:rFonts w:cs="Arial"/>
              </w:rPr>
              <w:t>To provide the councils response to domestic noise nuisance</w:t>
            </w:r>
          </w:p>
        </w:tc>
      </w:tr>
      <w:tr w:rsidR="002F0CDA" w:rsidTr="0025097C">
        <w:trPr>
          <w:cantSplit/>
        </w:trPr>
        <w:tc>
          <w:tcPr>
            <w:tcW w:w="555" w:type="dxa"/>
          </w:tcPr>
          <w:p w:rsidR="002F0CDA" w:rsidRDefault="002F0CDA">
            <w:pPr>
              <w:rPr>
                <w:b/>
                <w:bCs/>
              </w:rPr>
            </w:pPr>
            <w:r>
              <w:rPr>
                <w:b/>
                <w:bCs/>
              </w:rPr>
              <w:t>3.</w:t>
            </w:r>
          </w:p>
        </w:tc>
        <w:tc>
          <w:tcPr>
            <w:tcW w:w="7973" w:type="dxa"/>
            <w:gridSpan w:val="7"/>
          </w:tcPr>
          <w:p w:rsidR="002F0CDA" w:rsidRDefault="002F0CDA">
            <w:pPr>
              <w:rPr>
                <w:b/>
                <w:bCs/>
              </w:rPr>
            </w:pPr>
            <w:r>
              <w:rPr>
                <w:b/>
                <w:bCs/>
              </w:rPr>
              <w:t>SUPERVISION / MANAGEMENT OF PEOPLE</w:t>
            </w:r>
          </w:p>
          <w:p w:rsidR="002F0CDA" w:rsidRDefault="002F0CDA">
            <w:pPr>
              <w:rPr>
                <w:b/>
                <w:bCs/>
              </w:rPr>
            </w:pPr>
          </w:p>
          <w:p w:rsidR="002F0CDA" w:rsidRDefault="002F0CDA">
            <w:r>
              <w:t xml:space="preserve">No. Reporting - </w:t>
            </w:r>
            <w:r w:rsidR="00960D8A">
              <w:t xml:space="preserve"> </w:t>
            </w:r>
            <w:r>
              <w:t xml:space="preserve">Direct: None </w:t>
            </w:r>
          </w:p>
          <w:p w:rsidR="002F0CDA" w:rsidRDefault="002F0CDA">
            <w:r>
              <w:t xml:space="preserve">                         </w:t>
            </w:r>
            <w:r w:rsidR="00960D8A">
              <w:t xml:space="preserve"> </w:t>
            </w:r>
            <w:r>
              <w:t xml:space="preserve">Indirect: None </w:t>
            </w:r>
          </w:p>
          <w:p w:rsidR="002F0CDA" w:rsidRDefault="002F0CDA">
            <w:pPr>
              <w:rPr>
                <w:b/>
                <w:bCs/>
              </w:rPr>
            </w:pPr>
          </w:p>
        </w:tc>
      </w:tr>
      <w:tr w:rsidR="002F0CDA" w:rsidTr="0025097C">
        <w:trPr>
          <w:cantSplit/>
        </w:trPr>
        <w:tc>
          <w:tcPr>
            <w:tcW w:w="555" w:type="dxa"/>
          </w:tcPr>
          <w:p w:rsidR="002F0CDA" w:rsidRDefault="002F0CDA">
            <w:pPr>
              <w:rPr>
                <w:b/>
                <w:bCs/>
              </w:rPr>
            </w:pPr>
            <w:r>
              <w:rPr>
                <w:b/>
                <w:bCs/>
              </w:rPr>
              <w:lastRenderedPageBreak/>
              <w:t>4.</w:t>
            </w:r>
          </w:p>
        </w:tc>
        <w:tc>
          <w:tcPr>
            <w:tcW w:w="7973" w:type="dxa"/>
            <w:gridSpan w:val="7"/>
          </w:tcPr>
          <w:p w:rsidR="002F0CDA" w:rsidRDefault="002F0CDA">
            <w:pPr>
              <w:rPr>
                <w:b/>
                <w:bCs/>
              </w:rPr>
            </w:pPr>
            <w:r>
              <w:rPr>
                <w:b/>
                <w:bCs/>
              </w:rPr>
              <w:t>CREATIVITY &amp; INNOVATION</w:t>
            </w:r>
          </w:p>
          <w:p w:rsidR="002F0CDA" w:rsidRPr="00720D4C" w:rsidRDefault="003F4C65" w:rsidP="002F0CDA">
            <w:pPr>
              <w:pStyle w:val="Header"/>
              <w:numPr>
                <w:ilvl w:val="0"/>
                <w:numId w:val="19"/>
              </w:numPr>
              <w:tabs>
                <w:tab w:val="left" w:pos="266"/>
              </w:tabs>
              <w:overflowPunct w:val="0"/>
              <w:autoSpaceDE w:val="0"/>
              <w:autoSpaceDN w:val="0"/>
              <w:adjustRightInd w:val="0"/>
              <w:ind w:left="266" w:hanging="266"/>
              <w:textAlignment w:val="baseline"/>
              <w:rPr>
                <w:rFonts w:cs="Arial"/>
              </w:rPr>
            </w:pPr>
            <w:r>
              <w:rPr>
                <w:rFonts w:cs="Arial"/>
              </w:rPr>
              <w:t>U</w:t>
            </w:r>
            <w:r w:rsidR="00840DB4">
              <w:rPr>
                <w:rFonts w:cs="Arial"/>
              </w:rPr>
              <w:t>nder the direction of the Community Safety Manager (Neighbourhood Safety)</w:t>
            </w:r>
            <w:r>
              <w:rPr>
                <w:rFonts w:cs="Arial"/>
              </w:rPr>
              <w:t xml:space="preserve"> work</w:t>
            </w:r>
            <w:r w:rsidR="00840DB4">
              <w:rPr>
                <w:rFonts w:cs="Arial"/>
              </w:rPr>
              <w:t xml:space="preserve"> </w:t>
            </w:r>
            <w:r w:rsidR="002F0CDA" w:rsidRPr="00720D4C">
              <w:rPr>
                <w:rFonts w:cs="Arial"/>
              </w:rPr>
              <w:t>collaboratively</w:t>
            </w:r>
            <w:r w:rsidR="00840DB4">
              <w:rPr>
                <w:rFonts w:cs="Arial"/>
              </w:rPr>
              <w:t xml:space="preserve"> with key partners</w:t>
            </w:r>
            <w:r w:rsidR="002F0CDA" w:rsidRPr="00720D4C">
              <w:rPr>
                <w:rFonts w:cs="Arial"/>
              </w:rPr>
              <w:t xml:space="preserve">. This means that post holders work style must respond to the particular requirements of each community, activity, project, or complaint. </w:t>
            </w:r>
          </w:p>
          <w:p w:rsidR="002F0CDA" w:rsidRPr="00720D4C" w:rsidRDefault="002F0CDA" w:rsidP="002F0CDA">
            <w:pPr>
              <w:pStyle w:val="Header"/>
              <w:tabs>
                <w:tab w:val="left" w:pos="266"/>
              </w:tabs>
              <w:rPr>
                <w:rFonts w:cs="Arial"/>
              </w:rPr>
            </w:pPr>
          </w:p>
          <w:p w:rsidR="002F0CDA" w:rsidRPr="00720D4C" w:rsidRDefault="002F0CDA" w:rsidP="002F0CDA">
            <w:pPr>
              <w:pStyle w:val="Header"/>
              <w:numPr>
                <w:ilvl w:val="0"/>
                <w:numId w:val="19"/>
              </w:numPr>
              <w:tabs>
                <w:tab w:val="left" w:pos="266"/>
              </w:tabs>
              <w:overflowPunct w:val="0"/>
              <w:autoSpaceDE w:val="0"/>
              <w:autoSpaceDN w:val="0"/>
              <w:adjustRightInd w:val="0"/>
              <w:ind w:left="266" w:hanging="266"/>
              <w:textAlignment w:val="baseline"/>
              <w:rPr>
                <w:rFonts w:cs="Arial"/>
              </w:rPr>
            </w:pPr>
            <w:r w:rsidRPr="00720D4C">
              <w:rPr>
                <w:rFonts w:cs="Arial"/>
              </w:rPr>
              <w:t xml:space="preserve">Required to operate within the </w:t>
            </w:r>
            <w:r w:rsidR="00840DB4">
              <w:rPr>
                <w:rFonts w:cs="Arial"/>
              </w:rPr>
              <w:t>set</w:t>
            </w:r>
            <w:r w:rsidR="00840DB4" w:rsidRPr="00720D4C">
              <w:rPr>
                <w:rFonts w:cs="Arial"/>
              </w:rPr>
              <w:t xml:space="preserve"> </w:t>
            </w:r>
            <w:r w:rsidRPr="00720D4C">
              <w:rPr>
                <w:rFonts w:cs="Arial"/>
              </w:rPr>
              <w:t>constraints im</w:t>
            </w:r>
            <w:r w:rsidR="00CD1056">
              <w:rPr>
                <w:rFonts w:cs="Arial"/>
              </w:rPr>
              <w:t xml:space="preserve">posed by enforcement of the </w:t>
            </w:r>
            <w:r w:rsidRPr="00720D4C">
              <w:rPr>
                <w:rFonts w:cs="Arial"/>
              </w:rPr>
              <w:t xml:space="preserve">law, </w:t>
            </w:r>
            <w:r w:rsidR="00840DB4">
              <w:rPr>
                <w:rFonts w:cs="Arial"/>
              </w:rPr>
              <w:t>some</w:t>
            </w:r>
            <w:r w:rsidR="00840DB4" w:rsidRPr="00720D4C">
              <w:rPr>
                <w:rFonts w:cs="Arial"/>
              </w:rPr>
              <w:t xml:space="preserve"> </w:t>
            </w:r>
            <w:r w:rsidRPr="00720D4C">
              <w:rPr>
                <w:rFonts w:cs="Arial"/>
              </w:rPr>
              <w:t>problems and solutions are complex in nature and require detailed investigation covering several possible infringements</w:t>
            </w:r>
          </w:p>
          <w:p w:rsidR="002F0CDA" w:rsidRPr="00720D4C" w:rsidRDefault="002F0CDA" w:rsidP="002F0CDA">
            <w:pPr>
              <w:pStyle w:val="Header"/>
              <w:tabs>
                <w:tab w:val="left" w:pos="266"/>
              </w:tabs>
              <w:rPr>
                <w:rFonts w:cs="Arial"/>
              </w:rPr>
            </w:pPr>
          </w:p>
          <w:p w:rsidR="002F0CDA" w:rsidRPr="00720D4C" w:rsidRDefault="002F0CDA" w:rsidP="002F0CDA">
            <w:pPr>
              <w:numPr>
                <w:ilvl w:val="0"/>
                <w:numId w:val="19"/>
              </w:numPr>
              <w:tabs>
                <w:tab w:val="left" w:pos="266"/>
              </w:tabs>
              <w:ind w:left="266" w:hanging="266"/>
              <w:rPr>
                <w:rFonts w:cs="Arial"/>
                <w:lang w:bidi="ar-YE"/>
              </w:rPr>
            </w:pPr>
            <w:r w:rsidRPr="00720D4C">
              <w:rPr>
                <w:rFonts w:cs="Arial"/>
                <w:lang w:bidi="ar-YE"/>
              </w:rPr>
              <w:t xml:space="preserve">Contribute to articles and publicity material to educate and raise awareness amongst the public of environmental crime issues and </w:t>
            </w:r>
            <w:r w:rsidR="0029719E">
              <w:rPr>
                <w:rFonts w:cs="Arial"/>
                <w:lang w:bidi="ar-YE"/>
              </w:rPr>
              <w:t>anti-social behaviour</w:t>
            </w:r>
            <w:r w:rsidRPr="00720D4C">
              <w:rPr>
                <w:rFonts w:cs="Arial"/>
                <w:lang w:bidi="ar-YE"/>
              </w:rPr>
              <w:t>.</w:t>
            </w:r>
          </w:p>
          <w:p w:rsidR="002F0CDA" w:rsidRPr="00720D4C" w:rsidRDefault="002F0CDA" w:rsidP="002F0CDA">
            <w:pPr>
              <w:tabs>
                <w:tab w:val="left" w:pos="266"/>
              </w:tabs>
              <w:rPr>
                <w:rFonts w:cs="Arial"/>
                <w:lang w:bidi="ar-YE"/>
              </w:rPr>
            </w:pPr>
          </w:p>
          <w:p w:rsidR="002F0CDA" w:rsidRPr="00720D4C" w:rsidRDefault="002F0CDA" w:rsidP="002F0CDA">
            <w:pPr>
              <w:numPr>
                <w:ilvl w:val="0"/>
                <w:numId w:val="19"/>
              </w:numPr>
              <w:tabs>
                <w:tab w:val="left" w:pos="266"/>
              </w:tabs>
              <w:ind w:left="266" w:hanging="266"/>
              <w:rPr>
                <w:rFonts w:cs="Arial"/>
                <w:lang w:bidi="ar-YE"/>
              </w:rPr>
            </w:pPr>
            <w:r w:rsidRPr="00720D4C">
              <w:rPr>
                <w:rFonts w:cs="Arial"/>
                <w:lang w:bidi="ar-YE"/>
              </w:rPr>
              <w:t>Be able to interpret legislation and environmental guidance in clear and creative ways to match the needs of the audience.</w:t>
            </w:r>
          </w:p>
          <w:p w:rsidR="002F0CDA" w:rsidRDefault="002F0CDA" w:rsidP="003F4C65">
            <w:pPr>
              <w:rPr>
                <w:b/>
                <w:bCs/>
              </w:rPr>
            </w:pPr>
          </w:p>
        </w:tc>
      </w:tr>
      <w:tr w:rsidR="002F0CDA" w:rsidTr="0025097C">
        <w:tc>
          <w:tcPr>
            <w:tcW w:w="555" w:type="dxa"/>
          </w:tcPr>
          <w:p w:rsidR="002F0CDA" w:rsidRDefault="002F0CDA">
            <w:pPr>
              <w:rPr>
                <w:b/>
                <w:bCs/>
              </w:rPr>
            </w:pPr>
            <w:r>
              <w:rPr>
                <w:b/>
                <w:bCs/>
              </w:rPr>
              <w:t>5.</w:t>
            </w:r>
          </w:p>
        </w:tc>
        <w:tc>
          <w:tcPr>
            <w:tcW w:w="7973" w:type="dxa"/>
            <w:gridSpan w:val="7"/>
          </w:tcPr>
          <w:p w:rsidR="002F0CDA" w:rsidRDefault="002F0CDA">
            <w:pPr>
              <w:rPr>
                <w:b/>
                <w:bCs/>
              </w:rPr>
            </w:pPr>
            <w:r>
              <w:rPr>
                <w:b/>
                <w:bCs/>
              </w:rPr>
              <w:t>CONTACTS &amp; RELATIONSHIPS</w:t>
            </w:r>
          </w:p>
          <w:p w:rsidR="002F0CDA" w:rsidRPr="00720D4C" w:rsidRDefault="002F0CDA" w:rsidP="002F0CDA">
            <w:pPr>
              <w:rPr>
                <w:rFonts w:cs="Arial"/>
              </w:rPr>
            </w:pPr>
            <w:r w:rsidRPr="00720D4C">
              <w:rPr>
                <w:rFonts w:cs="Arial"/>
              </w:rPr>
              <w:t>Members of the Public</w:t>
            </w:r>
          </w:p>
          <w:p w:rsidR="002F0CDA" w:rsidRPr="00720D4C" w:rsidRDefault="002F0CDA" w:rsidP="002F0CDA">
            <w:pPr>
              <w:rPr>
                <w:rFonts w:cs="Arial"/>
              </w:rPr>
            </w:pPr>
            <w:r w:rsidRPr="00720D4C">
              <w:rPr>
                <w:rFonts w:cs="Arial"/>
              </w:rPr>
              <w:t>Other council officers</w:t>
            </w:r>
          </w:p>
          <w:p w:rsidR="002F0CDA" w:rsidRPr="00720D4C" w:rsidRDefault="002F0CDA" w:rsidP="002F0CDA">
            <w:pPr>
              <w:rPr>
                <w:rFonts w:cs="Arial"/>
              </w:rPr>
            </w:pPr>
            <w:r w:rsidRPr="00720D4C">
              <w:rPr>
                <w:rFonts w:cs="Arial"/>
              </w:rPr>
              <w:t>Emergency services</w:t>
            </w:r>
          </w:p>
          <w:p w:rsidR="002F0CDA" w:rsidRPr="00720D4C" w:rsidRDefault="002F0CDA" w:rsidP="002F0CDA">
            <w:pPr>
              <w:rPr>
                <w:rFonts w:cs="Arial"/>
              </w:rPr>
            </w:pPr>
            <w:r w:rsidRPr="00720D4C">
              <w:rPr>
                <w:rFonts w:cs="Arial"/>
              </w:rPr>
              <w:t>Public bodies</w:t>
            </w:r>
          </w:p>
          <w:p w:rsidR="002F0CDA" w:rsidRPr="00720D4C" w:rsidRDefault="002F0CDA" w:rsidP="002F0CDA">
            <w:pPr>
              <w:rPr>
                <w:rFonts w:cs="Arial"/>
              </w:rPr>
            </w:pPr>
            <w:r w:rsidRPr="00720D4C">
              <w:rPr>
                <w:rFonts w:cs="Arial"/>
              </w:rPr>
              <w:t>Voluntary sector organisations</w:t>
            </w:r>
          </w:p>
          <w:p w:rsidR="002F0CDA" w:rsidRDefault="002F0CDA" w:rsidP="002F0CDA">
            <w:pPr>
              <w:rPr>
                <w:rFonts w:cs="Arial"/>
              </w:rPr>
            </w:pPr>
            <w:r w:rsidRPr="00720D4C">
              <w:rPr>
                <w:rFonts w:cs="Arial"/>
              </w:rPr>
              <w:t xml:space="preserve">Commercial sector </w:t>
            </w:r>
          </w:p>
          <w:p w:rsidR="0029719E" w:rsidRPr="00720D4C" w:rsidRDefault="0029719E" w:rsidP="002F0CDA">
            <w:pPr>
              <w:rPr>
                <w:rFonts w:cs="Arial"/>
              </w:rPr>
            </w:pPr>
            <w:r>
              <w:rPr>
                <w:rFonts w:cs="Arial"/>
              </w:rPr>
              <w:t>Police</w:t>
            </w:r>
          </w:p>
          <w:p w:rsidR="002F0CDA" w:rsidRPr="00720D4C" w:rsidRDefault="002F0CDA" w:rsidP="002F0CDA">
            <w:pPr>
              <w:rPr>
                <w:rFonts w:cs="Arial"/>
                <w:strike/>
              </w:rPr>
            </w:pPr>
          </w:p>
          <w:p w:rsidR="002F0CDA" w:rsidRPr="00720D4C" w:rsidRDefault="002F0CDA" w:rsidP="002F0CDA">
            <w:pPr>
              <w:pStyle w:val="Header"/>
              <w:tabs>
                <w:tab w:val="left" w:pos="266"/>
              </w:tabs>
              <w:rPr>
                <w:rFonts w:cs="Arial"/>
              </w:rPr>
            </w:pPr>
            <w:r w:rsidRPr="00720D4C">
              <w:rPr>
                <w:rFonts w:cs="Arial"/>
              </w:rPr>
              <w:t>The amount of contact with each group or organisation will vary depending on the nature of community, activity, project, complaint and investigation. Some contacts and relationship will by their nature be long lasting in order to achieve significant results; others will be of a short term to achieve a prompt resolution of the issue.</w:t>
            </w:r>
          </w:p>
          <w:p w:rsidR="002F0CDA" w:rsidRPr="00720D4C" w:rsidRDefault="002F0CDA" w:rsidP="002F0CDA">
            <w:pPr>
              <w:rPr>
                <w:rFonts w:cs="Arial"/>
              </w:rPr>
            </w:pPr>
          </w:p>
          <w:p w:rsidR="002F0CDA" w:rsidRPr="00720D4C" w:rsidRDefault="002F0CDA" w:rsidP="002F0CDA">
            <w:pPr>
              <w:rPr>
                <w:rFonts w:cs="Arial"/>
              </w:rPr>
            </w:pPr>
            <w:r w:rsidRPr="00720D4C">
              <w:rPr>
                <w:rFonts w:cs="Arial"/>
              </w:rPr>
              <w:t xml:space="preserve">Contacts are generally around the normal routines, </w:t>
            </w:r>
            <w:r w:rsidR="00840DB4">
              <w:rPr>
                <w:rFonts w:cs="Arial"/>
              </w:rPr>
              <w:t xml:space="preserve">sometimes </w:t>
            </w:r>
            <w:r w:rsidRPr="00720D4C">
              <w:rPr>
                <w:rFonts w:cs="Arial"/>
              </w:rPr>
              <w:t xml:space="preserve">involving information on contentious subjects which at times may be emotive and complex.  </w:t>
            </w:r>
          </w:p>
          <w:p w:rsidR="002F0CDA" w:rsidRPr="00720D4C" w:rsidRDefault="002F0CDA" w:rsidP="002F0CDA">
            <w:pPr>
              <w:rPr>
                <w:rFonts w:cs="Arial"/>
              </w:rPr>
            </w:pPr>
          </w:p>
          <w:p w:rsidR="002F0CDA" w:rsidRDefault="002F0CDA" w:rsidP="002F0CDA">
            <w:pPr>
              <w:rPr>
                <w:rFonts w:cs="Arial"/>
              </w:rPr>
            </w:pPr>
            <w:r w:rsidRPr="00720D4C">
              <w:rPr>
                <w:rFonts w:cs="Arial"/>
              </w:rPr>
              <w:t xml:space="preserve">Contact </w:t>
            </w:r>
            <w:r>
              <w:rPr>
                <w:rFonts w:cs="Arial"/>
              </w:rPr>
              <w:t xml:space="preserve">can </w:t>
            </w:r>
            <w:r w:rsidRPr="00720D4C">
              <w:rPr>
                <w:rFonts w:cs="Arial"/>
              </w:rPr>
              <w:t>sometimes be challenging and involve conflict where there is a reluctance to comply, officers must use judgement, tact and diplomacy to bring about a positive resolution.</w:t>
            </w:r>
          </w:p>
          <w:p w:rsidR="0029719E" w:rsidRDefault="0029719E" w:rsidP="002F0CDA">
            <w:pPr>
              <w:rPr>
                <w:rFonts w:cs="Arial"/>
              </w:rPr>
            </w:pPr>
          </w:p>
          <w:p w:rsidR="0029719E" w:rsidRPr="00720D4C" w:rsidRDefault="0029719E" w:rsidP="002F0CDA">
            <w:pPr>
              <w:rPr>
                <w:rFonts w:cs="Arial"/>
              </w:rPr>
            </w:pPr>
            <w:r>
              <w:rPr>
                <w:rFonts w:cs="Arial"/>
              </w:rPr>
              <w:t xml:space="preserve">Tasking will be through a joint North Yorkshire Police/City of </w:t>
            </w:r>
            <w:smartTag w:uri="urn:schemas-microsoft-com:office:smarttags" w:element="City">
              <w:smartTag w:uri="urn:schemas-microsoft-com:office:smarttags" w:element="place">
                <w:r>
                  <w:rPr>
                    <w:rFonts w:cs="Arial"/>
                  </w:rPr>
                  <w:t>York</w:t>
                </w:r>
              </w:smartTag>
            </w:smartTag>
            <w:r>
              <w:rPr>
                <w:rFonts w:cs="Arial"/>
              </w:rPr>
              <w:t xml:space="preserve"> Council ASB Hub and post holders will have access to the police airwave communication system</w:t>
            </w:r>
          </w:p>
          <w:p w:rsidR="002F0CDA" w:rsidRDefault="002F0CDA"/>
          <w:p w:rsidR="002F0CDA" w:rsidRDefault="002F0CDA">
            <w:pPr>
              <w:rPr>
                <w:b/>
                <w:bCs/>
              </w:rPr>
            </w:pPr>
          </w:p>
        </w:tc>
      </w:tr>
      <w:tr w:rsidR="002F0CDA" w:rsidTr="0025097C">
        <w:trPr>
          <w:cantSplit/>
        </w:trPr>
        <w:tc>
          <w:tcPr>
            <w:tcW w:w="555" w:type="dxa"/>
          </w:tcPr>
          <w:p w:rsidR="002F0CDA" w:rsidRDefault="002F0CDA">
            <w:pPr>
              <w:rPr>
                <w:b/>
                <w:bCs/>
              </w:rPr>
            </w:pPr>
            <w:r>
              <w:rPr>
                <w:b/>
                <w:bCs/>
              </w:rPr>
              <w:lastRenderedPageBreak/>
              <w:t xml:space="preserve"> 6.</w:t>
            </w:r>
          </w:p>
          <w:p w:rsidR="002F0CDA" w:rsidRDefault="002F0CDA">
            <w:pPr>
              <w:rPr>
                <w:b/>
                <w:bCs/>
              </w:rPr>
            </w:pPr>
          </w:p>
          <w:p w:rsidR="002F0CDA" w:rsidRDefault="002F0CDA">
            <w:pPr>
              <w:rPr>
                <w:b/>
                <w:bCs/>
              </w:rPr>
            </w:pPr>
          </w:p>
          <w:p w:rsidR="002F0CDA" w:rsidRDefault="002F0CDA">
            <w:pPr>
              <w:rPr>
                <w:b/>
                <w:bCs/>
              </w:rPr>
            </w:pPr>
          </w:p>
          <w:p w:rsidR="002F0CDA" w:rsidRDefault="002F0CDA">
            <w:pPr>
              <w:rPr>
                <w:b/>
                <w:bCs/>
              </w:rPr>
            </w:pPr>
          </w:p>
        </w:tc>
        <w:tc>
          <w:tcPr>
            <w:tcW w:w="7973" w:type="dxa"/>
            <w:gridSpan w:val="7"/>
          </w:tcPr>
          <w:p w:rsidR="002F0CDA" w:rsidRDefault="002F0CDA">
            <w:pPr>
              <w:rPr>
                <w:b/>
                <w:bCs/>
              </w:rPr>
            </w:pPr>
            <w:r>
              <w:rPr>
                <w:b/>
                <w:bCs/>
              </w:rPr>
              <w:t>DECISIONS – discretion &amp; consequences</w:t>
            </w:r>
          </w:p>
          <w:p w:rsidR="003F4C65" w:rsidRDefault="003F4C65" w:rsidP="002F0CDA">
            <w:pPr>
              <w:pStyle w:val="Header"/>
              <w:tabs>
                <w:tab w:val="clear" w:pos="4153"/>
                <w:tab w:val="clear" w:pos="8306"/>
              </w:tabs>
              <w:rPr>
                <w:rFonts w:cs="Arial"/>
              </w:rPr>
            </w:pPr>
          </w:p>
          <w:p w:rsidR="002F0CDA" w:rsidRPr="00720D4C" w:rsidRDefault="003F4C65" w:rsidP="002F0CDA">
            <w:pPr>
              <w:pStyle w:val="Header"/>
              <w:tabs>
                <w:tab w:val="clear" w:pos="4153"/>
                <w:tab w:val="clear" w:pos="8306"/>
              </w:tabs>
              <w:rPr>
                <w:rFonts w:cs="Arial"/>
              </w:rPr>
            </w:pPr>
            <w:r>
              <w:rPr>
                <w:rFonts w:cs="Arial"/>
              </w:rPr>
              <w:t>P</w:t>
            </w:r>
            <w:r w:rsidR="002F0CDA" w:rsidRPr="00720D4C">
              <w:rPr>
                <w:rFonts w:cs="Arial"/>
              </w:rPr>
              <w:t>ost holders are responsible for making decisions</w:t>
            </w:r>
            <w:r w:rsidR="00840DB4">
              <w:rPr>
                <w:rFonts w:cs="Arial"/>
              </w:rPr>
              <w:t xml:space="preserve"> within </w:t>
            </w:r>
            <w:r w:rsidR="00DC5EB9">
              <w:rPr>
                <w:rFonts w:cs="Arial"/>
              </w:rPr>
              <w:t>the established policy</w:t>
            </w:r>
            <w:r w:rsidR="00960D8A">
              <w:rPr>
                <w:rFonts w:cs="Arial"/>
              </w:rPr>
              <w:t xml:space="preserve"> / legal </w:t>
            </w:r>
            <w:r w:rsidR="00DC5EB9">
              <w:rPr>
                <w:rFonts w:cs="Arial"/>
              </w:rPr>
              <w:t xml:space="preserve">guidance which could have both immediate and long term impacts.  </w:t>
            </w:r>
            <w:r w:rsidR="002F0CDA" w:rsidRPr="00720D4C">
              <w:rPr>
                <w:rFonts w:cs="Arial"/>
              </w:rPr>
              <w:t xml:space="preserve">With support available from line managers </w:t>
            </w:r>
            <w:r w:rsidR="00F40306">
              <w:rPr>
                <w:rFonts w:cs="Arial"/>
              </w:rPr>
              <w:t xml:space="preserve">and legal services </w:t>
            </w:r>
            <w:r w:rsidR="002F0CDA" w:rsidRPr="00720D4C">
              <w:rPr>
                <w:rFonts w:cs="Arial"/>
              </w:rPr>
              <w:t xml:space="preserve">as required, post holders will work to a mixture of fixed guidelines e.g. legislation </w:t>
            </w:r>
            <w:r w:rsidR="0029719E">
              <w:rPr>
                <w:rFonts w:cs="Arial"/>
              </w:rPr>
              <w:t>and tasking through the ASB Hub</w:t>
            </w:r>
            <w:r w:rsidR="002F0CDA" w:rsidRPr="00720D4C">
              <w:rPr>
                <w:rFonts w:cs="Arial"/>
              </w:rPr>
              <w:t xml:space="preserve">. </w:t>
            </w:r>
          </w:p>
          <w:p w:rsidR="002F0CDA" w:rsidRPr="00720D4C" w:rsidRDefault="002F0CDA" w:rsidP="002F0CDA">
            <w:pPr>
              <w:pStyle w:val="Header"/>
              <w:tabs>
                <w:tab w:val="left" w:pos="720"/>
              </w:tabs>
              <w:rPr>
                <w:rFonts w:cs="Arial"/>
              </w:rPr>
            </w:pPr>
          </w:p>
          <w:p w:rsidR="003F4C65" w:rsidRDefault="002F0CDA" w:rsidP="002F0CDA">
            <w:pPr>
              <w:pStyle w:val="Header"/>
              <w:tabs>
                <w:tab w:val="left" w:pos="720"/>
              </w:tabs>
              <w:rPr>
                <w:rFonts w:cs="Arial"/>
              </w:rPr>
            </w:pPr>
            <w:r w:rsidRPr="00720D4C">
              <w:rPr>
                <w:rFonts w:cs="Arial"/>
              </w:rPr>
              <w:t>The post holders are responsible for ensuring that the correct procedures are followed in respect of investigation and inspection activities</w:t>
            </w:r>
            <w:r w:rsidR="003B66F2">
              <w:rPr>
                <w:rFonts w:cs="Arial"/>
              </w:rPr>
              <w:t xml:space="preserve"> which may</w:t>
            </w:r>
            <w:r w:rsidRPr="00720D4C">
              <w:rPr>
                <w:rFonts w:cs="Arial"/>
              </w:rPr>
              <w:t xml:space="preserve"> lead to enforcement and </w:t>
            </w:r>
            <w:r w:rsidR="003F4C65" w:rsidRPr="00720D4C">
              <w:rPr>
                <w:rFonts w:cs="Arial"/>
              </w:rPr>
              <w:t>prosecution</w:t>
            </w:r>
            <w:r w:rsidR="003F4C65">
              <w:rPr>
                <w:rFonts w:cs="Arial"/>
              </w:rPr>
              <w:t>.</w:t>
            </w:r>
            <w:r w:rsidR="003F4C65" w:rsidRPr="00720D4C">
              <w:rPr>
                <w:rFonts w:cs="Arial"/>
              </w:rPr>
              <w:t xml:space="preserve"> </w:t>
            </w:r>
            <w:r w:rsidR="00960D8A">
              <w:rPr>
                <w:rFonts w:cs="Arial"/>
              </w:rPr>
              <w:t xml:space="preserve"> Officer will take a lead in a specialist area and support colleagues. </w:t>
            </w:r>
          </w:p>
          <w:p w:rsidR="003F4C65" w:rsidRDefault="003F4C65" w:rsidP="002F0CDA">
            <w:pPr>
              <w:pStyle w:val="Header"/>
              <w:tabs>
                <w:tab w:val="left" w:pos="720"/>
              </w:tabs>
              <w:rPr>
                <w:rFonts w:cs="Arial"/>
              </w:rPr>
            </w:pPr>
          </w:p>
          <w:p w:rsidR="002F0CDA" w:rsidRPr="00720D4C" w:rsidRDefault="003F4C65" w:rsidP="002F0CDA">
            <w:pPr>
              <w:pStyle w:val="Header"/>
              <w:tabs>
                <w:tab w:val="left" w:pos="720"/>
              </w:tabs>
              <w:rPr>
                <w:rFonts w:cs="Arial"/>
              </w:rPr>
            </w:pPr>
            <w:r w:rsidRPr="00720D4C">
              <w:rPr>
                <w:rFonts w:cs="Arial"/>
              </w:rPr>
              <w:t>Consequences</w:t>
            </w:r>
            <w:r w:rsidR="002F0CDA" w:rsidRPr="00720D4C">
              <w:rPr>
                <w:rFonts w:cs="Arial"/>
              </w:rPr>
              <w:t xml:space="preserve"> could lead to failure to secure the desired outcome, reputational damage and</w:t>
            </w:r>
            <w:r w:rsidR="00960D8A">
              <w:rPr>
                <w:rFonts w:cs="Arial"/>
              </w:rPr>
              <w:t xml:space="preserve"> occasionally </w:t>
            </w:r>
            <w:r w:rsidR="002F0CDA" w:rsidRPr="00720D4C">
              <w:rPr>
                <w:rFonts w:cs="Arial"/>
              </w:rPr>
              <w:t xml:space="preserve">financial and legal claims against the council, if not undertaken correctly. </w:t>
            </w:r>
          </w:p>
          <w:p w:rsidR="002F0CDA" w:rsidRDefault="002F0CDA" w:rsidP="002F0CDA">
            <w:pPr>
              <w:ind w:left="360"/>
              <w:rPr>
                <w:b/>
                <w:bCs/>
              </w:rPr>
            </w:pPr>
          </w:p>
        </w:tc>
      </w:tr>
      <w:tr w:rsidR="002F0CDA" w:rsidTr="0025097C">
        <w:trPr>
          <w:cantSplit/>
        </w:trPr>
        <w:tc>
          <w:tcPr>
            <w:tcW w:w="555" w:type="dxa"/>
          </w:tcPr>
          <w:p w:rsidR="002F0CDA" w:rsidRDefault="002F0CDA">
            <w:pPr>
              <w:rPr>
                <w:b/>
                <w:bCs/>
              </w:rPr>
            </w:pPr>
            <w:r>
              <w:rPr>
                <w:b/>
                <w:bCs/>
              </w:rPr>
              <w:t>7.</w:t>
            </w:r>
          </w:p>
        </w:tc>
        <w:tc>
          <w:tcPr>
            <w:tcW w:w="7973" w:type="dxa"/>
            <w:gridSpan w:val="7"/>
          </w:tcPr>
          <w:p w:rsidR="002F0CDA" w:rsidRDefault="002F0CDA">
            <w:pPr>
              <w:rPr>
                <w:b/>
                <w:bCs/>
              </w:rPr>
            </w:pPr>
            <w:r>
              <w:rPr>
                <w:b/>
                <w:bCs/>
              </w:rPr>
              <w:t>RESOURCES – financial &amp; equipment</w:t>
            </w:r>
          </w:p>
          <w:p w:rsidR="002F0CDA" w:rsidRDefault="002F0CDA">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2F0CDA" w:rsidRDefault="002F0CDA">
            <w:pPr>
              <w:pStyle w:val="Header"/>
              <w:tabs>
                <w:tab w:val="clear" w:pos="4153"/>
                <w:tab w:val="clear" w:pos="8306"/>
                <w:tab w:val="left" w:pos="5414"/>
                <w:tab w:val="right" w:pos="6854"/>
              </w:tabs>
              <w:rPr>
                <w:u w:val="single"/>
              </w:rPr>
            </w:pPr>
            <w:r>
              <w:rPr>
                <w:u w:val="single"/>
              </w:rPr>
              <w:t>Description</w:t>
            </w:r>
            <w:r>
              <w:tab/>
            </w:r>
          </w:p>
          <w:p w:rsidR="002F0CDA" w:rsidRPr="00720D4C" w:rsidRDefault="002F0CDA" w:rsidP="002F0CDA">
            <w:pPr>
              <w:pStyle w:val="Header"/>
              <w:tabs>
                <w:tab w:val="clear" w:pos="4153"/>
                <w:tab w:val="left" w:pos="5414"/>
                <w:tab w:val="right" w:pos="6854"/>
              </w:tabs>
              <w:rPr>
                <w:rFonts w:cs="Arial"/>
              </w:rPr>
            </w:pPr>
            <w:r w:rsidRPr="00720D4C">
              <w:rPr>
                <w:rFonts w:cs="Arial"/>
              </w:rPr>
              <w:t xml:space="preserve">Post holders will at times have responsibility for the use, day to day maintenance and security of pool bikes, </w:t>
            </w:r>
            <w:r>
              <w:rPr>
                <w:rFonts w:cs="Arial"/>
              </w:rPr>
              <w:t xml:space="preserve">graffiti kits, </w:t>
            </w:r>
            <w:r w:rsidRPr="00720D4C">
              <w:rPr>
                <w:rFonts w:cs="Arial"/>
              </w:rPr>
              <w:t>vehicles, mobile IT and CCTV equipment</w:t>
            </w:r>
            <w:r>
              <w:rPr>
                <w:rFonts w:cs="Arial"/>
                <w:color w:val="FF0000"/>
              </w:rPr>
              <w:t>,</w:t>
            </w:r>
            <w:r w:rsidRPr="002F0CDA">
              <w:rPr>
                <w:rFonts w:cs="Arial"/>
              </w:rPr>
              <w:t xml:space="preserve"> Bodycams and Police Radios</w:t>
            </w:r>
            <w:r w:rsidRPr="00720D4C">
              <w:rPr>
                <w:rFonts w:cs="Arial"/>
              </w:rPr>
              <w:t>.  The maximum value is around £22k.</w:t>
            </w:r>
          </w:p>
          <w:p w:rsidR="002F0CDA" w:rsidRDefault="002F0CDA">
            <w:pPr>
              <w:pStyle w:val="Header"/>
              <w:tabs>
                <w:tab w:val="clear" w:pos="4153"/>
                <w:tab w:val="clear" w:pos="8306"/>
                <w:tab w:val="left" w:pos="5414"/>
                <w:tab w:val="right" w:pos="6854"/>
              </w:tabs>
            </w:pPr>
            <w:r>
              <w:tab/>
            </w:r>
          </w:p>
          <w:p w:rsidR="002F0CDA" w:rsidRDefault="002F0CDA" w:rsidP="008A193A">
            <w:pPr>
              <w:ind w:left="1080"/>
            </w:pPr>
          </w:p>
        </w:tc>
      </w:tr>
      <w:tr w:rsidR="002F0CDA" w:rsidTr="0025097C">
        <w:tc>
          <w:tcPr>
            <w:tcW w:w="555" w:type="dxa"/>
          </w:tcPr>
          <w:p w:rsidR="002F0CDA" w:rsidRDefault="002F0CDA">
            <w:pPr>
              <w:rPr>
                <w:b/>
                <w:bCs/>
              </w:rPr>
            </w:pPr>
            <w:r>
              <w:rPr>
                <w:b/>
                <w:bCs/>
              </w:rPr>
              <w:t>8.</w:t>
            </w:r>
          </w:p>
        </w:tc>
        <w:tc>
          <w:tcPr>
            <w:tcW w:w="7973" w:type="dxa"/>
            <w:gridSpan w:val="7"/>
          </w:tcPr>
          <w:p w:rsidR="002F0CDA" w:rsidRDefault="002F0CDA">
            <w:pPr>
              <w:pStyle w:val="BodyText"/>
            </w:pPr>
            <w:r>
              <w:t>WORK ENVIRONMENT – work demands, physical demands, working conditions &amp; work context</w:t>
            </w:r>
          </w:p>
          <w:p w:rsidR="002F0CDA" w:rsidRDefault="002F0CDA">
            <w:pPr>
              <w:rPr>
                <w:b/>
                <w:bCs/>
              </w:rPr>
            </w:pPr>
          </w:p>
          <w:p w:rsidR="002F0CDA" w:rsidRDefault="002F0CDA">
            <w:pPr>
              <w:pStyle w:val="Heading1"/>
            </w:pPr>
            <w:r>
              <w:t>Work demands</w:t>
            </w:r>
          </w:p>
          <w:p w:rsidR="002F0CDA" w:rsidRPr="002F0CDA" w:rsidRDefault="002F0CDA" w:rsidP="002F0CDA">
            <w:pPr>
              <w:pStyle w:val="BodyText"/>
              <w:numPr>
                <w:ilvl w:val="0"/>
                <w:numId w:val="20"/>
              </w:numPr>
              <w:tabs>
                <w:tab w:val="clear" w:pos="720"/>
                <w:tab w:val="num" w:pos="408"/>
              </w:tabs>
              <w:ind w:left="408" w:hanging="408"/>
              <w:rPr>
                <w:b w:val="0"/>
              </w:rPr>
            </w:pPr>
            <w:r w:rsidRPr="002F0CDA">
              <w:rPr>
                <w:rFonts w:cs="Arial"/>
                <w:b w:val="0"/>
              </w:rPr>
              <w:t xml:space="preserve">Post holders will work to deadlines generated by both long term and short projects, and statutory requirements. </w:t>
            </w:r>
          </w:p>
          <w:p w:rsidR="002F0CDA" w:rsidRPr="002F0CDA" w:rsidRDefault="0029719E" w:rsidP="002F0CDA">
            <w:pPr>
              <w:pStyle w:val="BodyText"/>
              <w:numPr>
                <w:ilvl w:val="0"/>
                <w:numId w:val="20"/>
              </w:numPr>
              <w:tabs>
                <w:tab w:val="clear" w:pos="720"/>
                <w:tab w:val="num" w:pos="408"/>
              </w:tabs>
              <w:ind w:left="408" w:hanging="408"/>
              <w:rPr>
                <w:b w:val="0"/>
              </w:rPr>
            </w:pPr>
            <w:r>
              <w:rPr>
                <w:rFonts w:cs="Arial"/>
                <w:b w:val="0"/>
              </w:rPr>
              <w:t>Initially n</w:t>
            </w:r>
            <w:r w:rsidR="002F0CDA" w:rsidRPr="002F0CDA">
              <w:rPr>
                <w:rFonts w:cs="Arial"/>
                <w:b w:val="0"/>
              </w:rPr>
              <w:t>o</w:t>
            </w:r>
            <w:r>
              <w:rPr>
                <w:b w:val="0"/>
              </w:rPr>
              <w:t>rmal business operating hours will apply, but this will be extended to a shift system to allow for timely response to demand for service</w:t>
            </w:r>
            <w:r w:rsidR="002F0CDA" w:rsidRPr="002F0CDA">
              <w:rPr>
                <w:b w:val="0"/>
              </w:rPr>
              <w:t xml:space="preserve">. </w:t>
            </w:r>
          </w:p>
          <w:p w:rsidR="002F0CDA" w:rsidRPr="002F0CDA" w:rsidRDefault="002F0CDA" w:rsidP="002F0CDA">
            <w:pPr>
              <w:pStyle w:val="Heading1"/>
              <w:numPr>
                <w:ilvl w:val="0"/>
                <w:numId w:val="20"/>
              </w:numPr>
              <w:tabs>
                <w:tab w:val="clear" w:pos="720"/>
                <w:tab w:val="num" w:pos="400"/>
              </w:tabs>
              <w:ind w:left="408" w:hanging="408"/>
              <w:rPr>
                <w:b w:val="0"/>
              </w:rPr>
            </w:pPr>
            <w:r w:rsidRPr="002F0CDA">
              <w:rPr>
                <w:b w:val="0"/>
              </w:rPr>
              <w:t xml:space="preserve">Flexibility is required as </w:t>
            </w:r>
            <w:r w:rsidRPr="002F0CDA">
              <w:rPr>
                <w:b w:val="0"/>
                <w:bCs w:val="0"/>
              </w:rPr>
              <w:t>at short notice service requests that are of greater priority may occur</w:t>
            </w:r>
            <w:r w:rsidR="0029719E">
              <w:rPr>
                <w:rFonts w:cs="Arial"/>
                <w:b w:val="0"/>
              </w:rPr>
              <w:t xml:space="preserve"> and post holders will need </w:t>
            </w:r>
            <w:r w:rsidRPr="002F0CDA">
              <w:rPr>
                <w:rFonts w:cs="Arial"/>
                <w:b w:val="0"/>
              </w:rPr>
              <w:t xml:space="preserve"> to prioritise working practice against these</w:t>
            </w:r>
          </w:p>
          <w:p w:rsidR="002F0CDA" w:rsidRDefault="002F0CDA"/>
          <w:p w:rsidR="002F0CDA" w:rsidRPr="008A193A" w:rsidRDefault="002F0CDA">
            <w:pPr>
              <w:rPr>
                <w:b/>
              </w:rPr>
            </w:pPr>
            <w:r w:rsidRPr="008A193A">
              <w:rPr>
                <w:b/>
              </w:rPr>
              <w:t xml:space="preserve">Physical demands </w:t>
            </w:r>
          </w:p>
          <w:p w:rsidR="002F0CDA" w:rsidRPr="002F0CDA" w:rsidRDefault="002F0CDA" w:rsidP="002F0CDA">
            <w:pPr>
              <w:numPr>
                <w:ilvl w:val="0"/>
                <w:numId w:val="21"/>
              </w:numPr>
              <w:ind w:left="408" w:hanging="408"/>
              <w:rPr>
                <w:rFonts w:cs="Arial"/>
              </w:rPr>
            </w:pPr>
            <w:r w:rsidRPr="002F0CDA">
              <w:rPr>
                <w:rFonts w:cs="Arial"/>
              </w:rPr>
              <w:t>Post holders will work outdoors the majority of the time, possibly in poor weather conditions. This will involve walking/cycling on a regular basis.</w:t>
            </w:r>
          </w:p>
          <w:p w:rsidR="002F0CDA" w:rsidRPr="002F0CDA" w:rsidRDefault="002F0CDA" w:rsidP="002F0CDA">
            <w:pPr>
              <w:pStyle w:val="BodyText"/>
              <w:numPr>
                <w:ilvl w:val="0"/>
                <w:numId w:val="20"/>
              </w:numPr>
              <w:tabs>
                <w:tab w:val="clear" w:pos="720"/>
                <w:tab w:val="num" w:pos="408"/>
              </w:tabs>
              <w:ind w:left="408" w:hanging="408"/>
              <w:rPr>
                <w:b w:val="0"/>
              </w:rPr>
            </w:pPr>
            <w:r w:rsidRPr="002F0CDA">
              <w:rPr>
                <w:rFonts w:cs="Arial"/>
                <w:b w:val="0"/>
              </w:rPr>
              <w:t>Taking part in community events involving restorative justice e.g. litter picks and graffiti removal.</w:t>
            </w:r>
            <w:r w:rsidRPr="002F0CDA">
              <w:rPr>
                <w:b w:val="0"/>
              </w:rPr>
              <w:t xml:space="preserve"> </w:t>
            </w:r>
          </w:p>
          <w:p w:rsidR="002F0CDA" w:rsidRPr="002F0CDA" w:rsidRDefault="002F0CDA" w:rsidP="002F0CDA">
            <w:pPr>
              <w:numPr>
                <w:ilvl w:val="0"/>
                <w:numId w:val="21"/>
              </w:numPr>
              <w:ind w:left="408" w:hanging="408"/>
              <w:rPr>
                <w:rFonts w:cs="Arial"/>
              </w:rPr>
            </w:pPr>
            <w:r w:rsidRPr="002F0CDA">
              <w:rPr>
                <w:rFonts w:cs="Arial"/>
              </w:rPr>
              <w:t>Lifting and carrying material needed for the key tasks (to a level that requires manual handing training).</w:t>
            </w:r>
          </w:p>
          <w:p w:rsidR="002F0CDA" w:rsidRPr="002F0CDA" w:rsidRDefault="002F0CDA" w:rsidP="002F0CDA">
            <w:pPr>
              <w:numPr>
                <w:ilvl w:val="0"/>
                <w:numId w:val="21"/>
              </w:numPr>
              <w:ind w:left="408" w:hanging="408"/>
              <w:rPr>
                <w:rFonts w:cs="Arial"/>
              </w:rPr>
            </w:pPr>
            <w:r w:rsidRPr="002F0CDA">
              <w:rPr>
                <w:rFonts w:cs="Arial"/>
              </w:rPr>
              <w:t>Occasionally physically removing fly tipped items.</w:t>
            </w:r>
          </w:p>
          <w:p w:rsidR="002F0CDA" w:rsidRPr="002F0CDA" w:rsidRDefault="002F0CDA" w:rsidP="002F0CDA">
            <w:pPr>
              <w:rPr>
                <w:rFonts w:cs="Arial"/>
              </w:rPr>
            </w:pPr>
          </w:p>
          <w:p w:rsidR="002F0CDA" w:rsidRDefault="002F0CDA">
            <w:pPr>
              <w:rPr>
                <w:b/>
                <w:bCs/>
              </w:rPr>
            </w:pPr>
          </w:p>
          <w:p w:rsidR="002F0CDA" w:rsidRDefault="002F0CDA">
            <w:pPr>
              <w:rPr>
                <w:b/>
              </w:rPr>
            </w:pPr>
            <w:r w:rsidRPr="008A193A">
              <w:rPr>
                <w:b/>
              </w:rPr>
              <w:lastRenderedPageBreak/>
              <w:t xml:space="preserve">Working conditions </w:t>
            </w:r>
          </w:p>
          <w:p w:rsidR="002F0CDA" w:rsidRPr="00720D4C" w:rsidRDefault="002F0CDA" w:rsidP="002F0CDA">
            <w:pPr>
              <w:pStyle w:val="Header"/>
              <w:tabs>
                <w:tab w:val="left" w:pos="720"/>
              </w:tabs>
              <w:rPr>
                <w:rFonts w:cs="Arial"/>
                <w:bCs/>
              </w:rPr>
            </w:pPr>
            <w:r w:rsidRPr="00720D4C">
              <w:rPr>
                <w:rFonts w:cs="Arial"/>
                <w:bCs/>
              </w:rPr>
              <w:t xml:space="preserve">Post holders will work in a mixture of environments, alone and with colleagues. This will include remote sites and in a variety of weather conditions, together with office based work. </w:t>
            </w:r>
          </w:p>
          <w:p w:rsidR="002F0CDA" w:rsidRPr="00720D4C" w:rsidRDefault="002F0CDA" w:rsidP="002F0CDA">
            <w:pPr>
              <w:pStyle w:val="Header"/>
              <w:tabs>
                <w:tab w:val="left" w:pos="720"/>
              </w:tabs>
              <w:rPr>
                <w:rFonts w:cs="Arial"/>
                <w:bCs/>
              </w:rPr>
            </w:pPr>
          </w:p>
          <w:p w:rsidR="002F0CDA" w:rsidRPr="00720D4C" w:rsidRDefault="002F0CDA" w:rsidP="002F0CDA">
            <w:pPr>
              <w:pStyle w:val="Header"/>
              <w:numPr>
                <w:ilvl w:val="0"/>
                <w:numId w:val="22"/>
              </w:numPr>
              <w:tabs>
                <w:tab w:val="left" w:pos="408"/>
              </w:tabs>
              <w:overflowPunct w:val="0"/>
              <w:autoSpaceDE w:val="0"/>
              <w:autoSpaceDN w:val="0"/>
              <w:adjustRightInd w:val="0"/>
              <w:ind w:left="408" w:hanging="284"/>
              <w:textAlignment w:val="baseline"/>
              <w:rPr>
                <w:rFonts w:cs="Arial"/>
              </w:rPr>
            </w:pPr>
            <w:r w:rsidRPr="00720D4C">
              <w:rPr>
                <w:rFonts w:cs="Arial"/>
              </w:rPr>
              <w:t xml:space="preserve">Work on or adjacent to the highway for short periods of time. </w:t>
            </w:r>
          </w:p>
          <w:p w:rsidR="002F0CDA" w:rsidRPr="00720D4C" w:rsidRDefault="002F0CDA" w:rsidP="002F0CDA">
            <w:pPr>
              <w:numPr>
                <w:ilvl w:val="0"/>
                <w:numId w:val="22"/>
              </w:numPr>
              <w:tabs>
                <w:tab w:val="left" w:pos="408"/>
              </w:tabs>
              <w:ind w:left="408" w:hanging="284"/>
              <w:rPr>
                <w:rFonts w:cs="Arial"/>
                <w:bCs/>
              </w:rPr>
            </w:pPr>
            <w:r w:rsidRPr="00720D4C">
              <w:rPr>
                <w:rFonts w:cs="Arial"/>
                <w:bCs/>
              </w:rPr>
              <w:t>Inspection of sites and premises considered filthy and verminous or where there are accumulations prejudicial to health including the risk of drug related litter.</w:t>
            </w:r>
          </w:p>
          <w:p w:rsidR="002F0CDA" w:rsidRPr="00720D4C" w:rsidRDefault="002F0CDA" w:rsidP="002F0CDA">
            <w:pPr>
              <w:numPr>
                <w:ilvl w:val="0"/>
                <w:numId w:val="22"/>
              </w:numPr>
              <w:tabs>
                <w:tab w:val="left" w:pos="408"/>
              </w:tabs>
              <w:ind w:left="408" w:hanging="284"/>
              <w:rPr>
                <w:rFonts w:cs="Arial"/>
              </w:rPr>
            </w:pPr>
            <w:r w:rsidRPr="00720D4C">
              <w:rPr>
                <w:rFonts w:cs="Arial"/>
              </w:rPr>
              <w:t>Exposure to unpleasant material in fly tipping and drainage investigations, including occasional asbestos dumping.</w:t>
            </w:r>
          </w:p>
          <w:p w:rsidR="002F0CDA" w:rsidRPr="00720D4C" w:rsidRDefault="002F0CDA" w:rsidP="002F0CDA">
            <w:pPr>
              <w:numPr>
                <w:ilvl w:val="0"/>
                <w:numId w:val="22"/>
              </w:numPr>
              <w:tabs>
                <w:tab w:val="left" w:pos="408"/>
              </w:tabs>
              <w:ind w:left="408" w:hanging="284"/>
              <w:rPr>
                <w:rFonts w:cs="Arial"/>
              </w:rPr>
            </w:pPr>
            <w:r w:rsidRPr="00720D4C">
              <w:rPr>
                <w:rFonts w:cs="Arial"/>
              </w:rPr>
              <w:t>Dealing with aggressive and / or unsettled  animals</w:t>
            </w:r>
          </w:p>
          <w:p w:rsidR="002F0CDA" w:rsidRPr="008A193A" w:rsidRDefault="002F0CDA">
            <w:pPr>
              <w:rPr>
                <w:b/>
              </w:rPr>
            </w:pPr>
          </w:p>
          <w:p w:rsidR="002F0CDA" w:rsidRDefault="002F0CDA">
            <w:pPr>
              <w:pStyle w:val="Heading1"/>
            </w:pPr>
            <w:r>
              <w:t>Work context</w:t>
            </w:r>
          </w:p>
          <w:p w:rsidR="002F0CDA" w:rsidRPr="002F0CDA" w:rsidRDefault="002F0CDA" w:rsidP="00DC5EB9">
            <w:pPr>
              <w:numPr>
                <w:ilvl w:val="0"/>
                <w:numId w:val="14"/>
              </w:numPr>
              <w:tabs>
                <w:tab w:val="clear" w:pos="720"/>
                <w:tab w:val="num" w:pos="440"/>
              </w:tabs>
              <w:ind w:left="440" w:hanging="284"/>
              <w:rPr>
                <w:rFonts w:cs="Arial"/>
              </w:rPr>
            </w:pPr>
            <w:r w:rsidRPr="002F0CDA">
              <w:rPr>
                <w:rFonts w:cs="Arial"/>
              </w:rPr>
              <w:t>A minimal risk of injury working on the highway for short periods</w:t>
            </w:r>
          </w:p>
          <w:p w:rsidR="002F0CDA" w:rsidRPr="002F0CDA" w:rsidRDefault="002F0CDA" w:rsidP="00DC5EB9">
            <w:pPr>
              <w:numPr>
                <w:ilvl w:val="0"/>
                <w:numId w:val="14"/>
              </w:numPr>
              <w:tabs>
                <w:tab w:val="clear" w:pos="720"/>
                <w:tab w:val="num" w:pos="440"/>
              </w:tabs>
              <w:ind w:left="440" w:hanging="284"/>
              <w:rPr>
                <w:rFonts w:cs="Arial"/>
              </w:rPr>
            </w:pPr>
            <w:r w:rsidRPr="002F0CDA">
              <w:rPr>
                <w:rFonts w:cs="Arial"/>
              </w:rPr>
              <w:t>Some risk of personal injury lifting chamber covers or other heavy items</w:t>
            </w:r>
          </w:p>
          <w:p w:rsidR="002F0CDA" w:rsidRPr="002F0CDA" w:rsidRDefault="002F0CDA" w:rsidP="00DC5EB9">
            <w:pPr>
              <w:numPr>
                <w:ilvl w:val="0"/>
                <w:numId w:val="14"/>
              </w:numPr>
              <w:tabs>
                <w:tab w:val="clear" w:pos="720"/>
                <w:tab w:val="num" w:pos="440"/>
              </w:tabs>
              <w:ind w:left="440" w:hanging="284"/>
              <w:rPr>
                <w:rFonts w:cs="Arial"/>
              </w:rPr>
            </w:pPr>
            <w:r w:rsidRPr="002F0CDA">
              <w:rPr>
                <w:rFonts w:cs="Arial"/>
              </w:rPr>
              <w:t xml:space="preserve">Moderate risk of contamination and infection when investigating drainage complaints from exposure to raw sewage. </w:t>
            </w:r>
          </w:p>
          <w:p w:rsidR="002F0CDA" w:rsidRPr="002F0CDA" w:rsidRDefault="002F0CDA" w:rsidP="00DC5EB9">
            <w:pPr>
              <w:numPr>
                <w:ilvl w:val="0"/>
                <w:numId w:val="14"/>
              </w:numPr>
              <w:tabs>
                <w:tab w:val="clear" w:pos="720"/>
                <w:tab w:val="num" w:pos="440"/>
              </w:tabs>
              <w:ind w:left="440" w:hanging="284"/>
              <w:rPr>
                <w:rFonts w:cs="Arial"/>
              </w:rPr>
            </w:pPr>
            <w:r w:rsidRPr="002F0CDA">
              <w:rPr>
                <w:rFonts w:cs="Arial"/>
              </w:rPr>
              <w:t>.A moderate risk of exposure to sharps from inspecting refuse or fly tipping.</w:t>
            </w:r>
          </w:p>
          <w:p w:rsidR="002F0CDA" w:rsidRPr="002F0CDA" w:rsidRDefault="002F0CDA" w:rsidP="00DC5EB9">
            <w:pPr>
              <w:numPr>
                <w:ilvl w:val="0"/>
                <w:numId w:val="14"/>
              </w:numPr>
              <w:tabs>
                <w:tab w:val="clear" w:pos="720"/>
                <w:tab w:val="num" w:pos="440"/>
              </w:tabs>
              <w:ind w:left="440" w:hanging="284"/>
              <w:rPr>
                <w:rFonts w:cs="Arial"/>
              </w:rPr>
            </w:pPr>
            <w:r w:rsidRPr="002F0CDA">
              <w:rPr>
                <w:rFonts w:cs="Arial"/>
              </w:rPr>
              <w:t>A moderate risk of exposure to irritants during graffiti removal.</w:t>
            </w:r>
          </w:p>
          <w:p w:rsidR="002F0CDA" w:rsidRPr="002F0CDA" w:rsidRDefault="002F0CDA" w:rsidP="00DC5EB9">
            <w:pPr>
              <w:numPr>
                <w:ilvl w:val="0"/>
                <w:numId w:val="14"/>
              </w:numPr>
              <w:tabs>
                <w:tab w:val="clear" w:pos="720"/>
                <w:tab w:val="num" w:pos="440"/>
              </w:tabs>
              <w:ind w:left="440" w:hanging="284"/>
              <w:rPr>
                <w:rFonts w:cs="Arial"/>
              </w:rPr>
            </w:pPr>
            <w:r w:rsidRPr="002F0CDA">
              <w:rPr>
                <w:rFonts w:cs="Arial"/>
              </w:rPr>
              <w:t>A moderate risk during regular lone working.</w:t>
            </w:r>
          </w:p>
          <w:p w:rsidR="002F0CDA" w:rsidRPr="002F0CDA" w:rsidRDefault="002F0CDA" w:rsidP="00DC5EB9">
            <w:pPr>
              <w:numPr>
                <w:ilvl w:val="0"/>
                <w:numId w:val="14"/>
              </w:numPr>
              <w:tabs>
                <w:tab w:val="clear" w:pos="720"/>
                <w:tab w:val="num" w:pos="440"/>
              </w:tabs>
              <w:ind w:left="440" w:hanging="284"/>
              <w:rPr>
                <w:rFonts w:cs="Arial"/>
              </w:rPr>
            </w:pPr>
            <w:r w:rsidRPr="002F0CDA">
              <w:rPr>
                <w:rFonts w:cs="Arial"/>
              </w:rPr>
              <w:t>A reasonably high risk of mental and physical abuse from members of the public and at high-risk sites such as traveller encampments, when handling confrontational situations or issuing fixed penalty notices.</w:t>
            </w:r>
          </w:p>
          <w:p w:rsidR="002F0CDA" w:rsidRPr="002F0CDA" w:rsidRDefault="002F0CDA" w:rsidP="00DC5EB9">
            <w:pPr>
              <w:numPr>
                <w:ilvl w:val="0"/>
                <w:numId w:val="14"/>
              </w:numPr>
              <w:tabs>
                <w:tab w:val="clear" w:pos="720"/>
                <w:tab w:val="num" w:pos="440"/>
              </w:tabs>
              <w:ind w:left="440" w:hanging="284"/>
              <w:rPr>
                <w:rFonts w:cs="Arial"/>
              </w:rPr>
            </w:pPr>
            <w:r w:rsidRPr="002F0CDA">
              <w:rPr>
                <w:rFonts w:cs="Arial"/>
              </w:rPr>
              <w:t>A reasonably high risk of dog bites from visiting domestic dwellings and traveller sites.</w:t>
            </w:r>
          </w:p>
          <w:p w:rsidR="002F0CDA" w:rsidRDefault="002F0CDA" w:rsidP="00DC5EB9">
            <w:pPr>
              <w:rPr>
                <w:b/>
                <w:bCs/>
              </w:rPr>
            </w:pPr>
          </w:p>
        </w:tc>
      </w:tr>
      <w:tr w:rsidR="002F0CDA" w:rsidTr="0025097C">
        <w:tc>
          <w:tcPr>
            <w:tcW w:w="555" w:type="dxa"/>
          </w:tcPr>
          <w:p w:rsidR="002F0CDA" w:rsidRDefault="002F0CDA">
            <w:pPr>
              <w:rPr>
                <w:b/>
                <w:bCs/>
              </w:rPr>
            </w:pPr>
            <w:r>
              <w:rPr>
                <w:b/>
                <w:bCs/>
              </w:rPr>
              <w:lastRenderedPageBreak/>
              <w:t>9.</w:t>
            </w:r>
          </w:p>
          <w:p w:rsidR="002F0CDA" w:rsidRDefault="002F0CDA">
            <w:pPr>
              <w:rPr>
                <w:b/>
                <w:bCs/>
              </w:rPr>
            </w:pPr>
          </w:p>
        </w:tc>
        <w:tc>
          <w:tcPr>
            <w:tcW w:w="7973" w:type="dxa"/>
            <w:gridSpan w:val="7"/>
          </w:tcPr>
          <w:p w:rsidR="002F0CDA" w:rsidRDefault="002F0CDA">
            <w:pPr>
              <w:rPr>
                <w:b/>
                <w:bCs/>
              </w:rPr>
            </w:pPr>
            <w:r>
              <w:rPr>
                <w:b/>
                <w:bCs/>
              </w:rPr>
              <w:t>KNOWLEDGE &amp; SKILLS</w:t>
            </w:r>
          </w:p>
          <w:p w:rsidR="002F0CDA" w:rsidRPr="00720D4C" w:rsidRDefault="002F0CDA" w:rsidP="002F0CDA">
            <w:pPr>
              <w:rPr>
                <w:rFonts w:cs="Arial"/>
                <w:b/>
                <w:bCs/>
              </w:rPr>
            </w:pPr>
            <w:r w:rsidRPr="00720D4C">
              <w:rPr>
                <w:rFonts w:cs="Arial"/>
                <w:b/>
                <w:bCs/>
              </w:rPr>
              <w:t>Qualifications</w:t>
            </w:r>
          </w:p>
          <w:p w:rsidR="002F0CDA" w:rsidRPr="00720D4C" w:rsidRDefault="003B66F2" w:rsidP="002F0CDA">
            <w:pPr>
              <w:tabs>
                <w:tab w:val="num" w:pos="407"/>
              </w:tabs>
              <w:ind w:left="-18"/>
              <w:rPr>
                <w:rFonts w:cs="Arial"/>
              </w:rPr>
            </w:pPr>
            <w:r>
              <w:rPr>
                <w:rFonts w:cs="Arial"/>
              </w:rPr>
              <w:t>R</w:t>
            </w:r>
            <w:r w:rsidR="002F0CDA" w:rsidRPr="00720D4C">
              <w:rPr>
                <w:rFonts w:cs="Arial"/>
              </w:rPr>
              <w:t>elevant knowledge</w:t>
            </w:r>
            <w:r>
              <w:rPr>
                <w:rFonts w:cs="Arial"/>
              </w:rPr>
              <w:t xml:space="preserve"> associated with the legislation under which any enforcement will take place</w:t>
            </w:r>
            <w:r w:rsidR="00DC5EB9">
              <w:rPr>
                <w:rFonts w:cs="Arial"/>
              </w:rPr>
              <w:t>.  C</w:t>
            </w:r>
            <w:r w:rsidR="002F0CDA" w:rsidRPr="00720D4C">
              <w:rPr>
                <w:rFonts w:cs="Arial"/>
              </w:rPr>
              <w:t xml:space="preserve">ommitment to continuing development, indicated by a </w:t>
            </w:r>
            <w:r w:rsidRPr="00720D4C">
              <w:rPr>
                <w:rFonts w:cs="Arial"/>
              </w:rPr>
              <w:t>professional</w:t>
            </w:r>
            <w:r>
              <w:rPr>
                <w:rFonts w:cs="Arial"/>
              </w:rPr>
              <w:t xml:space="preserve"> qualification associated with the area of work </w:t>
            </w:r>
            <w:r w:rsidR="002F0CDA" w:rsidRPr="00720D4C">
              <w:rPr>
                <w:rFonts w:cs="Arial"/>
              </w:rPr>
              <w:t>and/or equivalent level of achievement/work experience.</w:t>
            </w:r>
          </w:p>
          <w:p w:rsidR="002F0CDA" w:rsidRPr="00720D4C" w:rsidRDefault="002F0CDA" w:rsidP="002F0CDA">
            <w:pPr>
              <w:tabs>
                <w:tab w:val="num" w:pos="407"/>
              </w:tabs>
              <w:ind w:left="-18"/>
              <w:rPr>
                <w:rFonts w:cs="Arial"/>
              </w:rPr>
            </w:pPr>
          </w:p>
          <w:p w:rsidR="002F0CDA" w:rsidRPr="00720D4C" w:rsidRDefault="002F0CDA" w:rsidP="002F0CDA">
            <w:pPr>
              <w:pStyle w:val="Header"/>
              <w:tabs>
                <w:tab w:val="clear" w:pos="4153"/>
                <w:tab w:val="clear" w:pos="8306"/>
              </w:tabs>
              <w:rPr>
                <w:rFonts w:cs="Arial"/>
                <w:b/>
                <w:bCs/>
              </w:rPr>
            </w:pPr>
            <w:r w:rsidRPr="00720D4C">
              <w:rPr>
                <w:rFonts w:cs="Arial"/>
                <w:b/>
                <w:bCs/>
              </w:rPr>
              <w:t xml:space="preserve">Experience </w:t>
            </w:r>
          </w:p>
          <w:p w:rsidR="002F0CDA" w:rsidRPr="00720D4C" w:rsidRDefault="002F0CDA" w:rsidP="002F0CDA">
            <w:pPr>
              <w:pStyle w:val="Header"/>
              <w:numPr>
                <w:ilvl w:val="0"/>
                <w:numId w:val="24"/>
              </w:numPr>
              <w:tabs>
                <w:tab w:val="clear" w:pos="4153"/>
                <w:tab w:val="clear" w:pos="8306"/>
              </w:tabs>
              <w:overflowPunct w:val="0"/>
              <w:autoSpaceDE w:val="0"/>
              <w:autoSpaceDN w:val="0"/>
              <w:adjustRightInd w:val="0"/>
              <w:ind w:left="714" w:hanging="357"/>
              <w:textAlignment w:val="baseline"/>
              <w:rPr>
                <w:rFonts w:cs="Arial"/>
              </w:rPr>
            </w:pPr>
            <w:r w:rsidRPr="00720D4C">
              <w:rPr>
                <w:rFonts w:cs="Arial"/>
              </w:rPr>
              <w:t>Working in local government, within a customer-focussed environment.</w:t>
            </w:r>
          </w:p>
          <w:p w:rsidR="002F0CDA" w:rsidRPr="00720D4C" w:rsidRDefault="002F0CDA" w:rsidP="002F0CDA">
            <w:pPr>
              <w:pStyle w:val="Header"/>
              <w:numPr>
                <w:ilvl w:val="0"/>
                <w:numId w:val="24"/>
              </w:numPr>
              <w:tabs>
                <w:tab w:val="clear" w:pos="4153"/>
                <w:tab w:val="clear" w:pos="8306"/>
              </w:tabs>
              <w:overflowPunct w:val="0"/>
              <w:autoSpaceDE w:val="0"/>
              <w:autoSpaceDN w:val="0"/>
              <w:adjustRightInd w:val="0"/>
              <w:ind w:left="714" w:hanging="357"/>
              <w:textAlignment w:val="baseline"/>
              <w:rPr>
                <w:rFonts w:cs="Arial"/>
              </w:rPr>
            </w:pPr>
            <w:r w:rsidRPr="00720D4C">
              <w:rPr>
                <w:rFonts w:cs="Arial"/>
              </w:rPr>
              <w:t>Resolving problems in the community.</w:t>
            </w:r>
          </w:p>
          <w:p w:rsidR="002F0CDA" w:rsidRPr="00720D4C" w:rsidRDefault="002F0CDA" w:rsidP="002F0CDA">
            <w:pPr>
              <w:pStyle w:val="Header"/>
              <w:numPr>
                <w:ilvl w:val="0"/>
                <w:numId w:val="24"/>
              </w:numPr>
              <w:tabs>
                <w:tab w:val="clear" w:pos="4153"/>
                <w:tab w:val="clear" w:pos="8306"/>
              </w:tabs>
              <w:overflowPunct w:val="0"/>
              <w:autoSpaceDE w:val="0"/>
              <w:autoSpaceDN w:val="0"/>
              <w:adjustRightInd w:val="0"/>
              <w:ind w:left="714" w:hanging="357"/>
              <w:textAlignment w:val="baseline"/>
              <w:rPr>
                <w:rFonts w:cs="Arial"/>
              </w:rPr>
            </w:pPr>
            <w:r w:rsidRPr="00720D4C">
              <w:rPr>
                <w:rFonts w:cs="Arial"/>
              </w:rPr>
              <w:t xml:space="preserve">Working independently and within a multi </w:t>
            </w:r>
            <w:r w:rsidR="0029719E">
              <w:rPr>
                <w:rFonts w:cs="Arial"/>
              </w:rPr>
              <w:t>agency</w:t>
            </w:r>
            <w:r w:rsidRPr="00720D4C">
              <w:rPr>
                <w:rFonts w:cs="Arial"/>
              </w:rPr>
              <w:t xml:space="preserve"> team.</w:t>
            </w:r>
          </w:p>
          <w:p w:rsidR="002F0CDA" w:rsidRDefault="002F0CDA" w:rsidP="002F0CDA">
            <w:pPr>
              <w:pStyle w:val="Header"/>
              <w:tabs>
                <w:tab w:val="clear" w:pos="4153"/>
                <w:tab w:val="clear" w:pos="8306"/>
              </w:tabs>
              <w:rPr>
                <w:rFonts w:cs="Arial"/>
              </w:rPr>
            </w:pPr>
          </w:p>
          <w:p w:rsidR="002F0CDA" w:rsidRPr="00720D4C" w:rsidRDefault="002F0CDA" w:rsidP="002F0CDA">
            <w:pPr>
              <w:pStyle w:val="Header"/>
              <w:tabs>
                <w:tab w:val="clear" w:pos="4153"/>
                <w:tab w:val="clear" w:pos="8306"/>
              </w:tabs>
              <w:rPr>
                <w:rFonts w:cs="Arial"/>
                <w:b/>
                <w:bCs/>
              </w:rPr>
            </w:pPr>
            <w:r w:rsidRPr="00720D4C">
              <w:rPr>
                <w:rFonts w:cs="Arial"/>
                <w:b/>
                <w:bCs/>
              </w:rPr>
              <w:t>Knowledge</w:t>
            </w:r>
          </w:p>
          <w:p w:rsidR="002F0CDA" w:rsidRPr="00720D4C" w:rsidRDefault="00C27B51" w:rsidP="002F0CDA">
            <w:pPr>
              <w:pStyle w:val="BodyText2"/>
              <w:numPr>
                <w:ilvl w:val="0"/>
                <w:numId w:val="25"/>
              </w:numPr>
              <w:tabs>
                <w:tab w:val="left" w:pos="432"/>
              </w:tabs>
              <w:spacing w:after="0" w:line="240" w:lineRule="auto"/>
              <w:ind w:left="714" w:hanging="357"/>
              <w:rPr>
                <w:rFonts w:ascii="Arial" w:hAnsi="Arial" w:cs="Arial"/>
              </w:rPr>
            </w:pPr>
            <w:r>
              <w:rPr>
                <w:rFonts w:ascii="Arial" w:hAnsi="Arial" w:cs="Arial"/>
              </w:rPr>
              <w:t>L</w:t>
            </w:r>
            <w:r w:rsidR="002F0CDA" w:rsidRPr="00720D4C">
              <w:rPr>
                <w:rFonts w:ascii="Arial" w:hAnsi="Arial" w:cs="Arial"/>
              </w:rPr>
              <w:t>egislation that regulates the conduct of criminal</w:t>
            </w:r>
            <w:r w:rsidR="00934592">
              <w:rPr>
                <w:rFonts w:ascii="Arial" w:hAnsi="Arial" w:cs="Arial"/>
              </w:rPr>
              <w:t xml:space="preserve"> &amp; civil</w:t>
            </w:r>
            <w:r w:rsidR="002F0CDA" w:rsidRPr="00720D4C">
              <w:rPr>
                <w:rFonts w:ascii="Arial" w:hAnsi="Arial" w:cs="Arial"/>
              </w:rPr>
              <w:t xml:space="preserve"> investigations.</w:t>
            </w:r>
          </w:p>
          <w:p w:rsidR="002F0CDA" w:rsidRPr="00720D4C" w:rsidRDefault="002F0CDA" w:rsidP="002F0CDA">
            <w:pPr>
              <w:pStyle w:val="BodyText2"/>
              <w:numPr>
                <w:ilvl w:val="0"/>
                <w:numId w:val="25"/>
              </w:numPr>
              <w:tabs>
                <w:tab w:val="left" w:pos="432"/>
              </w:tabs>
              <w:spacing w:after="0" w:line="240" w:lineRule="auto"/>
              <w:ind w:left="714" w:hanging="357"/>
              <w:rPr>
                <w:rFonts w:ascii="Arial" w:hAnsi="Arial" w:cs="Arial"/>
              </w:rPr>
            </w:pPr>
            <w:r w:rsidRPr="00720D4C">
              <w:rPr>
                <w:rFonts w:ascii="Arial" w:hAnsi="Arial" w:cs="Arial"/>
              </w:rPr>
              <w:t>Investigation of potential offences, including the gathering of evidence, the interviewing of witnesses, the accuracy of record keeping,</w:t>
            </w:r>
            <w:r w:rsidR="00934592">
              <w:rPr>
                <w:rFonts w:ascii="Arial" w:hAnsi="Arial" w:cs="Arial"/>
              </w:rPr>
              <w:t xml:space="preserve"> </w:t>
            </w:r>
            <w:r w:rsidRPr="00720D4C">
              <w:rPr>
                <w:rFonts w:ascii="Arial" w:hAnsi="Arial" w:cs="Arial"/>
              </w:rPr>
              <w:t>including hearsay and the compilation of report</w:t>
            </w:r>
            <w:r w:rsidR="00934592">
              <w:rPr>
                <w:rFonts w:ascii="Arial" w:hAnsi="Arial" w:cs="Arial"/>
              </w:rPr>
              <w:t>s</w:t>
            </w:r>
            <w:r w:rsidRPr="00720D4C">
              <w:rPr>
                <w:rFonts w:ascii="Arial" w:hAnsi="Arial" w:cs="Arial"/>
              </w:rPr>
              <w:t xml:space="preserve"> for presentation to the magistrate</w:t>
            </w:r>
            <w:r w:rsidR="001B1C19">
              <w:rPr>
                <w:rFonts w:ascii="Arial" w:hAnsi="Arial" w:cs="Arial"/>
              </w:rPr>
              <w:t>’</w:t>
            </w:r>
            <w:r w:rsidRPr="00720D4C">
              <w:rPr>
                <w:rFonts w:ascii="Arial" w:hAnsi="Arial" w:cs="Arial"/>
              </w:rPr>
              <w:t>s court.</w:t>
            </w:r>
          </w:p>
          <w:p w:rsidR="002F0CDA" w:rsidRPr="00720D4C" w:rsidRDefault="002F0CDA" w:rsidP="002F0CDA">
            <w:pPr>
              <w:pStyle w:val="BodyText2"/>
              <w:numPr>
                <w:ilvl w:val="0"/>
                <w:numId w:val="25"/>
              </w:numPr>
              <w:tabs>
                <w:tab w:val="left" w:pos="432"/>
              </w:tabs>
              <w:spacing w:after="0" w:line="240" w:lineRule="auto"/>
              <w:ind w:left="714" w:hanging="357"/>
              <w:rPr>
                <w:rFonts w:ascii="Arial" w:hAnsi="Arial" w:cs="Arial"/>
              </w:rPr>
            </w:pPr>
            <w:r w:rsidRPr="00720D4C">
              <w:rPr>
                <w:rFonts w:ascii="Arial" w:hAnsi="Arial" w:cs="Arial"/>
              </w:rPr>
              <w:lastRenderedPageBreak/>
              <w:t>Management of unauthorised encampments and their re-direction under the provisions of The Criminal Justice and Public Order Act 1994.</w:t>
            </w:r>
          </w:p>
          <w:p w:rsidR="00CD1056" w:rsidRDefault="00CD1056" w:rsidP="002F0CDA">
            <w:pPr>
              <w:pStyle w:val="BodyText2"/>
              <w:numPr>
                <w:ilvl w:val="0"/>
                <w:numId w:val="25"/>
              </w:numPr>
              <w:tabs>
                <w:tab w:val="left" w:pos="432"/>
              </w:tabs>
              <w:spacing w:after="0" w:line="240" w:lineRule="auto"/>
              <w:ind w:left="714" w:hanging="357"/>
              <w:rPr>
                <w:rFonts w:ascii="Arial" w:hAnsi="Arial" w:cs="Arial"/>
              </w:rPr>
            </w:pPr>
            <w:r>
              <w:rPr>
                <w:rFonts w:ascii="Arial" w:hAnsi="Arial" w:cs="Arial"/>
              </w:rPr>
              <w:t xml:space="preserve">An understanding of </w:t>
            </w:r>
            <w:r w:rsidR="00934592">
              <w:rPr>
                <w:rFonts w:ascii="Arial" w:hAnsi="Arial" w:cs="Arial"/>
              </w:rPr>
              <w:t>legislation</w:t>
            </w:r>
            <w:r>
              <w:rPr>
                <w:rFonts w:ascii="Arial" w:hAnsi="Arial" w:cs="Arial"/>
              </w:rPr>
              <w:t xml:space="preserve"> and how it relates to environmental enforcement, e.g.  </w:t>
            </w:r>
          </w:p>
          <w:p w:rsidR="00CD1056" w:rsidRDefault="002F0CDA" w:rsidP="00CD1056">
            <w:pPr>
              <w:pStyle w:val="BodyText2"/>
              <w:numPr>
                <w:ilvl w:val="1"/>
                <w:numId w:val="25"/>
              </w:numPr>
              <w:tabs>
                <w:tab w:val="left" w:pos="432"/>
              </w:tabs>
              <w:spacing w:after="0" w:line="240" w:lineRule="auto"/>
              <w:rPr>
                <w:rFonts w:ascii="Arial" w:hAnsi="Arial" w:cs="Arial"/>
              </w:rPr>
            </w:pPr>
            <w:r w:rsidRPr="00720D4C">
              <w:rPr>
                <w:rFonts w:ascii="Arial" w:hAnsi="Arial" w:cs="Arial"/>
              </w:rPr>
              <w:t xml:space="preserve">Defective drainage investigations under the provisions of The Building Act 1984, </w:t>
            </w:r>
          </w:p>
          <w:p w:rsidR="00CD1056" w:rsidRDefault="002F0CDA" w:rsidP="00CD1056">
            <w:pPr>
              <w:pStyle w:val="BodyText2"/>
              <w:numPr>
                <w:ilvl w:val="1"/>
                <w:numId w:val="25"/>
              </w:numPr>
              <w:tabs>
                <w:tab w:val="left" w:pos="432"/>
              </w:tabs>
              <w:spacing w:after="0" w:line="240" w:lineRule="auto"/>
              <w:rPr>
                <w:rFonts w:ascii="Arial" w:hAnsi="Arial" w:cs="Arial"/>
              </w:rPr>
            </w:pPr>
            <w:r w:rsidRPr="00720D4C">
              <w:rPr>
                <w:rFonts w:ascii="Arial" w:hAnsi="Arial" w:cs="Arial"/>
              </w:rPr>
              <w:t>The Local Government &amp; Mis</w:t>
            </w:r>
            <w:r w:rsidR="00CD1056">
              <w:rPr>
                <w:rFonts w:ascii="Arial" w:hAnsi="Arial" w:cs="Arial"/>
              </w:rPr>
              <w:t xml:space="preserve">cellaneous Provisions Act 1976 </w:t>
            </w:r>
          </w:p>
          <w:p w:rsidR="002F0CDA" w:rsidRDefault="002F0CDA" w:rsidP="00CD1056">
            <w:pPr>
              <w:pStyle w:val="BodyText2"/>
              <w:numPr>
                <w:ilvl w:val="1"/>
                <w:numId w:val="25"/>
              </w:numPr>
              <w:tabs>
                <w:tab w:val="left" w:pos="432"/>
              </w:tabs>
              <w:spacing w:after="0" w:line="240" w:lineRule="auto"/>
              <w:rPr>
                <w:rFonts w:ascii="Arial" w:hAnsi="Arial" w:cs="Arial"/>
              </w:rPr>
            </w:pPr>
            <w:r w:rsidRPr="00720D4C">
              <w:rPr>
                <w:rFonts w:ascii="Arial" w:hAnsi="Arial" w:cs="Arial"/>
              </w:rPr>
              <w:t>The Public Health Act 1961.</w:t>
            </w:r>
          </w:p>
          <w:p w:rsidR="002F0CDA" w:rsidRDefault="002F0CDA" w:rsidP="00CD1056">
            <w:pPr>
              <w:pStyle w:val="BodyText2"/>
              <w:numPr>
                <w:ilvl w:val="1"/>
                <w:numId w:val="25"/>
              </w:numPr>
              <w:tabs>
                <w:tab w:val="left" w:pos="432"/>
              </w:tabs>
              <w:spacing w:after="0" w:line="240" w:lineRule="auto"/>
              <w:rPr>
                <w:rFonts w:ascii="Arial" w:hAnsi="Arial" w:cs="Arial"/>
              </w:rPr>
            </w:pPr>
            <w:r>
              <w:rPr>
                <w:rFonts w:ascii="Arial" w:hAnsi="Arial" w:cs="Arial"/>
              </w:rPr>
              <w:t>Dangerous Dogs Act 1991</w:t>
            </w:r>
          </w:p>
          <w:p w:rsidR="0029719E" w:rsidRDefault="0029719E" w:rsidP="00CD1056">
            <w:pPr>
              <w:pStyle w:val="BodyText2"/>
              <w:numPr>
                <w:ilvl w:val="1"/>
                <w:numId w:val="25"/>
              </w:numPr>
              <w:tabs>
                <w:tab w:val="left" w:pos="432"/>
              </w:tabs>
              <w:spacing w:after="0" w:line="240" w:lineRule="auto"/>
              <w:rPr>
                <w:rFonts w:ascii="Arial" w:hAnsi="Arial" w:cs="Arial"/>
              </w:rPr>
            </w:pPr>
            <w:r>
              <w:rPr>
                <w:rFonts w:ascii="Arial" w:hAnsi="Arial" w:cs="Arial"/>
              </w:rPr>
              <w:t>Crime and Disorder Act 1998</w:t>
            </w:r>
          </w:p>
          <w:p w:rsidR="0029719E" w:rsidRPr="00720D4C" w:rsidRDefault="0029719E" w:rsidP="00CD1056">
            <w:pPr>
              <w:pStyle w:val="BodyText2"/>
              <w:numPr>
                <w:ilvl w:val="1"/>
                <w:numId w:val="25"/>
              </w:numPr>
              <w:tabs>
                <w:tab w:val="left" w:pos="432"/>
              </w:tabs>
              <w:spacing w:after="0" w:line="240" w:lineRule="auto"/>
              <w:rPr>
                <w:rFonts w:ascii="Arial" w:hAnsi="Arial" w:cs="Arial"/>
              </w:rPr>
            </w:pPr>
            <w:r>
              <w:rPr>
                <w:rFonts w:ascii="Arial" w:hAnsi="Arial" w:cs="Arial"/>
              </w:rPr>
              <w:t>Police and Social Responsibility Act 2011</w:t>
            </w:r>
          </w:p>
          <w:p w:rsidR="002F0CDA" w:rsidRPr="00720D4C" w:rsidRDefault="002F0CDA" w:rsidP="00CD1056">
            <w:pPr>
              <w:pStyle w:val="BodyText2"/>
              <w:numPr>
                <w:ilvl w:val="1"/>
                <w:numId w:val="25"/>
              </w:numPr>
              <w:tabs>
                <w:tab w:val="left" w:pos="432"/>
              </w:tabs>
              <w:spacing w:after="0" w:line="240" w:lineRule="auto"/>
              <w:rPr>
                <w:rFonts w:ascii="Arial" w:hAnsi="Arial" w:cs="Arial"/>
              </w:rPr>
            </w:pPr>
            <w:r w:rsidRPr="00720D4C">
              <w:rPr>
                <w:rFonts w:ascii="Arial" w:hAnsi="Arial" w:cs="Arial"/>
              </w:rPr>
              <w:t>Code of Practice on Litter and Refuse and NI 195/196.</w:t>
            </w:r>
          </w:p>
          <w:p w:rsidR="00CD1056" w:rsidRDefault="002F0CDA" w:rsidP="00CD1056">
            <w:pPr>
              <w:pStyle w:val="BodyText2"/>
              <w:numPr>
                <w:ilvl w:val="1"/>
                <w:numId w:val="25"/>
              </w:numPr>
              <w:tabs>
                <w:tab w:val="left" w:pos="432"/>
              </w:tabs>
              <w:spacing w:after="0" w:line="240" w:lineRule="auto"/>
              <w:rPr>
                <w:rFonts w:ascii="Arial" w:hAnsi="Arial" w:cs="Arial"/>
              </w:rPr>
            </w:pPr>
            <w:r w:rsidRPr="00720D4C">
              <w:rPr>
                <w:rFonts w:ascii="Arial" w:hAnsi="Arial" w:cs="Arial"/>
              </w:rPr>
              <w:t xml:space="preserve">Environmental Protection Act  </w:t>
            </w:r>
          </w:p>
          <w:p w:rsidR="002F0CDA" w:rsidRPr="00720D4C" w:rsidRDefault="002F0CDA" w:rsidP="00CD1056">
            <w:pPr>
              <w:pStyle w:val="BodyText2"/>
              <w:numPr>
                <w:ilvl w:val="1"/>
                <w:numId w:val="25"/>
              </w:numPr>
              <w:tabs>
                <w:tab w:val="left" w:pos="432"/>
              </w:tabs>
              <w:spacing w:after="0" w:line="240" w:lineRule="auto"/>
              <w:rPr>
                <w:rFonts w:ascii="Arial" w:hAnsi="Arial" w:cs="Arial"/>
              </w:rPr>
            </w:pPr>
            <w:r w:rsidRPr="00720D4C">
              <w:rPr>
                <w:rFonts w:ascii="Arial" w:hAnsi="Arial" w:cs="Arial"/>
              </w:rPr>
              <w:t xml:space="preserve">Clean Neighbourhood and Environment Act </w:t>
            </w:r>
          </w:p>
          <w:p w:rsidR="002F0CDA" w:rsidRPr="00720D4C" w:rsidRDefault="002F0CDA" w:rsidP="002F0CDA">
            <w:pPr>
              <w:pStyle w:val="BodyText2"/>
              <w:numPr>
                <w:ilvl w:val="0"/>
                <w:numId w:val="25"/>
              </w:numPr>
              <w:tabs>
                <w:tab w:val="left" w:pos="432"/>
              </w:tabs>
              <w:spacing w:after="0" w:line="240" w:lineRule="auto"/>
              <w:ind w:left="714" w:hanging="357"/>
              <w:rPr>
                <w:rFonts w:ascii="Arial" w:hAnsi="Arial" w:cs="Arial"/>
              </w:rPr>
            </w:pPr>
            <w:r w:rsidRPr="00720D4C">
              <w:rPr>
                <w:rFonts w:ascii="Arial" w:hAnsi="Arial" w:cs="Arial"/>
              </w:rPr>
              <w:t xml:space="preserve">IT – including hand held technology and the use of databases. </w:t>
            </w:r>
          </w:p>
          <w:p w:rsidR="002F0CDA" w:rsidRPr="00720D4C" w:rsidRDefault="002F0CDA" w:rsidP="002F0CDA">
            <w:pPr>
              <w:rPr>
                <w:rFonts w:cs="Arial"/>
              </w:rPr>
            </w:pPr>
            <w:r w:rsidRPr="00720D4C">
              <w:rPr>
                <w:rFonts w:cs="Arial"/>
              </w:rPr>
              <w:t> </w:t>
            </w:r>
          </w:p>
          <w:p w:rsidR="002F0CDA" w:rsidRPr="00720D4C" w:rsidRDefault="002F0CDA" w:rsidP="002F0CDA">
            <w:pPr>
              <w:pStyle w:val="BodyText2"/>
              <w:tabs>
                <w:tab w:val="left" w:pos="432"/>
              </w:tabs>
              <w:spacing w:after="0" w:line="240" w:lineRule="auto"/>
              <w:jc w:val="both"/>
              <w:rPr>
                <w:rFonts w:ascii="Arial" w:hAnsi="Arial" w:cs="Arial"/>
                <w:b/>
                <w:bCs/>
              </w:rPr>
            </w:pPr>
            <w:r w:rsidRPr="00720D4C">
              <w:rPr>
                <w:rFonts w:ascii="Arial" w:hAnsi="Arial" w:cs="Arial"/>
                <w:b/>
                <w:bCs/>
              </w:rPr>
              <w:t>Skills and abilities</w:t>
            </w:r>
          </w:p>
          <w:p w:rsidR="002F0CDA" w:rsidRDefault="002F0CDA" w:rsidP="002F0CDA">
            <w:pPr>
              <w:pStyle w:val="BodyText2"/>
              <w:numPr>
                <w:ilvl w:val="0"/>
                <w:numId w:val="26"/>
              </w:numPr>
              <w:tabs>
                <w:tab w:val="left" w:pos="432"/>
              </w:tabs>
              <w:spacing w:after="0" w:line="240" w:lineRule="auto"/>
              <w:rPr>
                <w:rFonts w:ascii="Arial" w:hAnsi="Arial" w:cs="Arial"/>
              </w:rPr>
            </w:pPr>
            <w:r w:rsidRPr="00720D4C">
              <w:rPr>
                <w:rFonts w:ascii="Arial" w:hAnsi="Arial" w:cs="Arial"/>
              </w:rPr>
              <w:t>Interpretation of a complex range of legislation and apply it in the course of general duties when investigating complaints or service requests and when carrying out proactive enforcement action.</w:t>
            </w:r>
          </w:p>
          <w:p w:rsidR="00BE7111" w:rsidRPr="00720D4C" w:rsidRDefault="00BE7111" w:rsidP="002F0CDA">
            <w:pPr>
              <w:pStyle w:val="BodyText2"/>
              <w:numPr>
                <w:ilvl w:val="0"/>
                <w:numId w:val="26"/>
              </w:numPr>
              <w:tabs>
                <w:tab w:val="left" w:pos="432"/>
              </w:tabs>
              <w:spacing w:after="0" w:line="240" w:lineRule="auto"/>
              <w:rPr>
                <w:rFonts w:ascii="Arial" w:hAnsi="Arial" w:cs="Arial"/>
              </w:rPr>
            </w:pPr>
            <w:r>
              <w:rPr>
                <w:rFonts w:ascii="Arial" w:hAnsi="Arial" w:cs="Arial"/>
              </w:rPr>
              <w:t>Ability to determine what level of behaviour will constitute a statutory noise nuisance.</w:t>
            </w:r>
          </w:p>
          <w:p w:rsidR="002F0CDA" w:rsidRPr="00720D4C" w:rsidRDefault="002F0CDA" w:rsidP="002F0CDA">
            <w:pPr>
              <w:pStyle w:val="BodyText2"/>
              <w:numPr>
                <w:ilvl w:val="0"/>
                <w:numId w:val="26"/>
              </w:numPr>
              <w:tabs>
                <w:tab w:val="left" w:pos="432"/>
              </w:tabs>
              <w:spacing w:after="0" w:line="240" w:lineRule="auto"/>
              <w:rPr>
                <w:rFonts w:ascii="Arial" w:hAnsi="Arial" w:cs="Arial"/>
              </w:rPr>
            </w:pPr>
            <w:r w:rsidRPr="00720D4C">
              <w:rPr>
                <w:rFonts w:ascii="Arial" w:hAnsi="Arial" w:cs="Arial"/>
              </w:rPr>
              <w:t>Communication of information, both orally and in writing, in a clear and concise manner to a range of audiences including senior and junior officers, councillors, businesses, members of the public and other internal and external bodies.</w:t>
            </w:r>
          </w:p>
          <w:p w:rsidR="002F0CDA" w:rsidRPr="00720D4C" w:rsidRDefault="002F0CDA" w:rsidP="002F0CDA">
            <w:pPr>
              <w:pStyle w:val="BodyText2"/>
              <w:numPr>
                <w:ilvl w:val="0"/>
                <w:numId w:val="26"/>
              </w:numPr>
              <w:tabs>
                <w:tab w:val="left" w:pos="432"/>
              </w:tabs>
              <w:spacing w:after="0" w:line="240" w:lineRule="auto"/>
              <w:rPr>
                <w:rFonts w:ascii="Arial" w:hAnsi="Arial" w:cs="Arial"/>
              </w:rPr>
            </w:pPr>
            <w:r w:rsidRPr="00720D4C">
              <w:rPr>
                <w:rFonts w:ascii="Arial" w:hAnsi="Arial" w:cs="Arial"/>
              </w:rPr>
              <w:t>Maintenance of accurate and contemporaneous records of all complaint investigations, request for service, inspections, and all other enforcement related work, in accordance with legal procedures for evidence purposes including the continuity, security and preservation of evidence for use in criminal proceedings.</w:t>
            </w:r>
          </w:p>
          <w:p w:rsidR="002F0CDA" w:rsidRPr="00720D4C" w:rsidRDefault="002F0CDA" w:rsidP="002F0CDA">
            <w:pPr>
              <w:pStyle w:val="BodyText2"/>
              <w:numPr>
                <w:ilvl w:val="0"/>
                <w:numId w:val="26"/>
              </w:numPr>
              <w:tabs>
                <w:tab w:val="left" w:pos="432"/>
              </w:tabs>
              <w:spacing w:after="0" w:line="240" w:lineRule="auto"/>
              <w:rPr>
                <w:rFonts w:ascii="Arial" w:hAnsi="Arial" w:cs="Arial"/>
              </w:rPr>
            </w:pPr>
            <w:r w:rsidRPr="00720D4C">
              <w:rPr>
                <w:rFonts w:ascii="Arial" w:hAnsi="Arial" w:cs="Arial"/>
              </w:rPr>
              <w:t>Analysis of complex issues and presentation of imaginative and practical solutions.</w:t>
            </w:r>
          </w:p>
          <w:p w:rsidR="002F0CDA" w:rsidRPr="00720D4C" w:rsidRDefault="002F0CDA" w:rsidP="002F0CDA">
            <w:pPr>
              <w:numPr>
                <w:ilvl w:val="0"/>
                <w:numId w:val="26"/>
              </w:numPr>
              <w:tabs>
                <w:tab w:val="left" w:pos="432"/>
              </w:tabs>
              <w:rPr>
                <w:rFonts w:cs="Arial"/>
              </w:rPr>
            </w:pPr>
            <w:r w:rsidRPr="00720D4C">
              <w:rPr>
                <w:rFonts w:cs="Arial"/>
              </w:rPr>
              <w:t>Deal confidently with difficult situations demonstrating sensitivity and tact when handling complaints and be able to offer pragmatic solutions through negotiation and persuasion.</w:t>
            </w:r>
          </w:p>
          <w:p w:rsidR="002F0CDA" w:rsidRPr="00720D4C" w:rsidRDefault="002F0CDA" w:rsidP="002F0CDA">
            <w:pPr>
              <w:numPr>
                <w:ilvl w:val="0"/>
                <w:numId w:val="26"/>
              </w:numPr>
              <w:rPr>
                <w:rFonts w:cs="Arial"/>
              </w:rPr>
            </w:pPr>
            <w:r w:rsidRPr="00720D4C">
              <w:rPr>
                <w:rFonts w:cs="Arial"/>
              </w:rPr>
              <w:t>Developing and sustaining partnerships and effective working relationships with the police and other agencies to reduce environmental crime</w:t>
            </w:r>
            <w:r w:rsidR="0029719E">
              <w:rPr>
                <w:rFonts w:cs="Arial"/>
              </w:rPr>
              <w:t xml:space="preserve"> and anti-social behaviour</w:t>
            </w:r>
          </w:p>
          <w:p w:rsidR="002F0CDA" w:rsidRPr="00720D4C" w:rsidRDefault="002F0CDA" w:rsidP="002F0CDA">
            <w:pPr>
              <w:numPr>
                <w:ilvl w:val="0"/>
                <w:numId w:val="26"/>
              </w:numPr>
              <w:rPr>
                <w:rFonts w:cs="Arial"/>
              </w:rPr>
            </w:pPr>
            <w:r w:rsidRPr="00720D4C">
              <w:rPr>
                <w:rFonts w:cs="Arial"/>
              </w:rPr>
              <w:t>Addressing equal opportunities issues</w:t>
            </w:r>
          </w:p>
          <w:p w:rsidR="002F0CDA" w:rsidRPr="00720D4C" w:rsidRDefault="002F0CDA" w:rsidP="002F0CDA">
            <w:pPr>
              <w:numPr>
                <w:ilvl w:val="0"/>
                <w:numId w:val="26"/>
              </w:numPr>
              <w:rPr>
                <w:rFonts w:cs="Arial"/>
              </w:rPr>
            </w:pPr>
            <w:r w:rsidRPr="00720D4C">
              <w:rPr>
                <w:rFonts w:cs="Arial"/>
              </w:rPr>
              <w:t xml:space="preserve">A full driving licence. </w:t>
            </w:r>
          </w:p>
          <w:p w:rsidR="002F0CDA" w:rsidRDefault="002F0CDA" w:rsidP="002F0CDA">
            <w:pPr>
              <w:rPr>
                <w:rFonts w:cs="Arial"/>
              </w:rPr>
            </w:pPr>
            <w:r w:rsidRPr="00720D4C">
              <w:rPr>
                <w:rFonts w:cs="Arial"/>
              </w:rPr>
              <w:t xml:space="preserve"> </w:t>
            </w:r>
          </w:p>
          <w:p w:rsidR="00B63502" w:rsidRPr="00B63502" w:rsidRDefault="00B63502" w:rsidP="00B63502">
            <w:pPr>
              <w:overflowPunct w:val="0"/>
              <w:autoSpaceDE w:val="0"/>
              <w:autoSpaceDN w:val="0"/>
              <w:adjustRightInd w:val="0"/>
              <w:spacing w:before="60" w:after="60"/>
              <w:textAlignment w:val="baseline"/>
              <w:rPr>
                <w:rFonts w:cs="Arial"/>
                <w:b/>
              </w:rPr>
            </w:pPr>
            <w:r w:rsidRPr="00B63502">
              <w:rPr>
                <w:rFonts w:cs="Arial"/>
                <w:b/>
              </w:rPr>
              <w:t>Ability to converse and provide advice and guidance to members of the public, in spoken English, to Common European Framework of Reference for Languages (CEFR) - level C2</w:t>
            </w:r>
            <w:r w:rsidRPr="00B63502">
              <w:rPr>
                <w:rFonts w:cs="Arial"/>
              </w:rPr>
              <w:t xml:space="preserve"> - </w:t>
            </w:r>
            <w:r w:rsidRPr="00B63502">
              <w:rPr>
                <w:rFonts w:cs="Arial"/>
                <w:color w:val="000000"/>
                <w:szCs w:val="20"/>
              </w:rPr>
              <w:t xml:space="preserve">Mastery or proficiency - Can express him/herself spontaneously at length with a natural conversational flow, avoiding or backtracking around any difficulty so </w:t>
            </w:r>
            <w:r w:rsidRPr="00B63502">
              <w:rPr>
                <w:rFonts w:cs="Arial"/>
                <w:color w:val="000000"/>
                <w:szCs w:val="20"/>
              </w:rPr>
              <w:lastRenderedPageBreak/>
              <w:t xml:space="preserve">smoothly that the person with whom they are conversing is hardly aware of it. </w:t>
            </w:r>
            <w:r w:rsidRPr="00B63502">
              <w:rPr>
                <w:rFonts w:cs="Arial"/>
                <w:szCs w:val="20"/>
              </w:rPr>
              <w:t>Can understand with ease virtually everything heard or read.</w:t>
            </w:r>
          </w:p>
          <w:p w:rsidR="002F0CDA" w:rsidRDefault="002F0CDA" w:rsidP="002F0CDA"/>
        </w:tc>
      </w:tr>
      <w:tr w:rsidR="002F0CDA" w:rsidTr="0025097C">
        <w:trPr>
          <w:cantSplit/>
        </w:trPr>
        <w:tc>
          <w:tcPr>
            <w:tcW w:w="555" w:type="dxa"/>
          </w:tcPr>
          <w:p w:rsidR="002F0CDA" w:rsidRDefault="002F0CDA">
            <w:pPr>
              <w:rPr>
                <w:b/>
                <w:bCs/>
              </w:rPr>
            </w:pPr>
            <w:r>
              <w:rPr>
                <w:b/>
                <w:bCs/>
              </w:rPr>
              <w:lastRenderedPageBreak/>
              <w:t>10.</w:t>
            </w:r>
          </w:p>
        </w:tc>
        <w:tc>
          <w:tcPr>
            <w:tcW w:w="7973" w:type="dxa"/>
            <w:gridSpan w:val="7"/>
          </w:tcPr>
          <w:p w:rsidR="002F0CDA" w:rsidRDefault="002F0CDA">
            <w:pPr>
              <w:rPr>
                <w:b/>
                <w:bCs/>
              </w:rPr>
            </w:pPr>
            <w:r>
              <w:rPr>
                <w:b/>
                <w:bCs/>
              </w:rPr>
              <w:t>Position of Job in Organisation Structure</w:t>
            </w:r>
          </w:p>
          <w:p w:rsidR="002F0CDA" w:rsidRDefault="002F0CDA">
            <w:pPr>
              <w:rPr>
                <w:b/>
                <w:bCs/>
              </w:rPr>
            </w:pPr>
          </w:p>
          <w:p w:rsidR="002F0CDA" w:rsidRDefault="00364838">
            <w:pPr>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1075690</wp:posOffset>
                      </wp:positionH>
                      <wp:positionV relativeFrom="paragraph">
                        <wp:posOffset>12065</wp:posOffset>
                      </wp:positionV>
                      <wp:extent cx="2209800" cy="342900"/>
                      <wp:effectExtent l="7620" t="13335" r="11430"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2F0CDA" w:rsidRPr="002F0CDA" w:rsidRDefault="002F0CDA">
                                  <w:pPr>
                                    <w:rPr>
                                      <w:sz w:val="16"/>
                                    </w:rPr>
                                  </w:pPr>
                                  <w:r>
                                    <w:rPr>
                                      <w:sz w:val="16"/>
                                    </w:rPr>
                                    <w:t xml:space="preserve">Job reports to: </w:t>
                                  </w:r>
                                  <w:r w:rsidRPr="002F0CDA">
                                    <w:rPr>
                                      <w:sz w:val="16"/>
                                    </w:rPr>
                                    <w:t>Community Safety Manager, (Neighbourhood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EWJwIAAE4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Kbiq4oMUyj&#10;RF+RNGY6JchFpGdwvsSse3cHsUHvbi3/4Ymx2x6zxDWAHXrBGixqHvOzFwei4/EoqYdPtkF0tg82&#10;MTW2oCMgckDGJMjDSRAxBsLxY1Hkq8scdeMYu1gUK7TjFax8Ou3Ahw/CahKNigLWntDZ4daHKfUp&#10;JVVvlWx2UqnkQFdvFZADw8exS+uI7s/TlCED0rMslgn5RcyfQ+Rp/Q1Cy4CvXEldUWwHV0xiZaTt&#10;vWmSHZhUk43dKXPkMVI3SRDGekw6JZIjrbVtHpBYsNOjxiFEo7fwi5IBH3RF/c89A0GJ+mhQnNV8&#10;sYgTkJzF8l2BDpxH6vMIMxyhKhoomcxtmKZm70B2Pd40T2wYe42CtjJx/VzVsXx8tEmt44DFqTj3&#10;U9bzb2DzC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D32OEWJwIAAE4EAAAOAAAAAAAAAAAAAAAAAC4CAABkcnMvZTJvRG9j&#10;LnhtbFBLAQItABQABgAIAAAAIQDS37N33AAAAAgBAAAPAAAAAAAAAAAAAAAAAIEEAABkcnMvZG93&#10;bnJldi54bWxQSwUGAAAAAAQABADzAAAAigUAAAAA&#10;">
                      <v:textbox>
                        <w:txbxContent>
                          <w:p w:rsidR="002F0CDA" w:rsidRPr="002F0CDA" w:rsidRDefault="002F0CDA">
                            <w:pPr>
                              <w:rPr>
                                <w:sz w:val="16"/>
                              </w:rPr>
                            </w:pPr>
                            <w:r>
                              <w:rPr>
                                <w:sz w:val="16"/>
                              </w:rPr>
                              <w:t xml:space="preserve">Job reports to: </w:t>
                            </w:r>
                            <w:r w:rsidRPr="002F0CDA">
                              <w:rPr>
                                <w:sz w:val="16"/>
                              </w:rPr>
                              <w:t>Community Safety Manager, (Neighbourhood Safety)</w:t>
                            </w:r>
                          </w:p>
                        </w:txbxContent>
                      </v:textbox>
                    </v:rect>
                  </w:pict>
                </mc:Fallback>
              </mc:AlternateContent>
            </w:r>
          </w:p>
          <w:p w:rsidR="002F0CDA" w:rsidRDefault="002F0CDA">
            <w:pPr>
              <w:rPr>
                <w:b/>
                <w:bCs/>
              </w:rPr>
            </w:pPr>
          </w:p>
          <w:p w:rsidR="002F0CDA" w:rsidRDefault="00364838">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3133090</wp:posOffset>
                      </wp:positionH>
                      <wp:positionV relativeFrom="paragraph">
                        <wp:posOffset>118745</wp:posOffset>
                      </wp:positionV>
                      <wp:extent cx="0" cy="114300"/>
                      <wp:effectExtent l="7620" t="13335" r="11430"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2EF72"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xlEgIAACg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GWxNb1xBURUamdDcfSsXsxW0+8OKV21RB14pPh6MXAvC81M3lwJG2cgwb7/rBnEkKPXsU/n&#10;xnYBEjqAzlGOy10OfvaIXg8pnGZZ/pRGOgkpbveMdf4T1x0KRoklcI645LR1PvAgxS0kpFF6I6SM&#10;YkuF+hIvppNpvOC0FCw4Q5izh30lLTqRMC7xi0WB5zHM6qNiEazlhK0H2xMhrzYklyrgQSVAZ7Cu&#10;8/BjkS7W8/U8H+WT2XqUp3U9+rip8tFsk32Y1k91VdXZz0Aty4tWMMZVYHebzSz/O+2HV3Kdqvt0&#10;3tuQvEWP/QKyt38kHaUM6oXH5Iq9ZpedvUkM4xiDh6cT5v1xD/bjA1/9Ag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9FC8&#10;ZR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118745</wp:posOffset>
                      </wp:positionV>
                      <wp:extent cx="0" cy="114300"/>
                      <wp:effectExtent l="7620" t="13335" r="11430" b="571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222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j1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hahM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u3Ro&#10;9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2362200" cy="0"/>
                      <wp:effectExtent l="7620" t="13335" r="11430" b="57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68E3"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O6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56ExvXAEBldrZUBs9qxez1fS7Q0pXLVEHHhm+XgykZSEjeZMSNs4A/r7/rBnEkKPXsU3n&#10;xnYBEhqAzlGNy10NfvaIwmH+NMtBYo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A2CPO6&#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1456690</wp:posOffset>
                      </wp:positionH>
                      <wp:positionV relativeFrom="paragraph">
                        <wp:posOffset>4445</wp:posOffset>
                      </wp:positionV>
                      <wp:extent cx="0" cy="114300"/>
                      <wp:effectExtent l="7620" t="13335" r="11430"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C81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o7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w9hs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yGk6OxIC&#10;AAAnBAAADgAAAAAAAAAAAAAAAAAuAgAAZHJzL2Uyb0RvYy54bWxQSwECLQAUAAYACAAAACEAcRsK&#10;8toAAAAHAQAADwAAAAAAAAAAAAAAAABsBAAAZHJzL2Rvd25yZXYueG1sUEsFBgAAAAAEAAQA8wAA&#10;AHMFAAAAAA==&#10;"/>
                  </w:pict>
                </mc:Fallback>
              </mc:AlternateContent>
            </w:r>
          </w:p>
          <w:p w:rsidR="002F0CDA" w:rsidRDefault="00364838">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1683385</wp:posOffset>
                      </wp:positionH>
                      <wp:positionV relativeFrom="paragraph">
                        <wp:posOffset>59690</wp:posOffset>
                      </wp:positionV>
                      <wp:extent cx="2973705" cy="340995"/>
                      <wp:effectExtent l="5715" t="5715" r="11430"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2F0CDA" w:rsidRDefault="002F0CDA">
                                  <w:pPr>
                                    <w:rPr>
                                      <w:sz w:val="16"/>
                                    </w:rPr>
                                  </w:pPr>
                                  <w:r>
                                    <w:rPr>
                                      <w:sz w:val="16"/>
                                    </w:rPr>
                                    <w:t xml:space="preserve">Other jobs at this level; </w:t>
                                  </w:r>
                                </w:p>
                                <w:p w:rsidR="002F0CDA" w:rsidRDefault="00D912FC">
                                  <w:pPr>
                                    <w:rPr>
                                      <w:sz w:val="16"/>
                                    </w:rPr>
                                  </w:pPr>
                                  <w:r>
                                    <w:rPr>
                                      <w:sz w:val="16"/>
                                    </w:rPr>
                                    <w:t>Anti-Social Behaviour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6bKwIAAE4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jNKDNNo&#10;0RcUjZlOCTKP8gzOl1j15B4hNujdg+XfPTF23WOVuAOwQy9Yg6SmsT57cSAGHo+SevhoG0Rn22CT&#10;UvsWdAREDcg+GXI4GyL2gXB8WSyur67zOSUcc1ezfLFIlDJWnk478OG9sJrETUUBuSd0tnvwIbJh&#10;5akksbdKNhupVAqgq9cKyI7hcGzSkxrAJi/LlCFDRRfzYp6QX+T8JUSenr9BaBlwypXUFb05F7Ey&#10;yvbONGkGA5Nq3CNlZY46RulGC8K+3iefipMptW0OKCzYcajxEuKmt/CTkgEHuqL+x5aBoER9MGjO&#10;YjqbxRuQgtn8usAALjP1ZYYZjlAVDZSM23UYb83Wgex6/NI0qWHsHRrayqR1NHtkdaSPQ5ssOF6w&#10;eCsu41T16zewegY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BFlv6bKwIAAE4EAAAOAAAAAAAAAAAAAAAAAC4CAABkcnMv&#10;ZTJvRG9jLnhtbFBLAQItABQABgAIAAAAIQAlbvca3gAAAAgBAAAPAAAAAAAAAAAAAAAAAIUEAABk&#10;cnMvZG93bnJldi54bWxQSwUGAAAAAAQABADzAAAAkAUAAAAA&#10;">
                      <v:textbox>
                        <w:txbxContent>
                          <w:p w:rsidR="002F0CDA" w:rsidRDefault="002F0CDA">
                            <w:pPr>
                              <w:rPr>
                                <w:sz w:val="16"/>
                              </w:rPr>
                            </w:pPr>
                            <w:r>
                              <w:rPr>
                                <w:sz w:val="16"/>
                              </w:rPr>
                              <w:t xml:space="preserve">Other jobs at this level; </w:t>
                            </w:r>
                          </w:p>
                          <w:p w:rsidR="002F0CDA" w:rsidRDefault="00D912FC">
                            <w:pPr>
                              <w:rPr>
                                <w:sz w:val="16"/>
                              </w:rPr>
                            </w:pPr>
                            <w:r>
                              <w:rPr>
                                <w:sz w:val="16"/>
                              </w:rPr>
                              <w:t>Anti-Social Behaviour Officer</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387985</wp:posOffset>
                      </wp:positionH>
                      <wp:positionV relativeFrom="paragraph">
                        <wp:posOffset>59690</wp:posOffset>
                      </wp:positionV>
                      <wp:extent cx="763905" cy="342900"/>
                      <wp:effectExtent l="5715" t="5715" r="1143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2F0CDA" w:rsidRDefault="002F0CDA">
                                  <w:pPr>
                                    <w:rPr>
                                      <w:sz w:val="16"/>
                                    </w:rPr>
                                  </w:pPr>
                                  <w:r>
                                    <w:rPr>
                                      <w:sz w:val="16"/>
                                    </w:rPr>
                                    <w:t>THIS JOB</w:t>
                                  </w:r>
                                </w:p>
                                <w:p w:rsidR="002F0CDA" w:rsidRDefault="002F0CDA">
                                  <w:pPr>
                                    <w:rPr>
                                      <w:sz w:val="16"/>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i7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EW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yxqLspAgAATQQAAA4AAAAAAAAAAAAAAAAALgIAAGRycy9lMm9E&#10;b2MueG1sUEsBAi0AFAAGAAgAAAAhANRxoEHcAAAABwEAAA8AAAAAAAAAAAAAAAAAgwQAAGRycy9k&#10;b3ducmV2LnhtbFBLBQYAAAAABAAEAPMAAACMBQAAAAA=&#10;">
                      <v:textbox>
                        <w:txbxContent>
                          <w:p w:rsidR="002F0CDA" w:rsidRDefault="002F0CDA">
                            <w:pPr>
                              <w:rPr>
                                <w:sz w:val="16"/>
                              </w:rPr>
                            </w:pPr>
                            <w:r>
                              <w:rPr>
                                <w:sz w:val="16"/>
                              </w:rPr>
                              <w:t>THIS JOB</w:t>
                            </w:r>
                          </w:p>
                          <w:p w:rsidR="002F0CDA" w:rsidRDefault="002F0CDA">
                            <w:pPr>
                              <w:rPr>
                                <w:sz w:val="16"/>
                              </w:rPr>
                            </w:pPr>
                            <w:r>
                              <w:rPr>
                                <w:sz w:val="16"/>
                              </w:rPr>
                              <w:t xml:space="preserve"> </w:t>
                            </w:r>
                          </w:p>
                        </w:txbxContent>
                      </v:textbox>
                    </v:rect>
                  </w:pict>
                </mc:Fallback>
              </mc:AlternateContent>
            </w:r>
          </w:p>
          <w:p w:rsidR="002F0CDA" w:rsidRDefault="002F0CDA">
            <w:pPr>
              <w:rPr>
                <w:b/>
                <w:bCs/>
              </w:rPr>
            </w:pPr>
          </w:p>
          <w:p w:rsidR="002F0CDA" w:rsidRDefault="00364838">
            <w:pPr>
              <w:rPr>
                <w:b/>
                <w:bCs/>
              </w:rPr>
            </w:pPr>
            <w:r>
              <w:rPr>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50165</wp:posOffset>
                      </wp:positionV>
                      <wp:extent cx="0" cy="228600"/>
                      <wp:effectExtent l="7620" t="13335" r="11430" b="571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2F6D"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I8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XOMFOnA&#10;oq1QHGVZKE1vXAGISu1sSI6e1YvZavrVIaWrlqgDjxJfLwbiYkTyEBIWzsAF+/6TZoAhR69jnc6N&#10;7QIlVACdox2Xux387BEdNins5vl8lkanElLc4ox1/iPXHQqTEkvQHHnJaes8KAfoDRKuUXojpIxm&#10;S4X6Ei+m+TQGOC0FC4cB5uxhX0mLTiS0S/xCGYDsAWb1UbFI1nLC1te5J0IOc8BLFfggE5BznQ39&#10;8G2RLtbz9XwymuSz9WiS1vXow6aajGab7P20fldXVZ19D9KySdEKxrgK6m69mU3+zvvrKxm66t6d&#10;9zIkj+wxRRB7+0fR0crg3tAHe80uOxuqEVyFdozg69MJ/f7rOqJ+PvDVDw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GjUi&#10;PBMCAAAoBAAADgAAAAAAAAAAAAAAAAAuAgAAZHJzL2Uyb0RvYy54bWxQSwECLQAUAAYACAAAACEA&#10;kPVyhdwAAAAIAQAADwAAAAAAAAAAAAAAAABtBAAAZHJzL2Rvd25yZXYueG1sUEsFBgAAAAAEAAQA&#10;8wAAAHYFAAAAAA==&#10;"/>
                  </w:pict>
                </mc:Fallback>
              </mc:AlternateContent>
            </w:r>
          </w:p>
          <w:p w:rsidR="002F0CDA" w:rsidRDefault="00364838">
            <w:pPr>
              <w:rPr>
                <w:b/>
                <w:bCs/>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103505</wp:posOffset>
                      </wp:positionV>
                      <wp:extent cx="4495800" cy="457200"/>
                      <wp:effectExtent l="7620" t="13335" r="11430"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2F0CDA" w:rsidRDefault="002F0CDA">
                                  <w:pPr>
                                    <w:rPr>
                                      <w:sz w:val="16"/>
                                    </w:rPr>
                                  </w:pPr>
                                  <w:r>
                                    <w:rPr>
                                      <w:sz w:val="16"/>
                                    </w:rPr>
                                    <w:t xml:space="preserve">None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XhJwIAAE4EAAAOAAAAZHJzL2Uyb0RvYy54bWysVNuO0zAQfUfiHyy/06RVumyjpqtVlyKk&#10;BVYsfIDjOImFb4zdJuXrGTvdbhd4QvjB8mTGxzPnzGR9M2pFDgK8tKai81lOiTDcNtJ0Ff32dffm&#10;mhIfmGmYskZU9Cg8vdm8frUeXCkWtreqEUAQxPhycBXtQ3BllnneC838zDph0Nla0CygCV3WABsQ&#10;XatskedX2WChcWC58B6/3k1Oukn4bSt4+Ny2XgSiKoq5hbRD2uu4Z5s1Kztgrpf8lAb7hyw0kwYf&#10;PUPdscDIHuQfUFpysN62YcatzmzbSi5SDVjNPP+tmseeOZFqQXK8O9Pk/x8s/3R4ACIb1I4SwzRK&#10;9AVJY6ZTglxFegbnS4x6dA8QC/Tu3vLvnhi77TFK3ALYoReswaTmMT57cSEaHq+SevhoG0Rn+2AT&#10;U2MLOgIiB2RMghzPgogxEI4fi2K1vM5RN46+YvkWFU9PsPLptgMf3gurSTxUFDD3hM4O9z7EbFj5&#10;FJKyt0o2O6lUMqCrtwrIgWFz7NI6ofvLMGXIUNHVcrFMyC98/hIiT+tvEFoG7HIldUWxHFwxiJWR&#10;tnemSefApJrOmLIyJx4jdZMEYazHpFMR70Zaa9sckViwU1PjEOKht/CTkgEbuqL+x56BoER9MCjO&#10;al4UcQKSkbikBC499aWHGY5QFQ2UTMdtmKZm70B2Pb40T2wYe4uCtjJx/ZzVKX1s2iTBacDiVFza&#10;Ker5N7D5BQ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IjmV4ScCAABOBAAADgAAAAAAAAAAAAAAAAAuAgAAZHJzL2Uyb0Rv&#10;Yy54bWxQSwECLQAUAAYACAAAACEA8Y9eeN0AAAAIAQAADwAAAAAAAAAAAAAAAACBBAAAZHJzL2Rv&#10;d25yZXYueG1sUEsFBgAAAAAEAAQA8wAAAIsFAAAAAA==&#10;">
                      <v:textbox>
                        <w:txbxContent>
                          <w:p w:rsidR="002F0CDA" w:rsidRDefault="002F0CDA">
                            <w:pPr>
                              <w:rPr>
                                <w:sz w:val="16"/>
                              </w:rPr>
                            </w:pPr>
                            <w:r>
                              <w:rPr>
                                <w:sz w:val="16"/>
                              </w:rPr>
                              <w:t xml:space="preserve">None </w:t>
                            </w:r>
                          </w:p>
                        </w:txbxContent>
                      </v:textbox>
                    </v:rect>
                  </w:pict>
                </mc:Fallback>
              </mc:AlternateContent>
            </w:r>
          </w:p>
          <w:p w:rsidR="002F0CDA" w:rsidRDefault="002F0CDA">
            <w:pPr>
              <w:rPr>
                <w:b/>
                <w:bCs/>
              </w:rPr>
            </w:pPr>
          </w:p>
          <w:p w:rsidR="002F0CDA" w:rsidRDefault="002F0CDA">
            <w:pPr>
              <w:rPr>
                <w:b/>
                <w:bCs/>
              </w:rPr>
            </w:pPr>
          </w:p>
          <w:p w:rsidR="002F0CDA" w:rsidRDefault="002F0CDA">
            <w:pPr>
              <w:rPr>
                <w:b/>
                <w:bCs/>
              </w:rPr>
            </w:pPr>
          </w:p>
        </w:tc>
      </w:tr>
    </w:tbl>
    <w:p w:rsidR="003E3CFF" w:rsidRDefault="003E3CFF"/>
    <w:sectPr w:rsidR="003E3CFF" w:rsidSect="0094050E">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0B" w:rsidRDefault="003D630B">
      <w:r>
        <w:separator/>
      </w:r>
    </w:p>
  </w:endnote>
  <w:endnote w:type="continuationSeparator" w:id="0">
    <w:p w:rsidR="003D630B" w:rsidRDefault="003D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FF" w:rsidRDefault="004B1FC5">
    <w:pPr>
      <w:pStyle w:val="Footer"/>
      <w:framePr w:wrap="around" w:vAnchor="text" w:hAnchor="margin" w:xAlign="right" w:y="1"/>
      <w:rPr>
        <w:rStyle w:val="PageNumber"/>
      </w:rPr>
    </w:pPr>
    <w:r>
      <w:rPr>
        <w:rStyle w:val="PageNumber"/>
      </w:rPr>
      <w:fldChar w:fldCharType="begin"/>
    </w:r>
    <w:r w:rsidR="003E3CFF">
      <w:rPr>
        <w:rStyle w:val="PageNumber"/>
      </w:rPr>
      <w:instrText xml:space="preserve">PAGE  </w:instrText>
    </w:r>
    <w:r>
      <w:rPr>
        <w:rStyle w:val="PageNumber"/>
      </w:rPr>
      <w:fldChar w:fldCharType="end"/>
    </w:r>
  </w:p>
  <w:p w:rsidR="003E3CFF" w:rsidRDefault="003E3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FF" w:rsidRDefault="003E3CFF">
    <w:pPr>
      <w:pStyle w:val="Footer"/>
      <w:framePr w:wrap="around" w:vAnchor="text" w:hAnchor="margin" w:xAlign="right" w:y="1"/>
      <w:rPr>
        <w:rStyle w:val="PageNumber"/>
      </w:rPr>
    </w:pPr>
  </w:p>
  <w:p w:rsidR="003E3CFF" w:rsidRDefault="003E3CFF">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0B" w:rsidRDefault="003D630B">
      <w:r>
        <w:separator/>
      </w:r>
    </w:p>
  </w:footnote>
  <w:footnote w:type="continuationSeparator" w:id="0">
    <w:p w:rsidR="003D630B" w:rsidRDefault="003D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2635B2"/>
    <w:lvl w:ilvl="0">
      <w:numFmt w:val="decimal"/>
      <w:lvlText w:val="*"/>
      <w:lvlJc w:val="left"/>
      <w:pPr>
        <w:ind w:left="0" w:firstLine="0"/>
      </w:pPr>
    </w:lvl>
  </w:abstractNum>
  <w:abstractNum w:abstractNumId="1" w15:restartNumberingAfterBreak="0">
    <w:nsid w:val="01F36B0E"/>
    <w:multiLevelType w:val="hybridMultilevel"/>
    <w:tmpl w:val="A7F6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C560D"/>
    <w:multiLevelType w:val="hybridMultilevel"/>
    <w:tmpl w:val="A7B09A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110201B"/>
    <w:multiLevelType w:val="hybridMultilevel"/>
    <w:tmpl w:val="B2A25D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3A3AC5"/>
    <w:multiLevelType w:val="hybridMultilevel"/>
    <w:tmpl w:val="CD4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12A06"/>
    <w:multiLevelType w:val="hybridMultilevel"/>
    <w:tmpl w:val="8B1A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8AE5B2B"/>
    <w:multiLevelType w:val="hybridMultilevel"/>
    <w:tmpl w:val="9EF21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51A40"/>
    <w:multiLevelType w:val="hybridMultilevel"/>
    <w:tmpl w:val="798A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03D12"/>
    <w:multiLevelType w:val="hybridMultilevel"/>
    <w:tmpl w:val="E766E992"/>
    <w:lvl w:ilvl="0" w:tplc="4CB40CF8">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E3239"/>
    <w:multiLevelType w:val="singleLevel"/>
    <w:tmpl w:val="C0F02B24"/>
    <w:lvl w:ilvl="0">
      <w:start w:val="1"/>
      <w:numFmt w:val="decimal"/>
      <w:lvlText w:val="%1."/>
      <w:legacy w:legacy="1" w:legacySpace="0" w:legacyIndent="360"/>
      <w:lvlJc w:val="left"/>
      <w:pPr>
        <w:ind w:left="360" w:hanging="360"/>
      </w:pPr>
    </w:lvl>
  </w:abstractNum>
  <w:abstractNum w:abstractNumId="1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62C36"/>
    <w:multiLevelType w:val="hybridMultilevel"/>
    <w:tmpl w:val="ACD8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53A55"/>
    <w:multiLevelType w:val="hybridMultilevel"/>
    <w:tmpl w:val="B2AC2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F37A4"/>
    <w:multiLevelType w:val="hybridMultilevel"/>
    <w:tmpl w:val="A60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328F6"/>
    <w:multiLevelType w:val="hybridMultilevel"/>
    <w:tmpl w:val="35B6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04790"/>
    <w:multiLevelType w:val="hybridMultilevel"/>
    <w:tmpl w:val="688C3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461957"/>
    <w:multiLevelType w:val="hybridMultilevel"/>
    <w:tmpl w:val="910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7E35CE"/>
    <w:multiLevelType w:val="hybridMultilevel"/>
    <w:tmpl w:val="A59A8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17"/>
  </w:num>
  <w:num w:numId="4">
    <w:abstractNumId w:val="22"/>
  </w:num>
  <w:num w:numId="5">
    <w:abstractNumId w:val="14"/>
  </w:num>
  <w:num w:numId="6">
    <w:abstractNumId w:val="5"/>
  </w:num>
  <w:num w:numId="7">
    <w:abstractNumId w:val="9"/>
  </w:num>
  <w:num w:numId="8">
    <w:abstractNumId w:val="25"/>
  </w:num>
  <w:num w:numId="9">
    <w:abstractNumId w:val="4"/>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13"/>
    <w:lvlOverride w:ilvl="0">
      <w:startOverride w:val="1"/>
    </w:lvlOverride>
  </w:num>
  <w:num w:numId="12">
    <w:abstractNumId w:val="19"/>
  </w:num>
  <w:num w:numId="13">
    <w:abstractNumId w:val="10"/>
  </w:num>
  <w:num w:numId="14">
    <w:abstractNumId w:val="21"/>
  </w:num>
  <w:num w:numId="15">
    <w:abstractNumId w:val="20"/>
  </w:num>
  <w:num w:numId="16">
    <w:abstractNumId w:val="6"/>
  </w:num>
  <w:num w:numId="17">
    <w:abstractNumId w:val="15"/>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3"/>
  </w:num>
  <w:num w:numId="21">
    <w:abstractNumId w:val="7"/>
  </w:num>
  <w:num w:numId="22">
    <w:abstractNumId w:val="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23"/>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7B"/>
    <w:rsid w:val="00016B7B"/>
    <w:rsid w:val="000336AB"/>
    <w:rsid w:val="00045E19"/>
    <w:rsid w:val="000655CB"/>
    <w:rsid w:val="00184FC3"/>
    <w:rsid w:val="001B1C19"/>
    <w:rsid w:val="001D254B"/>
    <w:rsid w:val="00231A84"/>
    <w:rsid w:val="0025097C"/>
    <w:rsid w:val="0029719E"/>
    <w:rsid w:val="002F0CDA"/>
    <w:rsid w:val="00336718"/>
    <w:rsid w:val="00364838"/>
    <w:rsid w:val="00392EA0"/>
    <w:rsid w:val="003B66F2"/>
    <w:rsid w:val="003D630B"/>
    <w:rsid w:val="003E3CFF"/>
    <w:rsid w:val="003F4C65"/>
    <w:rsid w:val="00471C9A"/>
    <w:rsid w:val="00480E8A"/>
    <w:rsid w:val="004B1FC5"/>
    <w:rsid w:val="004F37D0"/>
    <w:rsid w:val="00642319"/>
    <w:rsid w:val="006A18C5"/>
    <w:rsid w:val="00731F44"/>
    <w:rsid w:val="0078756C"/>
    <w:rsid w:val="00787C73"/>
    <w:rsid w:val="007F4F4F"/>
    <w:rsid w:val="00840DB4"/>
    <w:rsid w:val="00886F0C"/>
    <w:rsid w:val="008A193A"/>
    <w:rsid w:val="00927B06"/>
    <w:rsid w:val="00934592"/>
    <w:rsid w:val="0094050E"/>
    <w:rsid w:val="00960D8A"/>
    <w:rsid w:val="009E0681"/>
    <w:rsid w:val="00A05CF2"/>
    <w:rsid w:val="00B63502"/>
    <w:rsid w:val="00BE7111"/>
    <w:rsid w:val="00C27B51"/>
    <w:rsid w:val="00C64EBA"/>
    <w:rsid w:val="00C65C18"/>
    <w:rsid w:val="00CD1056"/>
    <w:rsid w:val="00CF2226"/>
    <w:rsid w:val="00D912FC"/>
    <w:rsid w:val="00DC36A6"/>
    <w:rsid w:val="00DC5EB9"/>
    <w:rsid w:val="00E04E91"/>
    <w:rsid w:val="00E90F7A"/>
    <w:rsid w:val="00EE5E72"/>
    <w:rsid w:val="00F40306"/>
    <w:rsid w:val="00F5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15:docId w15:val="{9CBD5888-D74B-43CD-B285-6472F1C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0E"/>
    <w:rPr>
      <w:rFonts w:ascii="Arial" w:hAnsi="Arial"/>
      <w:sz w:val="24"/>
      <w:szCs w:val="24"/>
      <w:lang w:eastAsia="en-US"/>
    </w:rPr>
  </w:style>
  <w:style w:type="paragraph" w:styleId="Heading1">
    <w:name w:val="heading 1"/>
    <w:basedOn w:val="Normal"/>
    <w:next w:val="Normal"/>
    <w:qFormat/>
    <w:rsid w:val="0094050E"/>
    <w:pPr>
      <w:keepNext/>
      <w:outlineLvl w:val="0"/>
    </w:pPr>
    <w:rPr>
      <w:b/>
      <w:bCs/>
    </w:rPr>
  </w:style>
  <w:style w:type="paragraph" w:styleId="Heading2">
    <w:name w:val="heading 2"/>
    <w:basedOn w:val="Normal"/>
    <w:next w:val="Normal"/>
    <w:qFormat/>
    <w:rsid w:val="0094050E"/>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4050E"/>
    <w:pPr>
      <w:tabs>
        <w:tab w:val="center" w:pos="4153"/>
        <w:tab w:val="right" w:pos="8306"/>
      </w:tabs>
    </w:pPr>
  </w:style>
  <w:style w:type="paragraph" w:styleId="Footer">
    <w:name w:val="footer"/>
    <w:basedOn w:val="Normal"/>
    <w:semiHidden/>
    <w:rsid w:val="0094050E"/>
    <w:pPr>
      <w:tabs>
        <w:tab w:val="center" w:pos="4153"/>
        <w:tab w:val="right" w:pos="8306"/>
      </w:tabs>
    </w:pPr>
  </w:style>
  <w:style w:type="character" w:styleId="PageNumber">
    <w:name w:val="page number"/>
    <w:basedOn w:val="DefaultParagraphFont"/>
    <w:semiHidden/>
    <w:rsid w:val="0094050E"/>
  </w:style>
  <w:style w:type="character" w:styleId="Hyperlink">
    <w:name w:val="Hyperlink"/>
    <w:basedOn w:val="DefaultParagraphFont"/>
    <w:semiHidden/>
    <w:rsid w:val="0094050E"/>
    <w:rPr>
      <w:color w:val="0000FF"/>
      <w:u w:val="single"/>
    </w:rPr>
  </w:style>
  <w:style w:type="character" w:styleId="FollowedHyperlink">
    <w:name w:val="FollowedHyperlink"/>
    <w:basedOn w:val="DefaultParagraphFont"/>
    <w:semiHidden/>
    <w:rsid w:val="0094050E"/>
    <w:rPr>
      <w:color w:val="800080"/>
      <w:u w:val="single"/>
    </w:rPr>
  </w:style>
  <w:style w:type="paragraph" w:styleId="BodyText">
    <w:name w:val="Body Text"/>
    <w:basedOn w:val="Normal"/>
    <w:semiHidden/>
    <w:rsid w:val="0094050E"/>
    <w:rPr>
      <w:b/>
      <w:bCs/>
    </w:rPr>
  </w:style>
  <w:style w:type="paragraph" w:styleId="Title">
    <w:name w:val="Title"/>
    <w:basedOn w:val="Normal"/>
    <w:qFormat/>
    <w:rsid w:val="0094050E"/>
    <w:pPr>
      <w:overflowPunct w:val="0"/>
      <w:autoSpaceDE w:val="0"/>
      <w:autoSpaceDN w:val="0"/>
      <w:adjustRightInd w:val="0"/>
      <w:jc w:val="center"/>
      <w:textAlignment w:val="baseline"/>
    </w:pPr>
    <w:rPr>
      <w:b/>
      <w:szCs w:val="20"/>
    </w:rPr>
  </w:style>
  <w:style w:type="character" w:customStyle="1" w:styleId="HeaderChar">
    <w:name w:val="Header Char"/>
    <w:basedOn w:val="DefaultParagraphFont"/>
    <w:link w:val="Header"/>
    <w:semiHidden/>
    <w:locked/>
    <w:rsid w:val="002F0CDA"/>
    <w:rPr>
      <w:rFonts w:ascii="Arial" w:hAnsi="Arial"/>
      <w:sz w:val="24"/>
      <w:szCs w:val="24"/>
      <w:lang w:val="en-GB" w:eastAsia="en-US" w:bidi="ar-SA"/>
    </w:rPr>
  </w:style>
  <w:style w:type="paragraph" w:styleId="ListParagraph">
    <w:name w:val="List Paragraph"/>
    <w:basedOn w:val="Normal"/>
    <w:qFormat/>
    <w:rsid w:val="002F0CDA"/>
    <w:pPr>
      <w:ind w:left="720"/>
    </w:pPr>
    <w:rPr>
      <w:rFonts w:ascii="Times New Roman" w:hAnsi="Times New Roman"/>
    </w:rPr>
  </w:style>
  <w:style w:type="paragraph" w:styleId="BalloonText">
    <w:name w:val="Balloon Text"/>
    <w:basedOn w:val="Normal"/>
    <w:semiHidden/>
    <w:rsid w:val="002F0CDA"/>
    <w:rPr>
      <w:rFonts w:ascii="Tahoma" w:hAnsi="Tahoma" w:cs="Tahoma"/>
      <w:sz w:val="16"/>
      <w:szCs w:val="16"/>
    </w:rPr>
  </w:style>
  <w:style w:type="paragraph" w:styleId="BodyText2">
    <w:name w:val="Body Text 2"/>
    <w:basedOn w:val="Normal"/>
    <w:link w:val="BodyText2Char"/>
    <w:rsid w:val="002F0CDA"/>
    <w:pPr>
      <w:spacing w:after="120" w:line="480" w:lineRule="auto"/>
    </w:pPr>
    <w:rPr>
      <w:rFonts w:ascii="Times New Roman" w:hAnsi="Times New Roman"/>
    </w:rPr>
  </w:style>
  <w:style w:type="character" w:customStyle="1" w:styleId="BodyText2Char">
    <w:name w:val="Body Text 2 Char"/>
    <w:basedOn w:val="DefaultParagraphFont"/>
    <w:link w:val="BodyText2"/>
    <w:locked/>
    <w:rsid w:val="002F0CDA"/>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75884">
      <w:bodyDiv w:val="1"/>
      <w:marLeft w:val="0"/>
      <w:marRight w:val="0"/>
      <w:marTop w:val="0"/>
      <w:marBottom w:val="0"/>
      <w:divBdr>
        <w:top w:val="none" w:sz="0" w:space="0" w:color="auto"/>
        <w:left w:val="none" w:sz="0" w:space="0" w:color="auto"/>
        <w:bottom w:val="none" w:sz="0" w:space="0" w:color="auto"/>
        <w:right w:val="none" w:sz="0" w:space="0" w:color="auto"/>
      </w:divBdr>
    </w:div>
    <w:div w:id="11699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10874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2011-01-26T08:51:00Z</cp:lastPrinted>
  <dcterms:created xsi:type="dcterms:W3CDTF">2022-03-07T11:42:00Z</dcterms:created>
  <dcterms:modified xsi:type="dcterms:W3CDTF">2022-03-07T11:42:00Z</dcterms:modified>
</cp:coreProperties>
</file>