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48" w:rsidRPr="009B1BA8" w:rsidRDefault="00FE6648">
      <w:pPr>
        <w:jc w:val="center"/>
        <w:rPr>
          <w:sz w:val="20"/>
        </w:rPr>
      </w:pPr>
    </w:p>
    <w:p w:rsidR="00FE6648" w:rsidRPr="009B1BA8" w:rsidRDefault="00FE6648">
      <w:pPr>
        <w:jc w:val="center"/>
        <w:rPr>
          <w:sz w:val="20"/>
        </w:rPr>
      </w:pPr>
    </w:p>
    <w:tbl>
      <w:tblPr>
        <w:tblW w:w="863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
        <w:gridCol w:w="586"/>
        <w:gridCol w:w="1825"/>
        <w:gridCol w:w="122"/>
        <w:gridCol w:w="1773"/>
        <w:gridCol w:w="2438"/>
        <w:gridCol w:w="610"/>
        <w:gridCol w:w="1760"/>
      </w:tblGrid>
      <w:tr w:rsidR="00D428B0" w:rsidRPr="00DA57C1" w:rsidTr="00D428B0">
        <w:trPr>
          <w:cantSplit/>
          <w:trHeight w:val="1530"/>
        </w:trPr>
        <w:tc>
          <w:tcPr>
            <w:tcW w:w="2267" w:type="dxa"/>
            <w:gridSpan w:val="4"/>
            <w:tcBorders>
              <w:bottom w:val="single" w:sz="4" w:space="0" w:color="auto"/>
            </w:tcBorders>
          </w:tcPr>
          <w:p w:rsidR="00D428B0" w:rsidRPr="00DA57C1" w:rsidRDefault="00D428B0" w:rsidP="009E108D">
            <w:pPr>
              <w:pStyle w:val="Heading1"/>
            </w:pPr>
          </w:p>
          <w:p w:rsidR="00D428B0" w:rsidRPr="00DA57C1" w:rsidRDefault="00E6488B" w:rsidP="009E108D">
            <w:pPr>
              <w:pStyle w:val="Heading1"/>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85pt;margin-top:0;width:84.15pt;height:41pt;z-index:251658240">
                  <v:imagedata r:id="rId8" o:title=""/>
                  <w10:wrap type="square" side="right"/>
                </v:shape>
                <o:OLEObject Type="Embed" ProgID="PBrush" ShapeID="_x0000_s1027" DrawAspect="Content" ObjectID="_1707548876" r:id="rId9"/>
              </w:object>
            </w:r>
          </w:p>
          <w:p w:rsidR="00D428B0" w:rsidRPr="00DA57C1" w:rsidRDefault="00D428B0" w:rsidP="009E108D">
            <w:pPr>
              <w:jc w:val="right"/>
            </w:pPr>
          </w:p>
        </w:tc>
        <w:tc>
          <w:tcPr>
            <w:tcW w:w="4801" w:type="dxa"/>
            <w:gridSpan w:val="3"/>
            <w:tcBorders>
              <w:bottom w:val="single" w:sz="4" w:space="0" w:color="auto"/>
            </w:tcBorders>
          </w:tcPr>
          <w:p w:rsidR="00D428B0" w:rsidRPr="00DA57C1" w:rsidRDefault="00D428B0" w:rsidP="009E108D">
            <w:pPr>
              <w:pStyle w:val="Heading1"/>
            </w:pPr>
          </w:p>
          <w:p w:rsidR="00D428B0" w:rsidRPr="00DA57C1" w:rsidRDefault="00D428B0" w:rsidP="009E108D"/>
          <w:p w:rsidR="00D428B0" w:rsidRPr="00E6488B" w:rsidRDefault="00D428B0" w:rsidP="009E108D">
            <w:pPr>
              <w:pStyle w:val="Heading1"/>
              <w:jc w:val="center"/>
              <w:rPr>
                <w:sz w:val="32"/>
              </w:rPr>
            </w:pPr>
            <w:bookmarkStart w:id="0" w:name="_GoBack"/>
            <w:r w:rsidRPr="00E6488B">
              <w:rPr>
                <w:sz w:val="32"/>
              </w:rPr>
              <w:t>JOB DESCRIPTION</w:t>
            </w:r>
          </w:p>
          <w:bookmarkEnd w:id="0"/>
          <w:p w:rsidR="00D428B0" w:rsidRPr="00DA57C1" w:rsidRDefault="00D428B0" w:rsidP="009E108D">
            <w:pPr>
              <w:rPr>
                <w:b/>
                <w:bCs/>
              </w:rPr>
            </w:pPr>
          </w:p>
        </w:tc>
        <w:tc>
          <w:tcPr>
            <w:tcW w:w="1567" w:type="dxa"/>
            <w:tcBorders>
              <w:bottom w:val="single" w:sz="4" w:space="0" w:color="auto"/>
            </w:tcBorders>
          </w:tcPr>
          <w:p w:rsidR="003D2B6E" w:rsidRDefault="003D2B6E" w:rsidP="00E6488B">
            <w:pPr>
              <w:pStyle w:val="Title"/>
              <w:rPr>
                <w:sz w:val="28"/>
                <w:szCs w:val="24"/>
              </w:rPr>
            </w:pPr>
          </w:p>
          <w:p w:rsidR="00D428B0" w:rsidRPr="00E6488B" w:rsidRDefault="00D428B0" w:rsidP="00E6488B">
            <w:pPr>
              <w:pStyle w:val="Title"/>
              <w:rPr>
                <w:sz w:val="28"/>
                <w:szCs w:val="24"/>
              </w:rPr>
            </w:pPr>
            <w:r w:rsidRPr="00E6488B">
              <w:rPr>
                <w:sz w:val="28"/>
                <w:szCs w:val="24"/>
              </w:rPr>
              <w:t>Form</w:t>
            </w:r>
          </w:p>
          <w:p w:rsidR="00D428B0" w:rsidRPr="00DA57C1" w:rsidRDefault="00D428B0" w:rsidP="00E6488B">
            <w:pPr>
              <w:pStyle w:val="Heading1"/>
              <w:jc w:val="center"/>
            </w:pPr>
            <w:r w:rsidRPr="00E6488B">
              <w:rPr>
                <w:sz w:val="28"/>
              </w:rPr>
              <w:t>JD1</w:t>
            </w:r>
          </w:p>
        </w:tc>
      </w:tr>
      <w:tr w:rsidR="00D428B0" w:rsidRPr="00DA57C1" w:rsidTr="00D428B0">
        <w:tc>
          <w:tcPr>
            <w:tcW w:w="4306" w:type="dxa"/>
            <w:gridSpan w:val="5"/>
          </w:tcPr>
          <w:p w:rsidR="00D428B0" w:rsidRPr="00DA57C1" w:rsidRDefault="00D428B0" w:rsidP="005B4558">
            <w:pPr>
              <w:pStyle w:val="Heading1"/>
              <w:rPr>
                <w:b w:val="0"/>
                <w:bCs w:val="0"/>
              </w:rPr>
            </w:pPr>
            <w:r w:rsidRPr="00DA57C1">
              <w:t xml:space="preserve">JOB TITLE:  </w:t>
            </w:r>
            <w:r w:rsidR="001626A1">
              <w:rPr>
                <w:b w:val="0"/>
              </w:rPr>
              <w:t xml:space="preserve"> </w:t>
            </w:r>
            <w:r w:rsidR="005B4558">
              <w:rPr>
                <w:b w:val="0"/>
              </w:rPr>
              <w:t>Regional Investigations</w:t>
            </w:r>
            <w:r w:rsidR="00BB75DC">
              <w:rPr>
                <w:b w:val="0"/>
              </w:rPr>
              <w:t xml:space="preserve"> and </w:t>
            </w:r>
            <w:proofErr w:type="spellStart"/>
            <w:r w:rsidR="00BB75DC">
              <w:rPr>
                <w:b w:val="0"/>
              </w:rPr>
              <w:t>eCrime</w:t>
            </w:r>
            <w:proofErr w:type="spellEnd"/>
            <w:r w:rsidR="00BB75DC">
              <w:rPr>
                <w:b w:val="0"/>
              </w:rPr>
              <w:t xml:space="preserve"> Manager</w:t>
            </w:r>
          </w:p>
        </w:tc>
        <w:tc>
          <w:tcPr>
            <w:tcW w:w="4329" w:type="dxa"/>
            <w:gridSpan w:val="3"/>
          </w:tcPr>
          <w:p w:rsidR="00D428B0" w:rsidRPr="00DA57C1" w:rsidRDefault="00D428B0">
            <w:pPr>
              <w:pStyle w:val="Heading1"/>
              <w:rPr>
                <w:rFonts w:cs="Arial"/>
                <w:b w:val="0"/>
                <w:bCs w:val="0"/>
              </w:rPr>
            </w:pPr>
            <w:r w:rsidRPr="00FA5486">
              <w:rPr>
                <w:rFonts w:cs="Arial"/>
                <w:bCs w:val="0"/>
              </w:rPr>
              <w:t>POST NUMBER</w:t>
            </w:r>
            <w:r>
              <w:rPr>
                <w:rFonts w:cs="Arial"/>
                <w:b w:val="0"/>
                <w:bCs w:val="0"/>
              </w:rPr>
              <w:t>:</w:t>
            </w:r>
            <w:r w:rsidR="00D90260">
              <w:rPr>
                <w:rFonts w:cs="Arial"/>
                <w:b w:val="0"/>
                <w:bCs w:val="0"/>
              </w:rPr>
              <w:t xml:space="preserve"> </w:t>
            </w:r>
          </w:p>
        </w:tc>
      </w:tr>
      <w:tr w:rsidR="00D428B0" w:rsidRPr="00DA57C1" w:rsidTr="00D428B0">
        <w:tc>
          <w:tcPr>
            <w:tcW w:w="4306" w:type="dxa"/>
            <w:gridSpan w:val="5"/>
          </w:tcPr>
          <w:p w:rsidR="00D428B0" w:rsidRPr="00DA57C1" w:rsidRDefault="00D428B0" w:rsidP="009E108D">
            <w:pPr>
              <w:pStyle w:val="Header"/>
              <w:tabs>
                <w:tab w:val="clear" w:pos="4153"/>
                <w:tab w:val="clear" w:pos="8306"/>
              </w:tabs>
              <w:rPr>
                <w:bCs/>
              </w:rPr>
            </w:pPr>
            <w:r w:rsidRPr="00DA57C1">
              <w:rPr>
                <w:b/>
                <w:bCs/>
              </w:rPr>
              <w:t xml:space="preserve">REPORTS TO </w:t>
            </w:r>
            <w:r w:rsidRPr="00DA57C1">
              <w:t>(Job Title):</w:t>
            </w:r>
            <w:r w:rsidRPr="00DA57C1">
              <w:rPr>
                <w:b/>
              </w:rPr>
              <w:t xml:space="preserve"> </w:t>
            </w:r>
            <w:r w:rsidRPr="00DA57C1">
              <w:rPr>
                <w:bCs/>
              </w:rPr>
              <w:t xml:space="preserve"> </w:t>
            </w:r>
          </w:p>
          <w:p w:rsidR="00D428B0" w:rsidRPr="00DA57C1" w:rsidRDefault="00D428B0" w:rsidP="009E108D">
            <w:pPr>
              <w:rPr>
                <w:b/>
                <w:bCs/>
              </w:rPr>
            </w:pPr>
          </w:p>
        </w:tc>
        <w:tc>
          <w:tcPr>
            <w:tcW w:w="4329" w:type="dxa"/>
            <w:gridSpan w:val="3"/>
          </w:tcPr>
          <w:p w:rsidR="00D428B0" w:rsidRPr="00D428B0" w:rsidRDefault="001626A1" w:rsidP="005B4558">
            <w:pPr>
              <w:pStyle w:val="Heading1"/>
              <w:rPr>
                <w:b w:val="0"/>
              </w:rPr>
            </w:pPr>
            <w:r>
              <w:rPr>
                <w:b w:val="0"/>
              </w:rPr>
              <w:t xml:space="preserve"> Head of </w:t>
            </w:r>
            <w:r w:rsidR="005B4558">
              <w:rPr>
                <w:b w:val="0"/>
              </w:rPr>
              <w:t>Public Protection</w:t>
            </w:r>
          </w:p>
        </w:tc>
      </w:tr>
      <w:tr w:rsidR="00D428B0" w:rsidRPr="00DA57C1" w:rsidTr="00D428B0">
        <w:tc>
          <w:tcPr>
            <w:tcW w:w="4306" w:type="dxa"/>
            <w:gridSpan w:val="5"/>
          </w:tcPr>
          <w:p w:rsidR="00AB0662" w:rsidRPr="00AB0662" w:rsidRDefault="00D428B0">
            <w:pPr>
              <w:pStyle w:val="Heading1"/>
              <w:rPr>
                <w:b w:val="0"/>
                <w:bCs w:val="0"/>
              </w:rPr>
            </w:pPr>
            <w:r w:rsidRPr="00DA57C1">
              <w:t>DEPARTMENT:</w:t>
            </w:r>
            <w:r>
              <w:t xml:space="preserve"> </w:t>
            </w:r>
            <w:r w:rsidR="001626A1">
              <w:rPr>
                <w:b w:val="0"/>
                <w:bCs w:val="0"/>
              </w:rPr>
              <w:t xml:space="preserve">Place, </w:t>
            </w:r>
            <w:r w:rsidR="009E108D">
              <w:rPr>
                <w:b w:val="0"/>
                <w:bCs w:val="0"/>
              </w:rPr>
              <w:t>Public Protection</w:t>
            </w:r>
          </w:p>
        </w:tc>
        <w:tc>
          <w:tcPr>
            <w:tcW w:w="4329" w:type="dxa"/>
            <w:gridSpan w:val="3"/>
          </w:tcPr>
          <w:p w:rsidR="00D428B0" w:rsidRPr="00DA57C1" w:rsidRDefault="00D428B0" w:rsidP="00D428B0">
            <w:pPr>
              <w:pStyle w:val="Heading1"/>
              <w:rPr>
                <w:b w:val="0"/>
                <w:bCs w:val="0"/>
              </w:rPr>
            </w:pPr>
            <w:r w:rsidRPr="00DA57C1">
              <w:rPr>
                <w:bCs w:val="0"/>
              </w:rPr>
              <w:t>GRADE:</w:t>
            </w:r>
            <w:r>
              <w:rPr>
                <w:bCs w:val="0"/>
              </w:rPr>
              <w:t xml:space="preserve"> </w:t>
            </w:r>
            <w:r w:rsidR="001D21A2" w:rsidRPr="00E6488B">
              <w:rPr>
                <w:b w:val="0"/>
                <w:bCs w:val="0"/>
              </w:rPr>
              <w:t>12</w:t>
            </w:r>
          </w:p>
        </w:tc>
      </w:tr>
      <w:tr w:rsidR="00D428B0" w:rsidRPr="00DA57C1" w:rsidTr="00D428B0">
        <w:trPr>
          <w:trHeight w:val="580"/>
        </w:trPr>
        <w:tc>
          <w:tcPr>
            <w:tcW w:w="2149" w:type="dxa"/>
            <w:gridSpan w:val="3"/>
          </w:tcPr>
          <w:p w:rsidR="00D428B0" w:rsidRPr="00DA57C1" w:rsidRDefault="00D428B0" w:rsidP="009E108D">
            <w:r w:rsidRPr="00DA57C1">
              <w:rPr>
                <w:rFonts w:cs="Arial"/>
                <w:b/>
                <w:bCs/>
              </w:rPr>
              <w:t>JE REF:</w:t>
            </w:r>
          </w:p>
        </w:tc>
        <w:tc>
          <w:tcPr>
            <w:tcW w:w="2157" w:type="dxa"/>
            <w:gridSpan w:val="2"/>
          </w:tcPr>
          <w:p w:rsidR="00D428B0" w:rsidRPr="00DA57C1" w:rsidRDefault="00AB0662" w:rsidP="00D428B0">
            <w:pPr>
              <w:pStyle w:val="Header"/>
              <w:tabs>
                <w:tab w:val="clear" w:pos="4153"/>
                <w:tab w:val="clear" w:pos="8306"/>
              </w:tabs>
              <w:jc w:val="center"/>
            </w:pPr>
            <w:r>
              <w:t>0172</w:t>
            </w:r>
          </w:p>
        </w:tc>
        <w:tc>
          <w:tcPr>
            <w:tcW w:w="2112" w:type="dxa"/>
          </w:tcPr>
          <w:p w:rsidR="00D428B0" w:rsidRPr="00DA57C1" w:rsidRDefault="00D428B0" w:rsidP="009E108D">
            <w:pPr>
              <w:pStyle w:val="Heading1"/>
            </w:pPr>
            <w:r w:rsidRPr="00DA57C1">
              <w:rPr>
                <w:bCs w:val="0"/>
              </w:rPr>
              <w:t>PANEL DATE:</w:t>
            </w:r>
          </w:p>
        </w:tc>
        <w:tc>
          <w:tcPr>
            <w:tcW w:w="2217" w:type="dxa"/>
            <w:gridSpan w:val="2"/>
          </w:tcPr>
          <w:p w:rsidR="00D428B0" w:rsidRPr="00DA57C1" w:rsidRDefault="00AB0662" w:rsidP="009E108D">
            <w:pPr>
              <w:pStyle w:val="Header"/>
              <w:jc w:val="center"/>
            </w:pPr>
            <w:r>
              <w:t>30/11/2021</w:t>
            </w:r>
          </w:p>
        </w:tc>
      </w:tr>
      <w:tr w:rsidR="00FE6648" w:rsidRPr="009B1BA8" w:rsidTr="00D428B0">
        <w:trPr>
          <w:gridBefore w:val="1"/>
          <w:wBefore w:w="7" w:type="dxa"/>
          <w:cantSplit/>
        </w:trPr>
        <w:tc>
          <w:tcPr>
            <w:tcW w:w="586" w:type="dxa"/>
          </w:tcPr>
          <w:p w:rsidR="00FE6648" w:rsidRPr="009B1BA8" w:rsidRDefault="00FE6648">
            <w:pPr>
              <w:rPr>
                <w:b/>
                <w:bCs/>
              </w:rPr>
            </w:pPr>
            <w:r w:rsidRPr="009B1BA8">
              <w:rPr>
                <w:b/>
                <w:bCs/>
              </w:rPr>
              <w:t>1.</w:t>
            </w:r>
          </w:p>
        </w:tc>
        <w:tc>
          <w:tcPr>
            <w:tcW w:w="8042" w:type="dxa"/>
            <w:gridSpan w:val="6"/>
          </w:tcPr>
          <w:p w:rsidR="00FE6648" w:rsidRDefault="00FE6648">
            <w:pPr>
              <w:rPr>
                <w:b/>
                <w:bCs/>
              </w:rPr>
            </w:pPr>
            <w:r w:rsidRPr="009B1BA8">
              <w:rPr>
                <w:b/>
                <w:bCs/>
              </w:rPr>
              <w:t xml:space="preserve">MAIN PURPOSE OF JOB </w:t>
            </w:r>
          </w:p>
          <w:p w:rsidR="003D2B6E" w:rsidRPr="009B1BA8" w:rsidRDefault="003D2B6E">
            <w:pPr>
              <w:rPr>
                <w:b/>
                <w:bCs/>
              </w:rPr>
            </w:pPr>
          </w:p>
          <w:p w:rsidR="00D77D10" w:rsidRPr="009B1BA8" w:rsidRDefault="00844D53" w:rsidP="00844D53">
            <w:r w:rsidRPr="009B1BA8">
              <w:rPr>
                <w:rFonts w:cs="Arial"/>
              </w:rPr>
              <w:t xml:space="preserve">To lead a </w:t>
            </w:r>
            <w:r w:rsidR="00B90841" w:rsidRPr="009B1BA8">
              <w:rPr>
                <w:rFonts w:cs="Arial"/>
              </w:rPr>
              <w:t xml:space="preserve">grant funded </w:t>
            </w:r>
            <w:r w:rsidRPr="009B1BA8">
              <w:rPr>
                <w:rFonts w:cs="Arial"/>
              </w:rPr>
              <w:t>trading standards investigation</w:t>
            </w:r>
            <w:r w:rsidR="00D77D10" w:rsidRPr="009B1BA8">
              <w:rPr>
                <w:rFonts w:cs="Arial"/>
              </w:rPr>
              <w:t xml:space="preserve"> and enforcement </w:t>
            </w:r>
            <w:r w:rsidRPr="009B1BA8">
              <w:rPr>
                <w:rFonts w:cs="Arial"/>
              </w:rPr>
              <w:t xml:space="preserve">team </w:t>
            </w:r>
            <w:r w:rsidR="00B90841" w:rsidRPr="009B1BA8">
              <w:rPr>
                <w:rFonts w:cs="Arial"/>
              </w:rPr>
              <w:t>to</w:t>
            </w:r>
            <w:r w:rsidRPr="009B1BA8">
              <w:rPr>
                <w:rFonts w:cs="Arial"/>
              </w:rPr>
              <w:t xml:space="preserve"> </w:t>
            </w:r>
            <w:r w:rsidR="008229E4" w:rsidRPr="009B1BA8">
              <w:t xml:space="preserve">tackle the scams and complex cases of </w:t>
            </w:r>
            <w:r w:rsidR="00312EDA" w:rsidRPr="009B1BA8">
              <w:t xml:space="preserve">consumer fraud </w:t>
            </w:r>
            <w:r w:rsidR="008229E4" w:rsidRPr="009B1BA8">
              <w:t>perpetrated on a regional and national basis</w:t>
            </w:r>
            <w:r w:rsidR="00312EDA" w:rsidRPr="009B1BA8">
              <w:t>.</w:t>
            </w:r>
          </w:p>
          <w:p w:rsidR="00D77D10" w:rsidRPr="009B1BA8" w:rsidRDefault="00D77D10" w:rsidP="00844D53"/>
          <w:p w:rsidR="00844D53" w:rsidRPr="009B1BA8" w:rsidRDefault="00D77D10" w:rsidP="00844D53">
            <w:r w:rsidRPr="009B1BA8">
              <w:t>To represent the council on a national level, maximising the</w:t>
            </w:r>
            <w:r w:rsidR="008229E4" w:rsidRPr="009B1BA8">
              <w:t xml:space="preserve"> </w:t>
            </w:r>
            <w:r w:rsidRPr="009B1BA8">
              <w:t>opportunities for the council to grow this area of business.</w:t>
            </w:r>
          </w:p>
          <w:p w:rsidR="00FE6648" w:rsidRPr="009B1BA8" w:rsidRDefault="00FE6648"/>
        </w:tc>
      </w:tr>
      <w:tr w:rsidR="00FE6648" w:rsidRPr="009B1BA8" w:rsidTr="00D428B0">
        <w:trPr>
          <w:gridBefore w:val="1"/>
          <w:wBefore w:w="7" w:type="dxa"/>
          <w:cantSplit/>
        </w:trPr>
        <w:tc>
          <w:tcPr>
            <w:tcW w:w="586" w:type="dxa"/>
          </w:tcPr>
          <w:p w:rsidR="00FE6648" w:rsidRPr="009B1BA8" w:rsidRDefault="00FE6648">
            <w:pPr>
              <w:rPr>
                <w:b/>
                <w:bCs/>
              </w:rPr>
            </w:pPr>
            <w:r w:rsidRPr="009B1BA8">
              <w:rPr>
                <w:b/>
                <w:bCs/>
              </w:rPr>
              <w:t>2.</w:t>
            </w:r>
          </w:p>
        </w:tc>
        <w:tc>
          <w:tcPr>
            <w:tcW w:w="8042" w:type="dxa"/>
            <w:gridSpan w:val="6"/>
          </w:tcPr>
          <w:p w:rsidR="00FE6648" w:rsidRPr="009B1BA8" w:rsidRDefault="00FE6648">
            <w:r w:rsidRPr="009B1BA8">
              <w:rPr>
                <w:b/>
                <w:bCs/>
              </w:rPr>
              <w:t>CORE RESPONSIBILITIES, TASKS &amp; DUTIES:</w:t>
            </w:r>
          </w:p>
          <w:p w:rsidR="00FE6648" w:rsidRPr="009B1BA8" w:rsidRDefault="00FE6648"/>
        </w:tc>
      </w:tr>
      <w:tr w:rsidR="00FE6648" w:rsidRPr="009B1BA8" w:rsidTr="00D428B0">
        <w:trPr>
          <w:gridBefore w:val="1"/>
          <w:wBefore w:w="7" w:type="dxa"/>
          <w:cantSplit/>
        </w:trPr>
        <w:tc>
          <w:tcPr>
            <w:tcW w:w="586" w:type="dxa"/>
          </w:tcPr>
          <w:p w:rsidR="00FE6648" w:rsidRPr="009B1BA8" w:rsidRDefault="00FE6648">
            <w:proofErr w:type="spellStart"/>
            <w:r w:rsidRPr="009B1BA8">
              <w:t>i</w:t>
            </w:r>
            <w:proofErr w:type="spellEnd"/>
            <w:r w:rsidRPr="009B1BA8">
              <w:t>.</w:t>
            </w:r>
          </w:p>
        </w:tc>
        <w:tc>
          <w:tcPr>
            <w:tcW w:w="8042" w:type="dxa"/>
            <w:gridSpan w:val="6"/>
          </w:tcPr>
          <w:p w:rsidR="00FE6648" w:rsidRPr="009B1BA8" w:rsidRDefault="003262B0">
            <w:r w:rsidRPr="009B1BA8">
              <w:t>T</w:t>
            </w:r>
            <w:r w:rsidR="00FE6648" w:rsidRPr="009B1BA8">
              <w:t xml:space="preserve">o lead </w:t>
            </w:r>
            <w:r w:rsidR="00312EDA" w:rsidRPr="009B1BA8">
              <w:t xml:space="preserve">and manage </w:t>
            </w:r>
            <w:r w:rsidR="00FE6648" w:rsidRPr="009B1BA8">
              <w:t xml:space="preserve">a </w:t>
            </w:r>
            <w:r w:rsidR="009E108D">
              <w:t xml:space="preserve">specialist </w:t>
            </w:r>
            <w:r w:rsidR="00FE6648" w:rsidRPr="009B1BA8">
              <w:t xml:space="preserve">team of investigators </w:t>
            </w:r>
            <w:r w:rsidRPr="009B1BA8">
              <w:t>on behalf of the National Trading Standards Board</w:t>
            </w:r>
            <w:r w:rsidR="00BA125A" w:rsidRPr="009B1BA8">
              <w:t xml:space="preserve"> </w:t>
            </w:r>
            <w:r w:rsidRPr="009B1BA8">
              <w:t>(NTSB)</w:t>
            </w:r>
            <w:r w:rsidR="00BA125A" w:rsidRPr="009B1BA8">
              <w:t xml:space="preserve">. The </w:t>
            </w:r>
            <w:r w:rsidR="00FE6648" w:rsidRPr="009B1BA8">
              <w:t>remit</w:t>
            </w:r>
            <w:r w:rsidR="00BA125A" w:rsidRPr="009B1BA8">
              <w:t xml:space="preserve"> of the team </w:t>
            </w:r>
            <w:r w:rsidR="00FE6648" w:rsidRPr="009B1BA8">
              <w:t xml:space="preserve">is to minimise the incidence of cross </w:t>
            </w:r>
            <w:r w:rsidR="009E108D">
              <w:t xml:space="preserve">local authority </w:t>
            </w:r>
            <w:r w:rsidR="00FE6648" w:rsidRPr="009B1BA8">
              <w:t>boundary</w:t>
            </w:r>
            <w:r w:rsidR="00AE3E91" w:rsidRPr="009B1BA8">
              <w:t xml:space="preserve"> </w:t>
            </w:r>
            <w:r w:rsidR="00B90841" w:rsidRPr="009B1BA8">
              <w:t xml:space="preserve">and internet based </w:t>
            </w:r>
            <w:r w:rsidR="00AE3E91" w:rsidRPr="009B1BA8">
              <w:t>(</w:t>
            </w:r>
            <w:proofErr w:type="spellStart"/>
            <w:r w:rsidR="00AE3E91" w:rsidRPr="009B1BA8">
              <w:t>eCrime</w:t>
            </w:r>
            <w:proofErr w:type="spellEnd"/>
            <w:r w:rsidR="00AE3E91" w:rsidRPr="009B1BA8">
              <w:t xml:space="preserve">) </w:t>
            </w:r>
            <w:r w:rsidR="00FE6648" w:rsidRPr="009B1BA8">
              <w:t>rogue trading.</w:t>
            </w:r>
          </w:p>
        </w:tc>
      </w:tr>
      <w:tr w:rsidR="00FE6648" w:rsidRPr="009B1BA8" w:rsidTr="00D428B0">
        <w:trPr>
          <w:gridBefore w:val="1"/>
          <w:wBefore w:w="7" w:type="dxa"/>
          <w:cantSplit/>
        </w:trPr>
        <w:tc>
          <w:tcPr>
            <w:tcW w:w="586" w:type="dxa"/>
          </w:tcPr>
          <w:p w:rsidR="00FE6648" w:rsidRPr="009B1BA8" w:rsidRDefault="00FE6648">
            <w:r w:rsidRPr="009B1BA8">
              <w:t>ii.</w:t>
            </w:r>
          </w:p>
        </w:tc>
        <w:tc>
          <w:tcPr>
            <w:tcW w:w="8042" w:type="dxa"/>
            <w:gridSpan w:val="6"/>
          </w:tcPr>
          <w:p w:rsidR="00FE6648" w:rsidRPr="007E3711" w:rsidRDefault="00FE6648">
            <w:r w:rsidRPr="009B1BA8">
              <w:t>To develop a programme of work, prioritising team activities to ensure that all resources are utilised to maximum effect</w:t>
            </w:r>
            <w:r w:rsidR="00AE3E91" w:rsidRPr="009B1BA8">
              <w:t xml:space="preserve"> to tackle the most complex cases.</w:t>
            </w:r>
          </w:p>
        </w:tc>
      </w:tr>
      <w:tr w:rsidR="00FE6648" w:rsidRPr="009B1BA8" w:rsidTr="00D428B0">
        <w:trPr>
          <w:gridBefore w:val="1"/>
          <w:wBefore w:w="7" w:type="dxa"/>
          <w:cantSplit/>
        </w:trPr>
        <w:tc>
          <w:tcPr>
            <w:tcW w:w="586" w:type="dxa"/>
          </w:tcPr>
          <w:p w:rsidR="00FE6648" w:rsidRPr="009B1BA8" w:rsidRDefault="00FE6648">
            <w:r w:rsidRPr="009B1BA8">
              <w:t>iii.</w:t>
            </w:r>
          </w:p>
        </w:tc>
        <w:tc>
          <w:tcPr>
            <w:tcW w:w="8042" w:type="dxa"/>
            <w:gridSpan w:val="6"/>
          </w:tcPr>
          <w:p w:rsidR="00FE6648" w:rsidRPr="007E3711" w:rsidRDefault="00FE6648">
            <w:pPr>
              <w:rPr>
                <w:rFonts w:cs="Arial"/>
              </w:rPr>
            </w:pPr>
            <w:r w:rsidRPr="009B1BA8">
              <w:rPr>
                <w:rFonts w:cs="Arial"/>
              </w:rPr>
              <w:t>To develop and maintain close links with high level contacts with</w:t>
            </w:r>
            <w:r w:rsidR="00AE3E91" w:rsidRPr="009B1BA8">
              <w:rPr>
                <w:rFonts w:cs="Arial"/>
              </w:rPr>
              <w:t xml:space="preserve"> national bodies,</w:t>
            </w:r>
            <w:r w:rsidRPr="009B1BA8">
              <w:rPr>
                <w:rFonts w:cs="Arial"/>
              </w:rPr>
              <w:t xml:space="preserve"> other agencies (particularly the police and other local authority services), for the effective and efficient achievement of team objectives.</w:t>
            </w:r>
          </w:p>
        </w:tc>
      </w:tr>
      <w:tr w:rsidR="00FE6648" w:rsidRPr="009B1BA8" w:rsidTr="00D428B0">
        <w:trPr>
          <w:gridBefore w:val="1"/>
          <w:wBefore w:w="7" w:type="dxa"/>
          <w:cantSplit/>
        </w:trPr>
        <w:tc>
          <w:tcPr>
            <w:tcW w:w="586" w:type="dxa"/>
          </w:tcPr>
          <w:p w:rsidR="00FE6648" w:rsidRPr="009B1BA8" w:rsidRDefault="00FE6648">
            <w:r w:rsidRPr="009B1BA8">
              <w:t>iv.</w:t>
            </w:r>
          </w:p>
        </w:tc>
        <w:tc>
          <w:tcPr>
            <w:tcW w:w="8042" w:type="dxa"/>
            <w:gridSpan w:val="6"/>
          </w:tcPr>
          <w:p w:rsidR="00FE6648" w:rsidRPr="007E3711" w:rsidRDefault="00FE6648">
            <w:r w:rsidRPr="009B1BA8">
              <w:t xml:space="preserve">To direct complex investigations into serious breaches of trading standards </w:t>
            </w:r>
            <w:r w:rsidR="00312EDA" w:rsidRPr="009B1BA8">
              <w:t xml:space="preserve">and related </w:t>
            </w:r>
            <w:r w:rsidRPr="009B1BA8">
              <w:t>legislation. To ensure that all cases subject to criminal prosecution are assessed for possible confiscation proceedings under the Proceeds of Crime Act 2002.</w:t>
            </w:r>
          </w:p>
        </w:tc>
      </w:tr>
      <w:tr w:rsidR="00FE6648" w:rsidRPr="009B1BA8" w:rsidTr="00D428B0">
        <w:trPr>
          <w:gridBefore w:val="1"/>
          <w:wBefore w:w="7" w:type="dxa"/>
          <w:cantSplit/>
        </w:trPr>
        <w:tc>
          <w:tcPr>
            <w:tcW w:w="586" w:type="dxa"/>
          </w:tcPr>
          <w:p w:rsidR="00FE6648" w:rsidRPr="009B1BA8" w:rsidRDefault="00FE6648">
            <w:r w:rsidRPr="009B1BA8">
              <w:t>v.</w:t>
            </w:r>
          </w:p>
        </w:tc>
        <w:tc>
          <w:tcPr>
            <w:tcW w:w="8042" w:type="dxa"/>
            <w:gridSpan w:val="6"/>
          </w:tcPr>
          <w:p w:rsidR="00FE6648" w:rsidRPr="009B1BA8" w:rsidRDefault="00FE6648">
            <w:pPr>
              <w:rPr>
                <w:bCs/>
              </w:rPr>
            </w:pPr>
            <w:r w:rsidRPr="009B1BA8">
              <w:rPr>
                <w:bCs/>
              </w:rPr>
              <w:t xml:space="preserve">To ensure that all records of all work undertaken are accurate and available for scrutiny. </w:t>
            </w:r>
          </w:p>
        </w:tc>
      </w:tr>
      <w:tr w:rsidR="003724C3" w:rsidRPr="009B1BA8" w:rsidTr="00D428B0">
        <w:trPr>
          <w:gridBefore w:val="1"/>
          <w:wBefore w:w="7" w:type="dxa"/>
          <w:cantSplit/>
        </w:trPr>
        <w:tc>
          <w:tcPr>
            <w:tcW w:w="586" w:type="dxa"/>
          </w:tcPr>
          <w:p w:rsidR="003724C3" w:rsidRPr="009B1BA8" w:rsidRDefault="003724C3" w:rsidP="00672773">
            <w:r w:rsidRPr="009B1BA8">
              <w:t>vi.</w:t>
            </w:r>
          </w:p>
        </w:tc>
        <w:tc>
          <w:tcPr>
            <w:tcW w:w="8042" w:type="dxa"/>
            <w:gridSpan w:val="6"/>
          </w:tcPr>
          <w:p w:rsidR="003724C3" w:rsidRPr="009B1BA8" w:rsidRDefault="003724C3" w:rsidP="00AE3E91">
            <w:pPr>
              <w:rPr>
                <w:bCs/>
              </w:rPr>
            </w:pPr>
            <w:r w:rsidRPr="009B1BA8">
              <w:rPr>
                <w:bCs/>
              </w:rPr>
              <w:t xml:space="preserve">To consider reports on breaches of trading standards </w:t>
            </w:r>
            <w:r w:rsidR="00312EDA" w:rsidRPr="009B1BA8">
              <w:rPr>
                <w:bCs/>
              </w:rPr>
              <w:t xml:space="preserve">and related </w:t>
            </w:r>
            <w:r w:rsidRPr="009B1BA8">
              <w:rPr>
                <w:bCs/>
              </w:rPr>
              <w:t>legislation from team investigators and to decide on a suitable course of action including prosecution.  In cases where City of York Council is not the prosecuting authority to negotiate with appropriate contacts within local authority trading standards services for the purposes of determining who will take responsibility for instituting legal proceedings.</w:t>
            </w:r>
          </w:p>
        </w:tc>
      </w:tr>
      <w:tr w:rsidR="003724C3" w:rsidRPr="009B1BA8" w:rsidTr="00D428B0">
        <w:trPr>
          <w:gridBefore w:val="1"/>
          <w:wBefore w:w="7" w:type="dxa"/>
          <w:cantSplit/>
        </w:trPr>
        <w:tc>
          <w:tcPr>
            <w:tcW w:w="586" w:type="dxa"/>
          </w:tcPr>
          <w:p w:rsidR="003724C3" w:rsidRPr="009B1BA8" w:rsidRDefault="003724C3" w:rsidP="00672773">
            <w:r w:rsidRPr="009B1BA8">
              <w:t>vii.</w:t>
            </w:r>
          </w:p>
        </w:tc>
        <w:tc>
          <w:tcPr>
            <w:tcW w:w="8042" w:type="dxa"/>
            <w:gridSpan w:val="6"/>
          </w:tcPr>
          <w:p w:rsidR="003724C3" w:rsidRPr="009B1BA8" w:rsidRDefault="003724C3" w:rsidP="00AE3E91">
            <w:pPr>
              <w:rPr>
                <w:bCs/>
              </w:rPr>
            </w:pPr>
            <w:r w:rsidRPr="009B1BA8">
              <w:rPr>
                <w:bCs/>
              </w:rPr>
              <w:t>To ensure that the enforcement policy under which the team operates is ‘fit for purpose’ and capable of withstanding legal challenge in the Courts.</w:t>
            </w:r>
          </w:p>
        </w:tc>
      </w:tr>
      <w:tr w:rsidR="003724C3" w:rsidRPr="009B1BA8" w:rsidTr="00D428B0">
        <w:trPr>
          <w:gridBefore w:val="1"/>
          <w:wBefore w:w="7" w:type="dxa"/>
          <w:cantSplit/>
        </w:trPr>
        <w:tc>
          <w:tcPr>
            <w:tcW w:w="586" w:type="dxa"/>
          </w:tcPr>
          <w:p w:rsidR="003724C3" w:rsidRPr="009B1BA8" w:rsidRDefault="003724C3" w:rsidP="00672773">
            <w:r w:rsidRPr="009B1BA8">
              <w:lastRenderedPageBreak/>
              <w:t>viii.</w:t>
            </w:r>
          </w:p>
        </w:tc>
        <w:tc>
          <w:tcPr>
            <w:tcW w:w="8042" w:type="dxa"/>
            <w:gridSpan w:val="6"/>
          </w:tcPr>
          <w:p w:rsidR="003724C3" w:rsidRPr="009B1BA8" w:rsidRDefault="003724C3">
            <w:pPr>
              <w:rPr>
                <w:bCs/>
              </w:rPr>
            </w:pPr>
            <w:r w:rsidRPr="009B1BA8">
              <w:rPr>
                <w:bCs/>
              </w:rPr>
              <w:t>To prepare reports on team activities for consideration by the NTSB, the Executive of the Yorkshire and the Humber Trading Standards Group (YAHTSG) and other external bodies as required.  To prepare auditable financial accounts on team expenditure and to identify any emerging operational, financial of reputational risks to NTSB on a regular basis.</w:t>
            </w:r>
          </w:p>
        </w:tc>
      </w:tr>
      <w:tr w:rsidR="003724C3" w:rsidRPr="009B1BA8" w:rsidTr="00D428B0">
        <w:trPr>
          <w:gridBefore w:val="1"/>
          <w:wBefore w:w="7" w:type="dxa"/>
          <w:cantSplit/>
        </w:trPr>
        <w:tc>
          <w:tcPr>
            <w:tcW w:w="586" w:type="dxa"/>
          </w:tcPr>
          <w:p w:rsidR="003724C3" w:rsidRPr="009B1BA8" w:rsidRDefault="003724C3" w:rsidP="00672773">
            <w:r w:rsidRPr="009B1BA8">
              <w:t>ix.</w:t>
            </w:r>
          </w:p>
        </w:tc>
        <w:tc>
          <w:tcPr>
            <w:tcW w:w="8042" w:type="dxa"/>
            <w:gridSpan w:val="6"/>
          </w:tcPr>
          <w:p w:rsidR="003724C3" w:rsidRPr="009B1BA8" w:rsidRDefault="003724C3">
            <w:pPr>
              <w:rPr>
                <w:b/>
                <w:bCs/>
              </w:rPr>
            </w:pPr>
            <w:r w:rsidRPr="009B1BA8">
              <w:t>To train and develop officers to a high standard and to ensure that all relevant health and safety requirements for the operation of the team are met.</w:t>
            </w:r>
          </w:p>
        </w:tc>
      </w:tr>
      <w:tr w:rsidR="003724C3" w:rsidRPr="009B1BA8" w:rsidTr="00D428B0">
        <w:trPr>
          <w:gridBefore w:val="1"/>
          <w:wBefore w:w="7" w:type="dxa"/>
          <w:cantSplit/>
        </w:trPr>
        <w:tc>
          <w:tcPr>
            <w:tcW w:w="586" w:type="dxa"/>
          </w:tcPr>
          <w:p w:rsidR="003724C3" w:rsidRPr="009B1BA8" w:rsidRDefault="003724C3" w:rsidP="00672773">
            <w:r w:rsidRPr="009B1BA8">
              <w:t>x.</w:t>
            </w:r>
          </w:p>
        </w:tc>
        <w:tc>
          <w:tcPr>
            <w:tcW w:w="8042" w:type="dxa"/>
            <w:gridSpan w:val="6"/>
          </w:tcPr>
          <w:p w:rsidR="003724C3" w:rsidRPr="009B1BA8" w:rsidRDefault="003724C3">
            <w:r w:rsidRPr="009B1BA8">
              <w:t xml:space="preserve">To proactively engage with the media at regular intervals to ensure the team has a high profile.  To respond to requests from the media as necessary. To initiate and take part in promotional activities (locally, regionally and nationally). </w:t>
            </w:r>
          </w:p>
        </w:tc>
      </w:tr>
      <w:tr w:rsidR="003724C3" w:rsidRPr="009B1BA8" w:rsidTr="00D428B0">
        <w:trPr>
          <w:gridBefore w:val="1"/>
          <w:wBefore w:w="7" w:type="dxa"/>
          <w:cantSplit/>
        </w:trPr>
        <w:tc>
          <w:tcPr>
            <w:tcW w:w="586" w:type="dxa"/>
          </w:tcPr>
          <w:p w:rsidR="003724C3" w:rsidRPr="009B1BA8" w:rsidRDefault="003724C3" w:rsidP="00672773">
            <w:r w:rsidRPr="009B1BA8">
              <w:t>xi.</w:t>
            </w:r>
          </w:p>
        </w:tc>
        <w:tc>
          <w:tcPr>
            <w:tcW w:w="8042" w:type="dxa"/>
            <w:gridSpan w:val="6"/>
          </w:tcPr>
          <w:p w:rsidR="003724C3" w:rsidRPr="009B1BA8" w:rsidRDefault="003724C3">
            <w:r w:rsidRPr="009B1BA8">
              <w:t xml:space="preserve">To represent the council as a prosecutor and present cases in the Magistrates’ Court.  To assist legal departments in other local authorities of YAHTSG.  To issue instructions to </w:t>
            </w:r>
            <w:r w:rsidR="009E108D">
              <w:t>C</w:t>
            </w:r>
            <w:r w:rsidRPr="009B1BA8">
              <w:t>ounsel as necessary for the conduct of cases in the Crown Court.</w:t>
            </w:r>
          </w:p>
        </w:tc>
      </w:tr>
      <w:tr w:rsidR="003724C3" w:rsidRPr="009B1BA8" w:rsidTr="00D428B0">
        <w:trPr>
          <w:gridBefore w:val="1"/>
          <w:wBefore w:w="7" w:type="dxa"/>
          <w:cantSplit/>
        </w:trPr>
        <w:tc>
          <w:tcPr>
            <w:tcW w:w="586" w:type="dxa"/>
          </w:tcPr>
          <w:p w:rsidR="003724C3" w:rsidRPr="009B1BA8" w:rsidRDefault="003724C3" w:rsidP="00672773">
            <w:pPr>
              <w:jc w:val="both"/>
            </w:pPr>
            <w:r w:rsidRPr="009B1BA8">
              <w:t>xii.</w:t>
            </w:r>
          </w:p>
        </w:tc>
        <w:tc>
          <w:tcPr>
            <w:tcW w:w="8042" w:type="dxa"/>
            <w:gridSpan w:val="6"/>
          </w:tcPr>
          <w:p w:rsidR="003724C3" w:rsidRPr="009B1BA8" w:rsidRDefault="003724C3" w:rsidP="003724C3">
            <w:r w:rsidRPr="009B1BA8">
              <w:t>To perform the duties of a senior appropriate officer for the purposes of the Proceeds of Crime Act 2002.  This will include the authorising of restraint orders to freeze defendants’ assets and the authorising of production orders to examine a defendant’s financial records.</w:t>
            </w:r>
          </w:p>
        </w:tc>
      </w:tr>
      <w:tr w:rsidR="003724C3" w:rsidRPr="009B1BA8" w:rsidTr="00D428B0">
        <w:trPr>
          <w:gridBefore w:val="1"/>
          <w:wBefore w:w="7" w:type="dxa"/>
          <w:cantSplit/>
        </w:trPr>
        <w:tc>
          <w:tcPr>
            <w:tcW w:w="586" w:type="dxa"/>
          </w:tcPr>
          <w:p w:rsidR="003724C3" w:rsidRPr="009B1BA8" w:rsidRDefault="003724C3" w:rsidP="00672773">
            <w:pPr>
              <w:jc w:val="both"/>
            </w:pPr>
            <w:r w:rsidRPr="009B1BA8">
              <w:t>xiii.</w:t>
            </w:r>
          </w:p>
        </w:tc>
        <w:tc>
          <w:tcPr>
            <w:tcW w:w="8042" w:type="dxa"/>
            <w:gridSpan w:val="6"/>
          </w:tcPr>
          <w:p w:rsidR="003724C3" w:rsidRPr="009B1BA8" w:rsidRDefault="003724C3">
            <w:r w:rsidRPr="009B1BA8">
              <w:t>To authorise surveillance activity under the provisions of the Regulation of Investigatory Powers Act.</w:t>
            </w:r>
          </w:p>
        </w:tc>
      </w:tr>
      <w:tr w:rsidR="003724C3" w:rsidRPr="009B1BA8" w:rsidTr="00D428B0">
        <w:trPr>
          <w:gridBefore w:val="1"/>
          <w:wBefore w:w="7" w:type="dxa"/>
          <w:cantSplit/>
        </w:trPr>
        <w:tc>
          <w:tcPr>
            <w:tcW w:w="586" w:type="dxa"/>
          </w:tcPr>
          <w:p w:rsidR="003724C3" w:rsidRPr="009B1BA8" w:rsidRDefault="003724C3">
            <w:pPr>
              <w:jc w:val="both"/>
            </w:pPr>
            <w:r w:rsidRPr="009B1BA8">
              <w:t>xiv.</w:t>
            </w:r>
          </w:p>
        </w:tc>
        <w:tc>
          <w:tcPr>
            <w:tcW w:w="8042" w:type="dxa"/>
            <w:gridSpan w:val="6"/>
          </w:tcPr>
          <w:p w:rsidR="003724C3" w:rsidRPr="009B1BA8" w:rsidRDefault="003724C3">
            <w:r w:rsidRPr="009B1BA8">
              <w:t>To prepare an annual budget for the team and ensure the team operates within that budget.</w:t>
            </w:r>
          </w:p>
        </w:tc>
      </w:tr>
      <w:tr w:rsidR="00C24B12" w:rsidRPr="009B1BA8" w:rsidTr="00D428B0">
        <w:trPr>
          <w:gridBefore w:val="1"/>
          <w:wBefore w:w="7" w:type="dxa"/>
          <w:cantSplit/>
        </w:trPr>
        <w:tc>
          <w:tcPr>
            <w:tcW w:w="586" w:type="dxa"/>
          </w:tcPr>
          <w:p w:rsidR="00C24B12" w:rsidRPr="009B1BA8" w:rsidRDefault="00C24B12">
            <w:pPr>
              <w:jc w:val="both"/>
            </w:pPr>
            <w:r w:rsidRPr="009B1BA8">
              <w:t>xv.</w:t>
            </w:r>
          </w:p>
        </w:tc>
        <w:tc>
          <w:tcPr>
            <w:tcW w:w="8042" w:type="dxa"/>
            <w:gridSpan w:val="6"/>
          </w:tcPr>
          <w:p w:rsidR="00C24B12" w:rsidRPr="009B1BA8" w:rsidRDefault="00C24B12">
            <w:r w:rsidRPr="009B1BA8">
              <w:t>To prepare bids for additional funding to support team activities.</w:t>
            </w:r>
          </w:p>
        </w:tc>
      </w:tr>
      <w:tr w:rsidR="003724C3" w:rsidRPr="009B1BA8" w:rsidTr="00D428B0">
        <w:trPr>
          <w:gridBefore w:val="1"/>
          <w:wBefore w:w="7" w:type="dxa"/>
          <w:cantSplit/>
        </w:trPr>
        <w:tc>
          <w:tcPr>
            <w:tcW w:w="586" w:type="dxa"/>
          </w:tcPr>
          <w:p w:rsidR="003724C3" w:rsidRPr="009B1BA8" w:rsidRDefault="003724C3">
            <w:pPr>
              <w:rPr>
                <w:b/>
                <w:bCs/>
              </w:rPr>
            </w:pPr>
          </w:p>
          <w:p w:rsidR="003724C3" w:rsidRPr="009B1BA8" w:rsidRDefault="003724C3">
            <w:pPr>
              <w:rPr>
                <w:b/>
                <w:bCs/>
              </w:rPr>
            </w:pPr>
            <w:r w:rsidRPr="009B1BA8">
              <w:rPr>
                <w:b/>
                <w:bCs/>
              </w:rPr>
              <w:t>3.</w:t>
            </w:r>
          </w:p>
        </w:tc>
        <w:tc>
          <w:tcPr>
            <w:tcW w:w="8042" w:type="dxa"/>
            <w:gridSpan w:val="6"/>
          </w:tcPr>
          <w:p w:rsidR="007E3711" w:rsidRDefault="007E3711">
            <w:pPr>
              <w:rPr>
                <w:b/>
                <w:bCs/>
              </w:rPr>
            </w:pPr>
          </w:p>
          <w:p w:rsidR="003724C3" w:rsidRPr="009B1BA8" w:rsidRDefault="003724C3">
            <w:pPr>
              <w:rPr>
                <w:b/>
                <w:bCs/>
              </w:rPr>
            </w:pPr>
            <w:r w:rsidRPr="009B1BA8">
              <w:rPr>
                <w:b/>
                <w:bCs/>
              </w:rPr>
              <w:t>SUPERVISION / MANAGEMENT OF PEOPLE</w:t>
            </w:r>
          </w:p>
          <w:p w:rsidR="003724C3" w:rsidRPr="009B1BA8" w:rsidRDefault="003724C3">
            <w:pPr>
              <w:rPr>
                <w:b/>
                <w:bCs/>
              </w:rPr>
            </w:pPr>
          </w:p>
          <w:p w:rsidR="003724C3" w:rsidRPr="009B1BA8" w:rsidRDefault="003724C3">
            <w:pPr>
              <w:numPr>
                <w:ilvl w:val="0"/>
                <w:numId w:val="21"/>
              </w:numPr>
            </w:pPr>
            <w:r w:rsidRPr="009B1BA8">
              <w:t xml:space="preserve">Direct: </w:t>
            </w:r>
            <w:r w:rsidR="001B76CD">
              <w:t xml:space="preserve">up to 10 </w:t>
            </w:r>
            <w:r w:rsidRPr="009B1BA8">
              <w:t xml:space="preserve">FTE (and up to </w:t>
            </w:r>
            <w:r w:rsidR="001626A1">
              <w:t>10</w:t>
            </w:r>
            <w:r w:rsidRPr="009B1BA8">
              <w:t xml:space="preserve"> agency/temporary staff allocated for specific</w:t>
            </w:r>
            <w:r w:rsidR="009E108D">
              <w:t xml:space="preserve"> grant funded </w:t>
            </w:r>
            <w:r w:rsidRPr="009B1BA8">
              <w:t xml:space="preserve"> investigations)</w:t>
            </w:r>
            <w:r w:rsidR="00CD0FD9">
              <w:t xml:space="preserve"> including roles such as </w:t>
            </w:r>
            <w:r w:rsidR="00CD0FD9" w:rsidRPr="00CD0FD9">
              <w:rPr>
                <w:lang w:val="en-US"/>
              </w:rPr>
              <w:t>Senior Investigators</w:t>
            </w:r>
            <w:r w:rsidR="00CD0FD9">
              <w:t xml:space="preserve">, </w:t>
            </w:r>
            <w:r w:rsidR="00CD0FD9" w:rsidRPr="00CD0FD9">
              <w:rPr>
                <w:lang w:val="en-US"/>
              </w:rPr>
              <w:t>Investigators</w:t>
            </w:r>
            <w:r w:rsidR="00CD0FD9">
              <w:t xml:space="preserve">, </w:t>
            </w:r>
            <w:r w:rsidR="00CD0FD9" w:rsidRPr="00CD0FD9">
              <w:rPr>
                <w:lang w:val="en-US"/>
              </w:rPr>
              <w:t>Investigation Assistants</w:t>
            </w:r>
            <w:r w:rsidR="00CD0FD9">
              <w:t xml:space="preserve">, </w:t>
            </w:r>
            <w:r w:rsidR="00CD0FD9" w:rsidRPr="00CD0FD9">
              <w:rPr>
                <w:lang w:val="en-US"/>
              </w:rPr>
              <w:t>Disclosure Officers</w:t>
            </w:r>
            <w:r w:rsidR="00CD0FD9">
              <w:t xml:space="preserve"> and </w:t>
            </w:r>
            <w:r w:rsidR="00CD0FD9" w:rsidRPr="00CD0FD9">
              <w:rPr>
                <w:lang w:val="en-US"/>
              </w:rPr>
              <w:t>Administrators</w:t>
            </w:r>
          </w:p>
          <w:p w:rsidR="003724C3" w:rsidRPr="009B1BA8" w:rsidRDefault="003724C3">
            <w:pPr>
              <w:rPr>
                <w:b/>
                <w:bCs/>
              </w:rPr>
            </w:pPr>
          </w:p>
          <w:p w:rsidR="00D77D10" w:rsidRDefault="00D77D10" w:rsidP="00D77D10">
            <w:r w:rsidRPr="009B1BA8">
              <w:t>These staff regularly work across the whole of England</w:t>
            </w:r>
            <w:r w:rsidR="001B76CD">
              <w:t xml:space="preserve"> and Wales</w:t>
            </w:r>
            <w:r w:rsidRPr="009B1BA8">
              <w:t>, regularly working out of office hours, including at weekends, and there are some home workers under the CYC home working policy.</w:t>
            </w:r>
          </w:p>
          <w:p w:rsidR="007E3711" w:rsidRPr="009B1BA8" w:rsidRDefault="007E3711" w:rsidP="00D77D10">
            <w:pPr>
              <w:rPr>
                <w:b/>
                <w:bCs/>
              </w:rPr>
            </w:pPr>
          </w:p>
        </w:tc>
      </w:tr>
      <w:tr w:rsidR="003724C3" w:rsidRPr="009B1BA8" w:rsidTr="00D428B0">
        <w:trPr>
          <w:gridBefore w:val="1"/>
          <w:wBefore w:w="7" w:type="dxa"/>
        </w:trPr>
        <w:tc>
          <w:tcPr>
            <w:tcW w:w="586" w:type="dxa"/>
          </w:tcPr>
          <w:p w:rsidR="003724C3" w:rsidRPr="009B1BA8" w:rsidRDefault="003724C3">
            <w:pPr>
              <w:rPr>
                <w:b/>
                <w:bCs/>
              </w:rPr>
            </w:pPr>
          </w:p>
          <w:p w:rsidR="003724C3" w:rsidRPr="009B1BA8" w:rsidRDefault="003724C3">
            <w:pPr>
              <w:rPr>
                <w:b/>
                <w:bCs/>
              </w:rPr>
            </w:pPr>
            <w:r w:rsidRPr="009B1BA8">
              <w:rPr>
                <w:b/>
                <w:bCs/>
              </w:rPr>
              <w:t>4.</w:t>
            </w:r>
          </w:p>
        </w:tc>
        <w:tc>
          <w:tcPr>
            <w:tcW w:w="8042" w:type="dxa"/>
            <w:gridSpan w:val="6"/>
          </w:tcPr>
          <w:p w:rsidR="003724C3" w:rsidRPr="009B1BA8" w:rsidRDefault="003724C3">
            <w:pPr>
              <w:rPr>
                <w:b/>
                <w:bCs/>
              </w:rPr>
            </w:pPr>
          </w:p>
          <w:p w:rsidR="003724C3" w:rsidRPr="009B1BA8" w:rsidRDefault="003724C3">
            <w:pPr>
              <w:rPr>
                <w:b/>
                <w:bCs/>
              </w:rPr>
            </w:pPr>
            <w:r w:rsidRPr="009B1BA8">
              <w:rPr>
                <w:b/>
                <w:bCs/>
              </w:rPr>
              <w:t>CREATIVITY &amp; INNOVATION</w:t>
            </w:r>
          </w:p>
          <w:p w:rsidR="003724C3" w:rsidRPr="009B1BA8" w:rsidRDefault="003724C3">
            <w:pPr>
              <w:rPr>
                <w:b/>
                <w:bCs/>
              </w:rPr>
            </w:pPr>
          </w:p>
          <w:p w:rsidR="003724C3" w:rsidRPr="009B1BA8" w:rsidRDefault="003724C3">
            <w:pPr>
              <w:numPr>
                <w:ilvl w:val="0"/>
                <w:numId w:val="12"/>
              </w:numPr>
            </w:pPr>
            <w:r w:rsidRPr="009B1BA8">
              <w:t>This is a high profile team whose aim is to tackle the worst (and most complicated) examples of consumer crime.  The post holder must be able to develop a strategic direction for the team in new area of trading standards enforcement where there are no established guidelines</w:t>
            </w:r>
            <w:r w:rsidR="009E108D">
              <w:t xml:space="preserve"> (e.g. maximising the deployment of open source investigative techniques to tackle internet based </w:t>
            </w:r>
            <w:r w:rsidR="00135B88">
              <w:t>crime)</w:t>
            </w:r>
          </w:p>
          <w:p w:rsidR="003724C3" w:rsidRPr="009B1BA8" w:rsidRDefault="003724C3"/>
          <w:p w:rsidR="003724C3" w:rsidRPr="005C3ED4" w:rsidRDefault="003724C3">
            <w:pPr>
              <w:numPr>
                <w:ilvl w:val="0"/>
                <w:numId w:val="12"/>
              </w:numPr>
              <w:rPr>
                <w:b/>
                <w14:shadow w14:blurRad="50800" w14:dist="38100" w14:dir="2700000" w14:sx="100000" w14:sy="100000" w14:kx="0" w14:ky="0" w14:algn="tl">
                  <w14:srgbClr w14:val="000000">
                    <w14:alpha w14:val="60000"/>
                  </w14:srgbClr>
                </w14:shadow>
              </w:rPr>
            </w:pPr>
            <w:r w:rsidRPr="009B1BA8">
              <w:t>The post holder must be able to understand criminal behaviour and have a proactive approach to developing innovative and effective solutions to problems (both existing and emerging).</w:t>
            </w:r>
          </w:p>
          <w:p w:rsidR="003724C3" w:rsidRPr="005C3ED4" w:rsidRDefault="003724C3">
            <w:pPr>
              <w:rPr>
                <w:b/>
                <w14:shadow w14:blurRad="50800" w14:dist="38100" w14:dir="2700000" w14:sx="100000" w14:sy="100000" w14:kx="0" w14:ky="0" w14:algn="tl">
                  <w14:srgbClr w14:val="000000">
                    <w14:alpha w14:val="60000"/>
                  </w14:srgbClr>
                </w14:shadow>
              </w:rPr>
            </w:pPr>
          </w:p>
          <w:p w:rsidR="003724C3" w:rsidRPr="009B1BA8" w:rsidRDefault="003724C3">
            <w:pPr>
              <w:numPr>
                <w:ilvl w:val="0"/>
                <w:numId w:val="12"/>
              </w:numPr>
            </w:pPr>
            <w:r w:rsidRPr="009B1BA8">
              <w:t>To have a ‘not one size fits all’ attitude to taking enforcement action recognising that the outcome is important rather than the process.</w:t>
            </w:r>
          </w:p>
          <w:p w:rsidR="00D77D10" w:rsidRPr="009B1BA8" w:rsidRDefault="00D77D10" w:rsidP="00D77D10">
            <w:pPr>
              <w:pStyle w:val="ListParagraph"/>
            </w:pPr>
          </w:p>
          <w:p w:rsidR="00D77D10" w:rsidRPr="009B1BA8" w:rsidRDefault="00D77D10" w:rsidP="00D77D10">
            <w:pPr>
              <w:numPr>
                <w:ilvl w:val="0"/>
                <w:numId w:val="41"/>
              </w:numPr>
              <w:ind w:left="407" w:hanging="426"/>
              <w:rPr>
                <w:bCs/>
              </w:rPr>
            </w:pPr>
            <w:r w:rsidRPr="009B1BA8">
              <w:rPr>
                <w:bCs/>
              </w:rPr>
              <w:t>Creates policy documents and procedures, where there is no ‘global handbook’ to follow.  Many have to fall within legal constraints and have to be robust enough to withstand challenge in the courts.</w:t>
            </w:r>
          </w:p>
          <w:p w:rsidR="00D77D10" w:rsidRPr="009B1BA8" w:rsidRDefault="00D77D10" w:rsidP="00FB4C20">
            <w:pPr>
              <w:ind w:left="407"/>
              <w:rPr>
                <w:bCs/>
              </w:rPr>
            </w:pPr>
          </w:p>
          <w:p w:rsidR="00FB4C20" w:rsidRDefault="00FB4C20" w:rsidP="00FB4C20">
            <w:pPr>
              <w:numPr>
                <w:ilvl w:val="0"/>
                <w:numId w:val="41"/>
              </w:numPr>
              <w:ind w:left="407" w:hanging="407"/>
              <w:rPr>
                <w:bCs/>
              </w:rPr>
            </w:pPr>
            <w:r w:rsidRPr="009B1BA8">
              <w:rPr>
                <w:bCs/>
              </w:rPr>
              <w:t>Has to use knowledge and technical expertise to create soundly based arguments for presenting prosecution cases in court.</w:t>
            </w:r>
          </w:p>
          <w:p w:rsidR="00135B88" w:rsidRDefault="00135B88" w:rsidP="00E6488B">
            <w:pPr>
              <w:pStyle w:val="ListParagraph"/>
              <w:rPr>
                <w:bCs/>
              </w:rPr>
            </w:pPr>
          </w:p>
          <w:p w:rsidR="00135B88" w:rsidRPr="009B1BA8" w:rsidRDefault="00135B88" w:rsidP="00FB4C20">
            <w:pPr>
              <w:numPr>
                <w:ilvl w:val="0"/>
                <w:numId w:val="41"/>
              </w:numPr>
              <w:ind w:left="407" w:hanging="407"/>
              <w:rPr>
                <w:bCs/>
              </w:rPr>
            </w:pPr>
            <w:r>
              <w:rPr>
                <w:bCs/>
              </w:rPr>
              <w:t>To assist in the development/improvement of an internet based case management system.</w:t>
            </w:r>
          </w:p>
          <w:p w:rsidR="003724C3" w:rsidRPr="009B1BA8" w:rsidRDefault="003724C3" w:rsidP="007E3711">
            <w:pPr>
              <w:rPr>
                <w:b/>
                <w:bCs/>
              </w:rPr>
            </w:pPr>
          </w:p>
        </w:tc>
      </w:tr>
      <w:tr w:rsidR="003724C3" w:rsidRPr="009B1BA8" w:rsidTr="00D428B0">
        <w:trPr>
          <w:gridBefore w:val="1"/>
          <w:wBefore w:w="7" w:type="dxa"/>
        </w:trPr>
        <w:tc>
          <w:tcPr>
            <w:tcW w:w="586" w:type="dxa"/>
          </w:tcPr>
          <w:p w:rsidR="003724C3" w:rsidRPr="009B1BA8" w:rsidRDefault="003724C3">
            <w:pPr>
              <w:rPr>
                <w:b/>
                <w:bCs/>
              </w:rPr>
            </w:pPr>
          </w:p>
          <w:p w:rsidR="003724C3" w:rsidRPr="009B1BA8" w:rsidRDefault="003724C3">
            <w:pPr>
              <w:rPr>
                <w:b/>
                <w:bCs/>
              </w:rPr>
            </w:pPr>
            <w:r w:rsidRPr="009B1BA8">
              <w:rPr>
                <w:b/>
                <w:bCs/>
              </w:rPr>
              <w:t>5.</w:t>
            </w:r>
          </w:p>
        </w:tc>
        <w:tc>
          <w:tcPr>
            <w:tcW w:w="8042" w:type="dxa"/>
            <w:gridSpan w:val="6"/>
          </w:tcPr>
          <w:p w:rsidR="003724C3" w:rsidRPr="009B1BA8" w:rsidRDefault="003724C3">
            <w:pPr>
              <w:pStyle w:val="Heading1"/>
            </w:pPr>
          </w:p>
          <w:p w:rsidR="003724C3" w:rsidRPr="009B1BA8" w:rsidRDefault="003724C3">
            <w:pPr>
              <w:pStyle w:val="Heading1"/>
            </w:pPr>
            <w:r w:rsidRPr="009B1BA8">
              <w:t>CONTACTS &amp; RELATIONSHIPS</w:t>
            </w:r>
          </w:p>
          <w:p w:rsidR="003724C3" w:rsidRPr="009B1BA8" w:rsidRDefault="003724C3"/>
          <w:p w:rsidR="003724C3" w:rsidRPr="009B1BA8" w:rsidRDefault="003724C3">
            <w:pPr>
              <w:rPr>
                <w:b/>
                <w:bCs/>
              </w:rPr>
            </w:pPr>
            <w:r w:rsidRPr="009B1BA8">
              <w:rPr>
                <w:b/>
                <w:bCs/>
              </w:rPr>
              <w:t xml:space="preserve">Internal: </w:t>
            </w:r>
          </w:p>
          <w:p w:rsidR="003724C3" w:rsidRPr="009B1BA8" w:rsidRDefault="003724C3">
            <w:pPr>
              <w:numPr>
                <w:ilvl w:val="0"/>
                <w:numId w:val="19"/>
              </w:numPr>
            </w:pPr>
            <w:r w:rsidRPr="009B1BA8">
              <w:t>The post holder will have regular (possibly even daily) contact with officers in other council regulatory departments to share intelligence and to progress joint investigative projects. He/she will be expected to give expert advice and support to officers from the team and other local authorities and agencies on a range of operational issues.</w:t>
            </w:r>
          </w:p>
          <w:p w:rsidR="00FB4C20" w:rsidRPr="009B1BA8" w:rsidRDefault="00FB4C20" w:rsidP="00FB4C20">
            <w:pPr>
              <w:rPr>
                <w:bCs/>
              </w:rPr>
            </w:pPr>
          </w:p>
          <w:p w:rsidR="00FB4C20" w:rsidRPr="009B1BA8" w:rsidRDefault="00FB4C20" w:rsidP="00FB4C20">
            <w:pPr>
              <w:numPr>
                <w:ilvl w:val="0"/>
                <w:numId w:val="43"/>
              </w:numPr>
              <w:ind w:left="407" w:hanging="426"/>
              <w:rPr>
                <w:bCs/>
              </w:rPr>
            </w:pPr>
            <w:r w:rsidRPr="009B1BA8">
              <w:rPr>
                <w:bCs/>
              </w:rPr>
              <w:t xml:space="preserve">Regular contact with </w:t>
            </w:r>
            <w:r w:rsidR="00135B88">
              <w:rPr>
                <w:bCs/>
              </w:rPr>
              <w:t>Executive</w:t>
            </w:r>
            <w:r w:rsidR="00135B88" w:rsidRPr="009B1BA8">
              <w:rPr>
                <w:bCs/>
              </w:rPr>
              <w:t xml:space="preserve"> </w:t>
            </w:r>
            <w:r w:rsidRPr="009B1BA8">
              <w:rPr>
                <w:bCs/>
              </w:rPr>
              <w:t>Members, Chief Officers giving advice on all investigation and compliance issues (both strategic and operational).</w:t>
            </w:r>
          </w:p>
          <w:p w:rsidR="003724C3" w:rsidRPr="009B1BA8" w:rsidRDefault="003724C3">
            <w:pPr>
              <w:rPr>
                <w:b/>
                <w:bCs/>
              </w:rPr>
            </w:pPr>
          </w:p>
          <w:p w:rsidR="003724C3" w:rsidRPr="009B1BA8" w:rsidRDefault="003724C3">
            <w:pPr>
              <w:rPr>
                <w:b/>
                <w:bCs/>
              </w:rPr>
            </w:pPr>
            <w:r w:rsidRPr="009B1BA8">
              <w:rPr>
                <w:b/>
                <w:bCs/>
              </w:rPr>
              <w:t xml:space="preserve">External: </w:t>
            </w:r>
          </w:p>
          <w:p w:rsidR="00672773" w:rsidRPr="009B1BA8" w:rsidRDefault="00672773">
            <w:pPr>
              <w:numPr>
                <w:ilvl w:val="0"/>
                <w:numId w:val="19"/>
              </w:numPr>
              <w:rPr>
                <w:b/>
                <w:bCs/>
              </w:rPr>
            </w:pPr>
            <w:r w:rsidRPr="009B1BA8">
              <w:t>The post holder will have regular contact (several times a month</w:t>
            </w:r>
            <w:r w:rsidR="00312EDA" w:rsidRPr="009B1BA8">
              <w:t>)</w:t>
            </w:r>
            <w:r w:rsidRPr="009B1BA8">
              <w:t xml:space="preserve"> with members of N</w:t>
            </w:r>
            <w:r w:rsidR="00FB4C20" w:rsidRPr="009B1BA8">
              <w:t xml:space="preserve">ational </w:t>
            </w:r>
            <w:r w:rsidRPr="009B1BA8">
              <w:t>T</w:t>
            </w:r>
            <w:r w:rsidR="00FB4C20" w:rsidRPr="009B1BA8">
              <w:t xml:space="preserve">rading </w:t>
            </w:r>
            <w:r w:rsidRPr="009B1BA8">
              <w:t>S</w:t>
            </w:r>
            <w:r w:rsidR="00FB4C20" w:rsidRPr="009B1BA8">
              <w:t xml:space="preserve">tandards </w:t>
            </w:r>
            <w:r w:rsidRPr="009B1BA8">
              <w:t>B</w:t>
            </w:r>
            <w:r w:rsidR="00FB4C20" w:rsidRPr="009B1BA8">
              <w:t>oard (NTSB)</w:t>
            </w:r>
            <w:r w:rsidRPr="009B1BA8">
              <w:t xml:space="preserve">, their programme office and the National </w:t>
            </w:r>
            <w:proofErr w:type="spellStart"/>
            <w:r w:rsidRPr="009B1BA8">
              <w:t>eCrime</w:t>
            </w:r>
            <w:proofErr w:type="spellEnd"/>
            <w:r w:rsidRPr="009B1BA8">
              <w:t xml:space="preserve"> Coordination Manager to give feedback on the progress of cases and the identification of new cases for tasking to the team.</w:t>
            </w:r>
          </w:p>
          <w:p w:rsidR="00672773" w:rsidRPr="009B1BA8" w:rsidRDefault="00672773" w:rsidP="00672773">
            <w:pPr>
              <w:ind w:left="340"/>
              <w:rPr>
                <w:b/>
                <w:bCs/>
              </w:rPr>
            </w:pPr>
          </w:p>
          <w:p w:rsidR="00672773" w:rsidRPr="009B1BA8" w:rsidRDefault="003724C3">
            <w:pPr>
              <w:numPr>
                <w:ilvl w:val="0"/>
                <w:numId w:val="19"/>
              </w:numPr>
              <w:rPr>
                <w:b/>
                <w:bCs/>
              </w:rPr>
            </w:pPr>
            <w:r w:rsidRPr="009B1BA8">
              <w:t xml:space="preserve">The post holder will have regular (several times a month) contact with managers and </w:t>
            </w:r>
            <w:r w:rsidR="00FB4C20" w:rsidRPr="009B1BA8">
              <w:t xml:space="preserve">chief </w:t>
            </w:r>
            <w:r w:rsidRPr="009B1BA8">
              <w:t>officers in the 1</w:t>
            </w:r>
            <w:r w:rsidR="001626A1">
              <w:t>1</w:t>
            </w:r>
            <w:r w:rsidRPr="009B1BA8">
              <w:t xml:space="preserve"> Trading Standards Services in Y</w:t>
            </w:r>
            <w:r w:rsidR="00FB4C20" w:rsidRPr="009B1BA8">
              <w:t xml:space="preserve">orkshire and </w:t>
            </w:r>
            <w:r w:rsidRPr="009B1BA8">
              <w:t>H</w:t>
            </w:r>
            <w:r w:rsidR="00FB4C20" w:rsidRPr="009B1BA8">
              <w:t xml:space="preserve">umber </w:t>
            </w:r>
            <w:r w:rsidRPr="009B1BA8">
              <w:t>T</w:t>
            </w:r>
            <w:r w:rsidR="00FB4C20" w:rsidRPr="009B1BA8">
              <w:t xml:space="preserve">rading </w:t>
            </w:r>
            <w:r w:rsidRPr="009B1BA8">
              <w:t>S</w:t>
            </w:r>
            <w:r w:rsidR="00FB4C20" w:rsidRPr="009B1BA8">
              <w:t xml:space="preserve">tandards </w:t>
            </w:r>
            <w:r w:rsidRPr="009B1BA8">
              <w:t>G</w:t>
            </w:r>
            <w:r w:rsidR="00FB4C20" w:rsidRPr="009B1BA8">
              <w:t>roup (YAHTSG)</w:t>
            </w:r>
            <w:r w:rsidRPr="009B1BA8">
              <w:t xml:space="preserve">, </w:t>
            </w:r>
            <w:r w:rsidR="00312EDA" w:rsidRPr="009B1BA8">
              <w:t xml:space="preserve">other </w:t>
            </w:r>
            <w:r w:rsidR="009B7DD4">
              <w:t>Regional Investigation</w:t>
            </w:r>
            <w:r w:rsidR="001B76CD">
              <w:t>s</w:t>
            </w:r>
            <w:r w:rsidR="00312EDA" w:rsidRPr="009B1BA8">
              <w:t xml:space="preserve"> teams, </w:t>
            </w:r>
            <w:r w:rsidRPr="009B1BA8">
              <w:t>the police</w:t>
            </w:r>
            <w:r w:rsidR="00672773" w:rsidRPr="009B1BA8">
              <w:t xml:space="preserve">, Regional </w:t>
            </w:r>
            <w:r w:rsidR="001B76CD">
              <w:t>Economic Crime Unit</w:t>
            </w:r>
            <w:r w:rsidRPr="009B1BA8">
              <w:t xml:space="preserve"> and other law enforcement agencies.  These contacts will often include difficult negotiation around memoranda of understanding and joint working arrangements.  The priority will be to forge productive working relationships in areas where there is often scope for a conflict of interest.  </w:t>
            </w:r>
          </w:p>
          <w:p w:rsidR="00672773" w:rsidRPr="009B1BA8" w:rsidRDefault="00672773" w:rsidP="00672773">
            <w:pPr>
              <w:pStyle w:val="ListParagraph"/>
            </w:pPr>
          </w:p>
          <w:p w:rsidR="003724C3" w:rsidRPr="009B1BA8" w:rsidRDefault="003724C3">
            <w:pPr>
              <w:numPr>
                <w:ilvl w:val="0"/>
                <w:numId w:val="19"/>
              </w:numPr>
              <w:rPr>
                <w:b/>
                <w:bCs/>
              </w:rPr>
            </w:pPr>
            <w:r w:rsidRPr="009B1BA8">
              <w:t xml:space="preserve">The post holder will also be expected to attend regional and/or national meetings (relevant to the work of the team) to represent the interests of </w:t>
            </w:r>
            <w:r w:rsidR="00672773" w:rsidRPr="009B1BA8">
              <w:t xml:space="preserve">NTSB, </w:t>
            </w:r>
            <w:r w:rsidRPr="009B1BA8">
              <w:t>YAHTSG and also City of York Council.</w:t>
            </w:r>
          </w:p>
          <w:p w:rsidR="003724C3" w:rsidRPr="009B1BA8" w:rsidRDefault="003724C3">
            <w:pPr>
              <w:rPr>
                <w:b/>
                <w:bCs/>
              </w:rPr>
            </w:pPr>
          </w:p>
          <w:p w:rsidR="003724C3" w:rsidRPr="009B1BA8" w:rsidRDefault="003724C3">
            <w:pPr>
              <w:numPr>
                <w:ilvl w:val="0"/>
                <w:numId w:val="19"/>
              </w:numPr>
            </w:pPr>
            <w:r w:rsidRPr="009B1BA8">
              <w:t xml:space="preserve">The success of the team (and reputation of the </w:t>
            </w:r>
            <w:r w:rsidR="00203D88" w:rsidRPr="009B1BA8">
              <w:t xml:space="preserve">NTSB and the </w:t>
            </w:r>
            <w:r w:rsidRPr="009B1BA8">
              <w:t xml:space="preserve">15 local authorities </w:t>
            </w:r>
            <w:r w:rsidR="00203D88" w:rsidRPr="009B1BA8">
              <w:t>in YAHTSG</w:t>
            </w:r>
            <w:r w:rsidRPr="009B1BA8">
              <w:t xml:space="preserve">) will be </w:t>
            </w:r>
            <w:r w:rsidR="009B7DD4" w:rsidRPr="009B1BA8">
              <w:t>dependent</w:t>
            </w:r>
            <w:r w:rsidRPr="009B1BA8">
              <w:t xml:space="preserve"> on regular, productive and collaborative working (e.g. intelligence sharing) with agencies previously unfamiliar to the majority of trading standards services.  These include the National Crime Agency</w:t>
            </w:r>
            <w:r w:rsidR="00135B88">
              <w:t>, the National Fraud Intelligence Bureau</w:t>
            </w:r>
            <w:r w:rsidRPr="009B1BA8">
              <w:t xml:space="preserve"> and the Regional Asset Recovery Team.  </w:t>
            </w:r>
          </w:p>
          <w:p w:rsidR="003724C3" w:rsidRPr="009B1BA8" w:rsidRDefault="003724C3">
            <w:pPr>
              <w:rPr>
                <w:b/>
                <w:bCs/>
              </w:rPr>
            </w:pPr>
          </w:p>
          <w:p w:rsidR="003724C3" w:rsidRPr="009B1BA8" w:rsidRDefault="003724C3">
            <w:pPr>
              <w:numPr>
                <w:ilvl w:val="0"/>
                <w:numId w:val="19"/>
              </w:numPr>
              <w:rPr>
                <w:b/>
                <w:bCs/>
              </w:rPr>
            </w:pPr>
            <w:r w:rsidRPr="009B1BA8">
              <w:lastRenderedPageBreak/>
              <w:t>The nature of the work means that there will be regular contact with individuals who operate a criminal lifestyle with all that entails.  Some situations will be confrontational and difficult.  The post holder must be able to use a range of skills to cope with these situations including tact, assertiveness, robust interview techniques etc.</w:t>
            </w:r>
          </w:p>
          <w:p w:rsidR="003724C3" w:rsidRPr="009B1BA8" w:rsidRDefault="003724C3">
            <w:pPr>
              <w:rPr>
                <w:b/>
                <w:bCs/>
              </w:rPr>
            </w:pPr>
          </w:p>
        </w:tc>
      </w:tr>
      <w:tr w:rsidR="003724C3" w:rsidRPr="009B1BA8" w:rsidTr="00D428B0">
        <w:trPr>
          <w:gridBefore w:val="1"/>
          <w:wBefore w:w="7" w:type="dxa"/>
          <w:cantSplit/>
        </w:trPr>
        <w:tc>
          <w:tcPr>
            <w:tcW w:w="586" w:type="dxa"/>
          </w:tcPr>
          <w:p w:rsidR="003724C3" w:rsidRPr="009B1BA8" w:rsidRDefault="003724C3">
            <w:pPr>
              <w:rPr>
                <w:b/>
                <w:bCs/>
              </w:rPr>
            </w:pPr>
            <w:r w:rsidRPr="009B1BA8">
              <w:rPr>
                <w:b/>
                <w:bCs/>
              </w:rPr>
              <w:lastRenderedPageBreak/>
              <w:t xml:space="preserve"> </w:t>
            </w:r>
          </w:p>
          <w:p w:rsidR="003724C3" w:rsidRPr="009B1BA8" w:rsidRDefault="003724C3">
            <w:pPr>
              <w:rPr>
                <w:b/>
                <w:bCs/>
              </w:rPr>
            </w:pPr>
            <w:r w:rsidRPr="009B1BA8">
              <w:rPr>
                <w:b/>
                <w:bCs/>
              </w:rPr>
              <w:t>6.</w:t>
            </w:r>
          </w:p>
          <w:p w:rsidR="003724C3" w:rsidRPr="009B1BA8" w:rsidRDefault="003724C3">
            <w:pPr>
              <w:rPr>
                <w:b/>
                <w:bCs/>
              </w:rPr>
            </w:pPr>
          </w:p>
          <w:p w:rsidR="003724C3" w:rsidRPr="009B1BA8" w:rsidRDefault="003724C3">
            <w:pPr>
              <w:rPr>
                <w:b/>
                <w:bCs/>
              </w:rPr>
            </w:pPr>
          </w:p>
          <w:p w:rsidR="003724C3" w:rsidRPr="009B1BA8" w:rsidRDefault="003724C3">
            <w:pPr>
              <w:rPr>
                <w:b/>
                <w:bCs/>
              </w:rPr>
            </w:pPr>
          </w:p>
        </w:tc>
        <w:tc>
          <w:tcPr>
            <w:tcW w:w="8042" w:type="dxa"/>
            <w:gridSpan w:val="6"/>
          </w:tcPr>
          <w:p w:rsidR="003724C3" w:rsidRPr="009B1BA8" w:rsidRDefault="003724C3">
            <w:pPr>
              <w:rPr>
                <w:b/>
                <w:bCs/>
              </w:rPr>
            </w:pPr>
          </w:p>
          <w:p w:rsidR="003724C3" w:rsidRPr="009B1BA8" w:rsidRDefault="003724C3">
            <w:pPr>
              <w:rPr>
                <w:b/>
                <w:bCs/>
              </w:rPr>
            </w:pPr>
            <w:r w:rsidRPr="009B1BA8">
              <w:rPr>
                <w:b/>
                <w:bCs/>
              </w:rPr>
              <w:t>DECISIONS – discretion &amp; consequences</w:t>
            </w:r>
          </w:p>
          <w:p w:rsidR="003724C3" w:rsidRPr="009B1BA8" w:rsidRDefault="003724C3">
            <w:pPr>
              <w:rPr>
                <w:b/>
                <w:bCs/>
              </w:rPr>
            </w:pPr>
          </w:p>
          <w:p w:rsidR="003724C3" w:rsidRPr="009B1BA8" w:rsidRDefault="003724C3" w:rsidP="001D21A2">
            <w:pPr>
              <w:numPr>
                <w:ilvl w:val="0"/>
                <w:numId w:val="13"/>
              </w:numPr>
            </w:pPr>
            <w:r w:rsidRPr="009B1BA8">
              <w:t>In the absence of any formal guidelines to decide which cases are subject to investigation by the team.</w:t>
            </w:r>
          </w:p>
          <w:p w:rsidR="003724C3" w:rsidRPr="009B1BA8" w:rsidRDefault="003724C3"/>
          <w:p w:rsidR="003724C3" w:rsidRPr="009B1BA8" w:rsidRDefault="003724C3" w:rsidP="001D21A2">
            <w:pPr>
              <w:numPr>
                <w:ilvl w:val="0"/>
                <w:numId w:val="13"/>
              </w:numPr>
            </w:pPr>
            <w:r w:rsidRPr="009B1BA8">
              <w:t>To discontinue investigations as appropriate.</w:t>
            </w:r>
          </w:p>
          <w:p w:rsidR="003724C3" w:rsidRPr="009B1BA8" w:rsidRDefault="003724C3"/>
          <w:p w:rsidR="003724C3" w:rsidRPr="009B1BA8" w:rsidRDefault="003724C3" w:rsidP="001D21A2">
            <w:pPr>
              <w:numPr>
                <w:ilvl w:val="0"/>
                <w:numId w:val="13"/>
              </w:numPr>
            </w:pPr>
            <w:r w:rsidRPr="009B1BA8">
              <w:t>To decline to undertake an investigation on behalf of a local authority in YAHTSG in the absence of any formal memorandum of understanding / agreement regarding responsibilities for legal proceedings and other formal enforcement outcomes.</w:t>
            </w:r>
          </w:p>
          <w:p w:rsidR="003724C3" w:rsidRPr="009B1BA8" w:rsidRDefault="003724C3"/>
          <w:p w:rsidR="003724C3" w:rsidRPr="009B1BA8" w:rsidRDefault="003724C3" w:rsidP="001D21A2">
            <w:pPr>
              <w:numPr>
                <w:ilvl w:val="0"/>
                <w:numId w:val="13"/>
              </w:numPr>
            </w:pPr>
            <w:r w:rsidRPr="009B1BA8">
              <w:t>Planning, prioritising, allocating and monitoring work.</w:t>
            </w:r>
          </w:p>
          <w:p w:rsidR="003724C3" w:rsidRPr="009B1BA8" w:rsidRDefault="003724C3"/>
          <w:p w:rsidR="003724C3" w:rsidRDefault="003724C3" w:rsidP="001D21A2">
            <w:pPr>
              <w:numPr>
                <w:ilvl w:val="0"/>
                <w:numId w:val="13"/>
              </w:numPr>
            </w:pPr>
            <w:r w:rsidRPr="009B1BA8">
              <w:t>Prohibit trading activities from taking place.</w:t>
            </w:r>
          </w:p>
          <w:p w:rsidR="00BE6716" w:rsidRDefault="00BE6716" w:rsidP="00E6488B">
            <w:pPr>
              <w:pStyle w:val="ListParagraph"/>
            </w:pPr>
          </w:p>
          <w:p w:rsidR="001D21A2" w:rsidRDefault="00BE6716" w:rsidP="001D21A2">
            <w:pPr>
              <w:numPr>
                <w:ilvl w:val="0"/>
                <w:numId w:val="13"/>
              </w:numPr>
            </w:pPr>
            <w:r>
              <w:t>Decides what applications are to be made to the Crown Court to restrain an individual’s assets for confiscation proceedings under the Proceeds of Crime Act 2002</w:t>
            </w:r>
            <w:r w:rsidR="001B76CD">
              <w:t>- These assets will regularly be valued at several £1m</w:t>
            </w:r>
          </w:p>
          <w:p w:rsidR="001D21A2" w:rsidRDefault="001D21A2" w:rsidP="00E6488B">
            <w:pPr>
              <w:pStyle w:val="ListParagraph"/>
            </w:pPr>
          </w:p>
          <w:p w:rsidR="00BE6716" w:rsidRPr="00B513E5" w:rsidRDefault="001D21A2">
            <w:pPr>
              <w:numPr>
                <w:ilvl w:val="0"/>
                <w:numId w:val="13"/>
              </w:numPr>
              <w:rPr>
                <w:rFonts w:cs="Arial"/>
                <w:iCs/>
              </w:rPr>
            </w:pPr>
            <w:r w:rsidRPr="00E6488B">
              <w:rPr>
                <w:rFonts w:cs="Arial"/>
                <w:iCs/>
              </w:rPr>
              <w:t>In consultation with the Director of Governance and the Director of Environment, Transport and Planning, to consider and approve the issuing of appropriate formal enforcement action including prosecution proceedings against defendants. To support the Director of Environment, Transport and Planning in their liaison with the Director of Governance who will instruct counsel to represent CYC in prosecution proceedings.</w:t>
            </w:r>
          </w:p>
          <w:p w:rsidR="003724C3" w:rsidRPr="009B1BA8" w:rsidRDefault="003724C3"/>
          <w:p w:rsidR="003724C3" w:rsidRPr="009B1BA8" w:rsidRDefault="003724C3">
            <w:r w:rsidRPr="009B1BA8">
              <w:t xml:space="preserve">The consequences of getting these decisions wrong </w:t>
            </w:r>
            <w:r w:rsidR="00FB4C20" w:rsidRPr="009B1BA8">
              <w:t>will</w:t>
            </w:r>
            <w:r w:rsidRPr="009B1BA8">
              <w:t xml:space="preserve"> result in significant damage the reputation </w:t>
            </w:r>
            <w:r w:rsidR="00FB4C20" w:rsidRPr="009B1BA8">
              <w:t xml:space="preserve">to CYC and </w:t>
            </w:r>
            <w:r w:rsidRPr="009B1BA8">
              <w:t xml:space="preserve">one or more of </w:t>
            </w:r>
            <w:r w:rsidR="00203D88" w:rsidRPr="009B1BA8">
              <w:t xml:space="preserve">the local authorities in YAHTSG, NTSB </w:t>
            </w:r>
            <w:r w:rsidRPr="009B1BA8">
              <w:t xml:space="preserve">or the financial or physical </w:t>
            </w:r>
            <w:r w:rsidR="003D2B6E" w:rsidRPr="009B1BA8">
              <w:t>wellbeing</w:t>
            </w:r>
            <w:r w:rsidRPr="009B1BA8">
              <w:t xml:space="preserve"> of the individuals/ businesses involved.</w:t>
            </w:r>
          </w:p>
          <w:p w:rsidR="00312EDA" w:rsidRPr="009B1BA8" w:rsidRDefault="00312EDA"/>
          <w:p w:rsidR="00312EDA" w:rsidRPr="009B1BA8" w:rsidRDefault="00312EDA">
            <w:r w:rsidRPr="009B1BA8">
              <w:t>Prosecutions undertaken by the team are very costly. Most involve multiple defendants and invariably result in a lengthy Crown Court trial</w:t>
            </w:r>
            <w:r w:rsidR="00135B88">
              <w:t xml:space="preserve"> </w:t>
            </w:r>
            <w:r w:rsidR="005C3ED4">
              <w:t>– there</w:t>
            </w:r>
            <w:r w:rsidR="001B76CD">
              <w:t xml:space="preserve"> will regularly </w:t>
            </w:r>
            <w:r w:rsidR="005C3ED4">
              <w:t xml:space="preserve"> be more than one trial running at once and throughout the year. </w:t>
            </w:r>
            <w:r w:rsidRPr="009B1BA8">
              <w:t>Custodial sentences are often imposed as the value of the consumer detriment/criminal benefit concerned can often involve</w:t>
            </w:r>
            <w:r w:rsidR="005C3ED4">
              <w:t xml:space="preserve"> £tens of </w:t>
            </w:r>
            <w:r w:rsidR="009B7DD4">
              <w:t>millions The</w:t>
            </w:r>
            <w:r w:rsidR="00FB4C20" w:rsidRPr="009B1BA8">
              <w:t xml:space="preserve"> consequence of making the wrong prosecution decision could leave the council open to significant financial loss.</w:t>
            </w:r>
          </w:p>
          <w:p w:rsidR="003724C3" w:rsidRPr="009B1BA8" w:rsidRDefault="003724C3">
            <w:pPr>
              <w:ind w:left="1080"/>
              <w:rPr>
                <w:b/>
                <w:bCs/>
              </w:rPr>
            </w:pPr>
          </w:p>
        </w:tc>
      </w:tr>
      <w:tr w:rsidR="003724C3" w:rsidRPr="009B1BA8" w:rsidTr="00D428B0">
        <w:trPr>
          <w:gridBefore w:val="1"/>
          <w:wBefore w:w="7" w:type="dxa"/>
          <w:cantSplit/>
        </w:trPr>
        <w:tc>
          <w:tcPr>
            <w:tcW w:w="586" w:type="dxa"/>
          </w:tcPr>
          <w:p w:rsidR="003724C3" w:rsidRPr="009B1BA8" w:rsidRDefault="003724C3">
            <w:pPr>
              <w:rPr>
                <w:b/>
                <w:bCs/>
              </w:rPr>
            </w:pPr>
          </w:p>
          <w:p w:rsidR="003724C3" w:rsidRPr="009B1BA8" w:rsidRDefault="003724C3">
            <w:pPr>
              <w:rPr>
                <w:b/>
                <w:bCs/>
              </w:rPr>
            </w:pPr>
            <w:r w:rsidRPr="009B1BA8">
              <w:rPr>
                <w:b/>
                <w:bCs/>
              </w:rPr>
              <w:t>7.</w:t>
            </w:r>
          </w:p>
        </w:tc>
        <w:tc>
          <w:tcPr>
            <w:tcW w:w="8042" w:type="dxa"/>
            <w:gridSpan w:val="6"/>
          </w:tcPr>
          <w:p w:rsidR="003724C3" w:rsidRPr="009B1BA8" w:rsidRDefault="003724C3">
            <w:pPr>
              <w:rPr>
                <w:b/>
                <w:bCs/>
              </w:rPr>
            </w:pPr>
          </w:p>
          <w:p w:rsidR="003724C3" w:rsidRPr="009B1BA8" w:rsidRDefault="003724C3">
            <w:pPr>
              <w:rPr>
                <w:b/>
                <w:bCs/>
              </w:rPr>
            </w:pPr>
            <w:r w:rsidRPr="009B1BA8">
              <w:rPr>
                <w:b/>
                <w:bCs/>
              </w:rPr>
              <w:t>RESOURCES – financial &amp; equipment</w:t>
            </w:r>
          </w:p>
          <w:p w:rsidR="003724C3" w:rsidRPr="009B1BA8" w:rsidRDefault="003724C3">
            <w:pPr>
              <w:tabs>
                <w:tab w:val="left" w:pos="1094"/>
                <w:tab w:val="left" w:pos="3134"/>
                <w:tab w:val="right" w:pos="6854"/>
              </w:tabs>
              <w:rPr>
                <w:i/>
                <w:iCs/>
                <w:sz w:val="20"/>
              </w:rPr>
            </w:pPr>
            <w:r w:rsidRPr="009B1BA8">
              <w:rPr>
                <w:i/>
                <w:iCs/>
                <w:sz w:val="20"/>
              </w:rPr>
              <w:t>(</w:t>
            </w:r>
            <w:r w:rsidRPr="009B1BA8">
              <w:rPr>
                <w:i/>
                <w:iCs/>
                <w:sz w:val="20"/>
                <w:u w:val="single"/>
              </w:rPr>
              <w:t>Not</w:t>
            </w:r>
            <w:r w:rsidRPr="009B1BA8">
              <w:rPr>
                <w:i/>
                <w:iCs/>
                <w:sz w:val="20"/>
              </w:rPr>
              <w:t xml:space="preserve"> budget, and </w:t>
            </w:r>
            <w:r w:rsidRPr="009B1BA8">
              <w:rPr>
                <w:i/>
                <w:iCs/>
                <w:sz w:val="20"/>
                <w:u w:val="single"/>
              </w:rPr>
              <w:t>not</w:t>
            </w:r>
            <w:r w:rsidRPr="009B1BA8">
              <w:rPr>
                <w:i/>
                <w:iCs/>
                <w:sz w:val="20"/>
              </w:rPr>
              <w:t xml:space="preserve"> including desktop equipment.)</w:t>
            </w:r>
            <w:r w:rsidRPr="009B1BA8">
              <w:rPr>
                <w:i/>
                <w:iCs/>
                <w:sz w:val="20"/>
              </w:rPr>
              <w:tab/>
            </w:r>
          </w:p>
          <w:p w:rsidR="003724C3" w:rsidRPr="009B1BA8" w:rsidRDefault="003724C3">
            <w:pPr>
              <w:pStyle w:val="Header"/>
              <w:tabs>
                <w:tab w:val="clear" w:pos="4153"/>
                <w:tab w:val="clear" w:pos="8306"/>
                <w:tab w:val="left" w:pos="5414"/>
                <w:tab w:val="right" w:pos="6854"/>
              </w:tabs>
              <w:rPr>
                <w:u w:val="single"/>
              </w:rPr>
            </w:pPr>
          </w:p>
          <w:p w:rsidR="003724C3" w:rsidRPr="009B1BA8" w:rsidRDefault="003724C3">
            <w:pPr>
              <w:pStyle w:val="Header"/>
              <w:tabs>
                <w:tab w:val="clear" w:pos="4153"/>
                <w:tab w:val="clear" w:pos="8306"/>
                <w:tab w:val="left" w:pos="5414"/>
                <w:tab w:val="right" w:pos="6854"/>
              </w:tabs>
            </w:pPr>
            <w:r w:rsidRPr="009B1BA8">
              <w:rPr>
                <w:u w:val="single"/>
              </w:rPr>
              <w:t>Description</w:t>
            </w:r>
            <w:r w:rsidRPr="009B1BA8">
              <w:tab/>
            </w:r>
            <w:r w:rsidRPr="009B1BA8">
              <w:rPr>
                <w:u w:val="single"/>
              </w:rPr>
              <w:t>Value</w:t>
            </w:r>
            <w:r w:rsidRPr="009B1BA8">
              <w:tab/>
            </w:r>
            <w:r w:rsidRPr="009B1BA8">
              <w:tab/>
            </w:r>
          </w:p>
          <w:p w:rsidR="003724C3" w:rsidRPr="009B1BA8" w:rsidRDefault="003724C3">
            <w:pPr>
              <w:ind w:left="1080"/>
            </w:pPr>
          </w:p>
          <w:p w:rsidR="0059354C" w:rsidRPr="009B1BA8" w:rsidRDefault="0059354C" w:rsidP="0059354C">
            <w:pPr>
              <w:numPr>
                <w:ilvl w:val="0"/>
                <w:numId w:val="18"/>
              </w:numPr>
            </w:pPr>
            <w:r w:rsidRPr="009B1BA8">
              <w:t xml:space="preserve">Surveillance </w:t>
            </w:r>
            <w:r w:rsidR="003A10FC">
              <w:t xml:space="preserve">and investigation </w:t>
            </w:r>
            <w:r w:rsidRPr="009B1BA8">
              <w:t xml:space="preserve">equipment (£35K), physical evidence following seizures </w:t>
            </w:r>
            <w:r w:rsidR="009B7DD4" w:rsidRPr="009B1BA8">
              <w:t>etc.</w:t>
            </w:r>
            <w:r w:rsidRPr="009B1BA8">
              <w:t xml:space="preserve"> (various values up to £1m), departmental vehicles.</w:t>
            </w:r>
          </w:p>
          <w:p w:rsidR="0059354C" w:rsidRPr="009B1BA8" w:rsidRDefault="0059354C" w:rsidP="0059354C"/>
          <w:p w:rsidR="0059354C" w:rsidRPr="009B1BA8" w:rsidRDefault="0059354C" w:rsidP="0059354C">
            <w:r w:rsidRPr="009B1BA8">
              <w:t>These are shared resources amongst the team.</w:t>
            </w:r>
          </w:p>
          <w:p w:rsidR="003724C3" w:rsidRPr="009B1BA8" w:rsidRDefault="003724C3" w:rsidP="007E3711"/>
        </w:tc>
      </w:tr>
      <w:tr w:rsidR="003724C3" w:rsidRPr="009B1BA8" w:rsidTr="00D428B0">
        <w:trPr>
          <w:gridBefore w:val="1"/>
          <w:wBefore w:w="7" w:type="dxa"/>
        </w:trPr>
        <w:tc>
          <w:tcPr>
            <w:tcW w:w="586" w:type="dxa"/>
          </w:tcPr>
          <w:p w:rsidR="003724C3" w:rsidRPr="009B1BA8" w:rsidRDefault="003724C3">
            <w:pPr>
              <w:rPr>
                <w:b/>
                <w:bCs/>
              </w:rPr>
            </w:pPr>
          </w:p>
          <w:p w:rsidR="003724C3" w:rsidRPr="009B1BA8" w:rsidRDefault="003724C3">
            <w:pPr>
              <w:rPr>
                <w:b/>
                <w:bCs/>
              </w:rPr>
            </w:pPr>
            <w:r w:rsidRPr="009B1BA8">
              <w:rPr>
                <w:b/>
                <w:bCs/>
              </w:rPr>
              <w:t>8.</w:t>
            </w:r>
          </w:p>
        </w:tc>
        <w:tc>
          <w:tcPr>
            <w:tcW w:w="8042" w:type="dxa"/>
            <w:gridSpan w:val="6"/>
          </w:tcPr>
          <w:p w:rsidR="003724C3" w:rsidRPr="009B1BA8" w:rsidRDefault="003724C3">
            <w:pPr>
              <w:rPr>
                <w:b/>
                <w:bCs/>
              </w:rPr>
            </w:pPr>
          </w:p>
          <w:p w:rsidR="003724C3" w:rsidRPr="009B1BA8" w:rsidRDefault="003724C3">
            <w:pPr>
              <w:rPr>
                <w:b/>
                <w:bCs/>
              </w:rPr>
            </w:pPr>
            <w:r w:rsidRPr="009B1BA8">
              <w:rPr>
                <w:b/>
                <w:bCs/>
              </w:rPr>
              <w:t>WORK ENVIRONMENT – work demands, physical demands, working conditions &amp; work context</w:t>
            </w:r>
          </w:p>
          <w:p w:rsidR="003724C3" w:rsidRPr="009B1BA8" w:rsidRDefault="003724C3">
            <w:pPr>
              <w:rPr>
                <w:b/>
                <w:bCs/>
              </w:rPr>
            </w:pPr>
          </w:p>
          <w:p w:rsidR="003724C3" w:rsidRPr="009B1BA8" w:rsidRDefault="003724C3">
            <w:r w:rsidRPr="009B1BA8">
              <w:rPr>
                <w:b/>
                <w:bCs/>
              </w:rPr>
              <w:t>Work demands:</w:t>
            </w:r>
            <w:r w:rsidRPr="009B1BA8">
              <w:t xml:space="preserve"> </w:t>
            </w:r>
          </w:p>
          <w:p w:rsidR="003724C3" w:rsidRPr="009B1BA8" w:rsidRDefault="003724C3">
            <w:pPr>
              <w:numPr>
                <w:ilvl w:val="0"/>
                <w:numId w:val="15"/>
              </w:numPr>
            </w:pPr>
            <w:r w:rsidRPr="009B1BA8">
              <w:t>The work covers a wide area of activities (with often conflicting demands) and the post holder is required to ensure that service objectives are met.</w:t>
            </w:r>
          </w:p>
          <w:p w:rsidR="003724C3" w:rsidRPr="009B1BA8" w:rsidRDefault="003724C3"/>
          <w:p w:rsidR="003724C3" w:rsidRPr="005C3ED4" w:rsidRDefault="003724C3">
            <w:pPr>
              <w:numPr>
                <w:ilvl w:val="0"/>
                <w:numId w:val="15"/>
              </w:numPr>
              <w:rPr>
                <w14:shadow w14:blurRad="50800" w14:dist="38100" w14:dir="2700000" w14:sx="100000" w14:sy="100000" w14:kx="0" w14:ky="0" w14:algn="tl">
                  <w14:srgbClr w14:val="000000">
                    <w14:alpha w14:val="60000"/>
                  </w14:srgbClr>
                </w14:shadow>
              </w:rPr>
            </w:pPr>
            <w:r w:rsidRPr="009B1BA8">
              <w:t xml:space="preserve">Routine duties are always liable to be interrupted by unforeseen demands on the service and the post holder is responsible for regularly rearranging work patterns in order to meet emergency situations </w:t>
            </w:r>
            <w:r w:rsidR="003A10FC">
              <w:t xml:space="preserve">and very tight </w:t>
            </w:r>
            <w:r w:rsidR="001B76CD">
              <w:t>c</w:t>
            </w:r>
            <w:r w:rsidR="003A10FC">
              <w:t xml:space="preserve">ourt deadlines </w:t>
            </w:r>
            <w:r w:rsidRPr="009B1BA8">
              <w:t>where these arise.  Pressure to meet statutory deadlines and time limits.</w:t>
            </w:r>
          </w:p>
          <w:p w:rsidR="003724C3" w:rsidRPr="005C3ED4" w:rsidRDefault="003724C3">
            <w:pPr>
              <w:rPr>
                <w14:shadow w14:blurRad="50800" w14:dist="38100" w14:dir="2700000" w14:sx="100000" w14:sy="100000" w14:kx="0" w14:ky="0" w14:algn="tl">
                  <w14:srgbClr w14:val="000000">
                    <w14:alpha w14:val="60000"/>
                  </w14:srgbClr>
                </w14:shadow>
              </w:rPr>
            </w:pPr>
          </w:p>
          <w:p w:rsidR="003724C3" w:rsidRPr="009B1BA8" w:rsidRDefault="003724C3">
            <w:pPr>
              <w:pStyle w:val="Heading1"/>
              <w:numPr>
                <w:ilvl w:val="0"/>
                <w:numId w:val="15"/>
              </w:numPr>
              <w:rPr>
                <w:b w:val="0"/>
                <w:bCs w:val="0"/>
              </w:rPr>
            </w:pPr>
            <w:r w:rsidRPr="009B1BA8">
              <w:rPr>
                <w:b w:val="0"/>
                <w:bCs w:val="0"/>
              </w:rPr>
              <w:t>Balancing the need to achieve speedy outcomes with the need to ensure fair and thorough investigations are carried out in accordance with legal rules.</w:t>
            </w:r>
          </w:p>
          <w:p w:rsidR="003724C3" w:rsidRPr="009B1BA8" w:rsidRDefault="003724C3"/>
          <w:p w:rsidR="003724C3" w:rsidRPr="009B1BA8" w:rsidRDefault="003724C3">
            <w:pPr>
              <w:rPr>
                <w:b/>
                <w:bCs/>
              </w:rPr>
            </w:pPr>
            <w:r w:rsidRPr="009B1BA8">
              <w:rPr>
                <w:b/>
                <w:bCs/>
              </w:rPr>
              <w:t xml:space="preserve">Physical demands:  </w:t>
            </w:r>
          </w:p>
          <w:p w:rsidR="003724C3" w:rsidRPr="009B1BA8" w:rsidRDefault="003724C3">
            <w:pPr>
              <w:numPr>
                <w:ilvl w:val="0"/>
                <w:numId w:val="16"/>
              </w:numPr>
            </w:pPr>
            <w:r w:rsidRPr="009B1BA8">
              <w:t>Predominantly office based involving the use of computer equipment.</w:t>
            </w:r>
          </w:p>
          <w:p w:rsidR="003724C3" w:rsidRPr="009B1BA8" w:rsidRDefault="003724C3"/>
          <w:p w:rsidR="003724C3" w:rsidRPr="009B1BA8" w:rsidRDefault="003724C3">
            <w:pPr>
              <w:numPr>
                <w:ilvl w:val="0"/>
                <w:numId w:val="16"/>
              </w:numPr>
            </w:pPr>
            <w:r w:rsidRPr="009B1BA8">
              <w:t xml:space="preserve">The post holder is required to carry out enforcement activities, which involves visiting </w:t>
            </w:r>
            <w:r w:rsidR="003A10FC">
              <w:t>suspects</w:t>
            </w:r>
            <w:r w:rsidR="003A10FC" w:rsidRPr="009B1BA8">
              <w:t xml:space="preserve">' </w:t>
            </w:r>
            <w:r w:rsidRPr="009B1BA8">
              <w:t>premises. This requires; transporting equipment, driving, lifting and carrying heavy and awkward equipment, and occasional working at height.</w:t>
            </w:r>
          </w:p>
          <w:p w:rsidR="003724C3" w:rsidRPr="009B1BA8" w:rsidRDefault="003724C3">
            <w:pPr>
              <w:rPr>
                <w:b/>
                <w:bCs/>
              </w:rPr>
            </w:pPr>
          </w:p>
          <w:p w:rsidR="003724C3" w:rsidRPr="009B1BA8" w:rsidRDefault="003724C3">
            <w:r w:rsidRPr="009B1BA8">
              <w:rPr>
                <w:b/>
                <w:bCs/>
              </w:rPr>
              <w:t>Working conditions:</w:t>
            </w:r>
            <w:r w:rsidRPr="009B1BA8">
              <w:t xml:space="preserve"> </w:t>
            </w:r>
          </w:p>
          <w:p w:rsidR="003724C3" w:rsidRPr="009B1BA8" w:rsidRDefault="003724C3">
            <w:pPr>
              <w:numPr>
                <w:ilvl w:val="0"/>
                <w:numId w:val="17"/>
              </w:numPr>
            </w:pPr>
            <w:r w:rsidRPr="009B1BA8">
              <w:t>When away from the office the post holder can be working indoors or outdoors and can encounter inclement weather.</w:t>
            </w:r>
            <w:r w:rsidR="00203D88" w:rsidRPr="009B1BA8">
              <w:t xml:space="preserve">  </w:t>
            </w:r>
          </w:p>
          <w:p w:rsidR="003724C3" w:rsidRPr="009B1BA8" w:rsidRDefault="003724C3"/>
          <w:p w:rsidR="003724C3" w:rsidRPr="009B1BA8" w:rsidRDefault="003724C3">
            <w:pPr>
              <w:rPr>
                <w:b/>
                <w:bCs/>
              </w:rPr>
            </w:pPr>
            <w:r w:rsidRPr="009B1BA8">
              <w:rPr>
                <w:b/>
                <w:bCs/>
              </w:rPr>
              <w:t xml:space="preserve">Work context: </w:t>
            </w:r>
          </w:p>
          <w:p w:rsidR="003724C3" w:rsidRPr="009B1BA8" w:rsidRDefault="003724C3">
            <w:pPr>
              <w:numPr>
                <w:ilvl w:val="0"/>
                <w:numId w:val="17"/>
              </w:numPr>
              <w:rPr>
                <w:b/>
                <w:bCs/>
              </w:rPr>
            </w:pPr>
            <w:r w:rsidRPr="009B1BA8">
              <w:t>The work of the post holder can involve regular; lone working, working out of normal hours, confrontational, unpleasant and disturbing situations.</w:t>
            </w:r>
          </w:p>
          <w:p w:rsidR="00203D88" w:rsidRPr="009B1BA8" w:rsidRDefault="00203D88" w:rsidP="00203D88">
            <w:pPr>
              <w:ind w:left="340"/>
              <w:rPr>
                <w:b/>
                <w:bCs/>
              </w:rPr>
            </w:pPr>
          </w:p>
          <w:p w:rsidR="00203D88" w:rsidRPr="009B1BA8" w:rsidRDefault="00203D88">
            <w:pPr>
              <w:numPr>
                <w:ilvl w:val="0"/>
                <w:numId w:val="17"/>
              </w:numPr>
              <w:rPr>
                <w:bCs/>
              </w:rPr>
            </w:pPr>
            <w:r w:rsidRPr="009B1BA8">
              <w:rPr>
                <w:bCs/>
              </w:rPr>
              <w:t>The post holder will occasionally (3 or 4 times a year) be required to work away from home</w:t>
            </w:r>
            <w:r w:rsidR="00BF7679" w:rsidRPr="009B1BA8">
              <w:rPr>
                <w:bCs/>
              </w:rPr>
              <w:t xml:space="preserve"> for periods of up to a week.</w:t>
            </w:r>
          </w:p>
          <w:p w:rsidR="007E3711" w:rsidRPr="009B1BA8" w:rsidRDefault="007E3711">
            <w:pPr>
              <w:rPr>
                <w:b/>
                <w:bCs/>
              </w:rPr>
            </w:pPr>
          </w:p>
        </w:tc>
      </w:tr>
      <w:tr w:rsidR="003724C3" w:rsidRPr="009B1BA8" w:rsidTr="00D428B0">
        <w:trPr>
          <w:gridBefore w:val="1"/>
          <w:wBefore w:w="7" w:type="dxa"/>
        </w:trPr>
        <w:tc>
          <w:tcPr>
            <w:tcW w:w="586" w:type="dxa"/>
          </w:tcPr>
          <w:p w:rsidR="003724C3" w:rsidRPr="009B1BA8" w:rsidRDefault="003724C3">
            <w:pPr>
              <w:rPr>
                <w:b/>
                <w:bCs/>
              </w:rPr>
            </w:pPr>
            <w:r w:rsidRPr="009B1BA8">
              <w:rPr>
                <w:b/>
                <w:bCs/>
              </w:rPr>
              <w:t>9.</w:t>
            </w:r>
          </w:p>
          <w:p w:rsidR="003724C3" w:rsidRPr="009B1BA8" w:rsidRDefault="003724C3">
            <w:pPr>
              <w:rPr>
                <w:b/>
                <w:bCs/>
              </w:rPr>
            </w:pPr>
          </w:p>
        </w:tc>
        <w:tc>
          <w:tcPr>
            <w:tcW w:w="8042" w:type="dxa"/>
            <w:gridSpan w:val="6"/>
          </w:tcPr>
          <w:p w:rsidR="003724C3" w:rsidRPr="009B1BA8" w:rsidRDefault="003724C3">
            <w:pPr>
              <w:rPr>
                <w:b/>
                <w:bCs/>
              </w:rPr>
            </w:pPr>
            <w:r w:rsidRPr="009B1BA8">
              <w:rPr>
                <w:b/>
                <w:bCs/>
              </w:rPr>
              <w:t>KNOWLEDGE &amp; SKILLS</w:t>
            </w:r>
          </w:p>
          <w:p w:rsidR="003724C3" w:rsidRPr="009B1BA8" w:rsidRDefault="003724C3">
            <w:pPr>
              <w:rPr>
                <w:b/>
                <w:bCs/>
              </w:rPr>
            </w:pPr>
          </w:p>
          <w:p w:rsidR="004025C4" w:rsidRPr="009B1BA8" w:rsidRDefault="004025C4">
            <w:pPr>
              <w:numPr>
                <w:ilvl w:val="0"/>
                <w:numId w:val="14"/>
              </w:numPr>
              <w:rPr>
                <w:bCs/>
              </w:rPr>
            </w:pPr>
            <w:r w:rsidRPr="009B1BA8">
              <w:t>A relevant qualification relating to criminal investigatory or enforcement work.</w:t>
            </w:r>
          </w:p>
          <w:p w:rsidR="004025C4" w:rsidRPr="009B1BA8" w:rsidRDefault="004025C4" w:rsidP="004025C4">
            <w:pPr>
              <w:ind w:left="340"/>
              <w:rPr>
                <w:bCs/>
              </w:rPr>
            </w:pPr>
          </w:p>
          <w:p w:rsidR="003724C3" w:rsidRPr="009B1BA8" w:rsidRDefault="003724C3">
            <w:pPr>
              <w:numPr>
                <w:ilvl w:val="0"/>
                <w:numId w:val="14"/>
              </w:numPr>
              <w:rPr>
                <w:bCs/>
              </w:rPr>
            </w:pPr>
            <w:r w:rsidRPr="009B1BA8">
              <w:rPr>
                <w:bCs/>
              </w:rPr>
              <w:t>Substantial</w:t>
            </w:r>
            <w:r w:rsidR="00552F6C" w:rsidRPr="009B1BA8">
              <w:rPr>
                <w:bCs/>
              </w:rPr>
              <w:t xml:space="preserve"> </w:t>
            </w:r>
            <w:r w:rsidR="00800FDE" w:rsidRPr="009B1BA8">
              <w:rPr>
                <w:bCs/>
              </w:rPr>
              <w:t xml:space="preserve">senior </w:t>
            </w:r>
            <w:r w:rsidR="00BF7679" w:rsidRPr="009B1BA8">
              <w:rPr>
                <w:bCs/>
              </w:rPr>
              <w:t>management</w:t>
            </w:r>
            <w:r w:rsidRPr="009B1BA8">
              <w:rPr>
                <w:bCs/>
              </w:rPr>
              <w:t xml:space="preserve"> experience</w:t>
            </w:r>
            <w:r w:rsidR="00800FDE" w:rsidRPr="009B1BA8">
              <w:rPr>
                <w:bCs/>
              </w:rPr>
              <w:t xml:space="preserve"> of working </w:t>
            </w:r>
            <w:r w:rsidR="00BF7679" w:rsidRPr="009B1BA8">
              <w:rPr>
                <w:bCs/>
              </w:rPr>
              <w:t>in a regulatory/enforcement function</w:t>
            </w:r>
            <w:r w:rsidR="00800FDE" w:rsidRPr="009B1BA8">
              <w:rPr>
                <w:bCs/>
              </w:rPr>
              <w:t xml:space="preserve"> that operates regionally &amp; nationally</w:t>
            </w:r>
            <w:r w:rsidR="00BF7679" w:rsidRPr="009B1BA8">
              <w:rPr>
                <w:bCs/>
              </w:rPr>
              <w:t>.</w:t>
            </w:r>
          </w:p>
          <w:p w:rsidR="009B1BA8" w:rsidRPr="009B1BA8" w:rsidRDefault="009B1BA8" w:rsidP="009B1BA8">
            <w:pPr>
              <w:pStyle w:val="ListParagraph"/>
              <w:rPr>
                <w:bCs/>
              </w:rPr>
            </w:pPr>
          </w:p>
          <w:p w:rsidR="009B1BA8" w:rsidRPr="009B1BA8" w:rsidRDefault="009B1BA8">
            <w:pPr>
              <w:numPr>
                <w:ilvl w:val="0"/>
                <w:numId w:val="14"/>
              </w:numPr>
              <w:rPr>
                <w:bCs/>
              </w:rPr>
            </w:pPr>
            <w:r w:rsidRPr="009B1BA8">
              <w:rPr>
                <w:bCs/>
              </w:rPr>
              <w:t xml:space="preserve">Experience of working with, and influencing National and regional bodies in a senior management capacity. </w:t>
            </w:r>
          </w:p>
          <w:p w:rsidR="003724C3" w:rsidRPr="009B1BA8" w:rsidRDefault="003724C3">
            <w:pPr>
              <w:rPr>
                <w:bCs/>
              </w:rPr>
            </w:pPr>
          </w:p>
          <w:p w:rsidR="003724C3" w:rsidRPr="009B1BA8" w:rsidRDefault="003724C3">
            <w:pPr>
              <w:numPr>
                <w:ilvl w:val="0"/>
                <w:numId w:val="14"/>
              </w:numPr>
              <w:rPr>
                <w:bCs/>
              </w:rPr>
            </w:pPr>
            <w:r w:rsidRPr="009B1BA8">
              <w:rPr>
                <w:bCs/>
              </w:rPr>
              <w:t>Excellent leadership abilities.</w:t>
            </w:r>
            <w:r w:rsidR="002B0A5F" w:rsidRPr="009B1BA8">
              <w:t xml:space="preserve"> </w:t>
            </w:r>
          </w:p>
          <w:p w:rsidR="003724C3" w:rsidRPr="009B1BA8" w:rsidRDefault="003724C3">
            <w:pPr>
              <w:rPr>
                <w:bCs/>
              </w:rPr>
            </w:pPr>
          </w:p>
          <w:p w:rsidR="002B0A5F" w:rsidRPr="009B1BA8" w:rsidRDefault="003724C3">
            <w:pPr>
              <w:numPr>
                <w:ilvl w:val="0"/>
                <w:numId w:val="14"/>
              </w:numPr>
              <w:rPr>
                <w:b/>
                <w:bCs/>
              </w:rPr>
            </w:pPr>
            <w:r w:rsidRPr="009B1BA8">
              <w:t xml:space="preserve">Must have a proven track record </w:t>
            </w:r>
            <w:r w:rsidR="002B0A5F" w:rsidRPr="009B1BA8">
              <w:t xml:space="preserve">of working as an investigator in the law enforcement community and </w:t>
            </w:r>
            <w:r w:rsidRPr="009B1BA8">
              <w:t>undertaking complex investigations into br</w:t>
            </w:r>
            <w:r w:rsidR="002B0A5F" w:rsidRPr="009B1BA8">
              <w:t xml:space="preserve">eeches of criminal legislation. </w:t>
            </w:r>
          </w:p>
          <w:p w:rsidR="002B0A5F" w:rsidRPr="009B1BA8" w:rsidRDefault="002B0A5F" w:rsidP="002B0A5F">
            <w:pPr>
              <w:pStyle w:val="ListParagraph"/>
            </w:pPr>
          </w:p>
          <w:p w:rsidR="003724C3" w:rsidRPr="009B1BA8" w:rsidRDefault="004047DB">
            <w:pPr>
              <w:numPr>
                <w:ilvl w:val="0"/>
                <w:numId w:val="14"/>
              </w:numPr>
              <w:rPr>
                <w:b/>
                <w:bCs/>
              </w:rPr>
            </w:pPr>
            <w:r w:rsidRPr="009B1BA8">
              <w:t>S</w:t>
            </w:r>
            <w:r w:rsidR="003724C3" w:rsidRPr="009B1BA8">
              <w:t>pecialist knowledge</w:t>
            </w:r>
            <w:r w:rsidRPr="009B1BA8">
              <w:t xml:space="preserve"> and experience of </w:t>
            </w:r>
            <w:r w:rsidR="003724C3" w:rsidRPr="009B1BA8">
              <w:t>one or more investigative techniques.</w:t>
            </w:r>
          </w:p>
          <w:p w:rsidR="003724C3" w:rsidRPr="009B1BA8" w:rsidRDefault="003724C3">
            <w:pPr>
              <w:rPr>
                <w:b/>
                <w:bCs/>
              </w:rPr>
            </w:pPr>
          </w:p>
          <w:p w:rsidR="003724C3" w:rsidRPr="009B1BA8" w:rsidRDefault="004047DB">
            <w:pPr>
              <w:numPr>
                <w:ilvl w:val="0"/>
                <w:numId w:val="14"/>
              </w:numPr>
            </w:pPr>
            <w:r w:rsidRPr="009B1BA8">
              <w:t xml:space="preserve">A sound knowledge </w:t>
            </w:r>
            <w:r w:rsidR="00DA3E40" w:rsidRPr="009B1BA8">
              <w:t>of</w:t>
            </w:r>
            <w:r w:rsidRPr="009B1BA8">
              <w:t xml:space="preserve"> and </w:t>
            </w:r>
            <w:r w:rsidR="003724C3" w:rsidRPr="009B1BA8">
              <w:t>ability to interpret</w:t>
            </w:r>
            <w:r w:rsidR="00DA3E40" w:rsidRPr="009B1BA8">
              <w:t xml:space="preserve"> Trading Standards</w:t>
            </w:r>
            <w:r w:rsidR="003724C3" w:rsidRPr="009B1BA8">
              <w:t xml:space="preserve"> legislation and apply</w:t>
            </w:r>
            <w:r w:rsidR="00DA3E40" w:rsidRPr="009B1BA8">
              <w:t xml:space="preserve"> it</w:t>
            </w:r>
            <w:r w:rsidR="003724C3" w:rsidRPr="009B1BA8">
              <w:t xml:space="preserve"> practically.  </w:t>
            </w:r>
          </w:p>
          <w:p w:rsidR="003724C3" w:rsidRPr="009B1BA8" w:rsidRDefault="003724C3"/>
          <w:p w:rsidR="003724C3" w:rsidRPr="009B1BA8" w:rsidRDefault="003724C3">
            <w:pPr>
              <w:numPr>
                <w:ilvl w:val="0"/>
                <w:numId w:val="14"/>
              </w:numPr>
            </w:pPr>
            <w:r w:rsidRPr="009B1BA8">
              <w:t>An ability to supervise and lead complex investigations, surveys and manage projects.  A detailed knowledge of powers, court rules and procedures to ensure evidence is admissible and an ability to use this knowledge in a wide variety of situations.</w:t>
            </w:r>
          </w:p>
          <w:p w:rsidR="003724C3" w:rsidRPr="009B1BA8" w:rsidRDefault="003724C3"/>
          <w:p w:rsidR="003724C3" w:rsidRPr="009B1BA8" w:rsidRDefault="003724C3">
            <w:pPr>
              <w:numPr>
                <w:ilvl w:val="0"/>
                <w:numId w:val="14"/>
              </w:numPr>
            </w:pPr>
            <w:r w:rsidRPr="009B1BA8">
              <w:t xml:space="preserve">A good knowledge of IT systems including the ability to interpret and act upon information contained in databases. </w:t>
            </w:r>
          </w:p>
          <w:p w:rsidR="003724C3" w:rsidRPr="009B1BA8" w:rsidRDefault="003724C3"/>
          <w:p w:rsidR="003724C3" w:rsidRPr="009B1BA8" w:rsidRDefault="003724C3">
            <w:pPr>
              <w:numPr>
                <w:ilvl w:val="0"/>
                <w:numId w:val="14"/>
              </w:numPr>
            </w:pPr>
            <w:r w:rsidRPr="009B1BA8">
              <w:t>An excellent ability to communicate clearly and effectively with a variety of customers and audiences both verbally and in writing.</w:t>
            </w:r>
          </w:p>
          <w:p w:rsidR="003724C3" w:rsidRPr="009B1BA8" w:rsidRDefault="003724C3"/>
          <w:p w:rsidR="003724C3" w:rsidRPr="009B1BA8" w:rsidRDefault="003724C3">
            <w:pPr>
              <w:numPr>
                <w:ilvl w:val="0"/>
                <w:numId w:val="14"/>
              </w:numPr>
            </w:pPr>
            <w:r w:rsidRPr="009B1BA8">
              <w:t>A sound ability to negotiate with colleagues with conflicting priorities to ensure team objectives are met.</w:t>
            </w:r>
          </w:p>
          <w:p w:rsidR="003724C3" w:rsidRPr="009B1BA8" w:rsidRDefault="003724C3"/>
          <w:p w:rsidR="003724C3" w:rsidRPr="009B1BA8" w:rsidRDefault="003724C3">
            <w:pPr>
              <w:numPr>
                <w:ilvl w:val="0"/>
                <w:numId w:val="14"/>
              </w:numPr>
              <w:rPr>
                <w:rFonts w:ascii="Arial Narrow" w:hAnsi="Arial Narrow"/>
                <w:i/>
                <w:sz w:val="22"/>
              </w:rPr>
            </w:pPr>
            <w:r w:rsidRPr="009B1BA8">
              <w:t>The ability to make and act upon decisions often in difficult or pressurised situations</w:t>
            </w:r>
            <w:r w:rsidRPr="009B1BA8">
              <w:rPr>
                <w:rFonts w:ascii="Arial Narrow" w:hAnsi="Arial Narrow"/>
                <w:i/>
                <w:sz w:val="22"/>
              </w:rPr>
              <w:t>.</w:t>
            </w:r>
          </w:p>
          <w:p w:rsidR="003724C3" w:rsidRPr="009B1BA8" w:rsidRDefault="003724C3">
            <w:pPr>
              <w:rPr>
                <w:rFonts w:ascii="Arial Narrow" w:hAnsi="Arial Narrow"/>
                <w:i/>
                <w:sz w:val="22"/>
              </w:rPr>
            </w:pPr>
          </w:p>
          <w:p w:rsidR="003724C3" w:rsidRPr="009B1BA8" w:rsidRDefault="003724C3">
            <w:pPr>
              <w:numPr>
                <w:ilvl w:val="0"/>
                <w:numId w:val="14"/>
              </w:numPr>
            </w:pPr>
            <w:r w:rsidRPr="009B1BA8">
              <w:t>The knowledge to carry our risk assessments of team activities and to implement solutions to mitigate those risks.</w:t>
            </w:r>
          </w:p>
          <w:p w:rsidR="003724C3" w:rsidRPr="009B1BA8" w:rsidRDefault="003724C3"/>
          <w:p w:rsidR="003724C3" w:rsidRPr="009B1BA8" w:rsidRDefault="003724C3">
            <w:pPr>
              <w:numPr>
                <w:ilvl w:val="0"/>
                <w:numId w:val="14"/>
              </w:numPr>
            </w:pPr>
            <w:r w:rsidRPr="009B1BA8">
              <w:t xml:space="preserve">To have a thorough understanding of the National Intelligence Model, how to interpret and use ‘intelligence’ and how to implement relevant control strategies. </w:t>
            </w:r>
          </w:p>
          <w:p w:rsidR="003724C3" w:rsidRPr="009B1BA8" w:rsidRDefault="003724C3"/>
          <w:p w:rsidR="003724C3" w:rsidRPr="009B1BA8" w:rsidRDefault="003724C3">
            <w:pPr>
              <w:numPr>
                <w:ilvl w:val="0"/>
                <w:numId w:val="14"/>
              </w:numPr>
            </w:pPr>
            <w:r w:rsidRPr="009B1BA8">
              <w:t>Advocacy skills necessary for presenting cases in court.</w:t>
            </w:r>
          </w:p>
          <w:p w:rsidR="003724C3" w:rsidRPr="009B1BA8" w:rsidRDefault="003724C3"/>
          <w:p w:rsidR="003724C3" w:rsidRPr="009B1BA8" w:rsidRDefault="003724C3">
            <w:pPr>
              <w:numPr>
                <w:ilvl w:val="0"/>
                <w:numId w:val="14"/>
              </w:numPr>
            </w:pPr>
            <w:r w:rsidRPr="009B1BA8">
              <w:t>Budgetary skills to ensure team operates within agreed budgets.</w:t>
            </w:r>
          </w:p>
          <w:p w:rsidR="003724C3" w:rsidRPr="009B1BA8" w:rsidRDefault="003724C3"/>
          <w:p w:rsidR="003724C3" w:rsidRDefault="003724C3">
            <w:pPr>
              <w:numPr>
                <w:ilvl w:val="0"/>
                <w:numId w:val="14"/>
              </w:numPr>
            </w:pPr>
            <w:r w:rsidRPr="009B1BA8">
              <w:t xml:space="preserve">A detailed understanding of the ‘bigger picture’ in terms of how trading standards interacts with national and regional issues and how the activities of the team will support (or possibly conflict with) the priorities of </w:t>
            </w:r>
            <w:r w:rsidR="00203D88" w:rsidRPr="009B1BA8">
              <w:t xml:space="preserve">NTSB and </w:t>
            </w:r>
            <w:r w:rsidRPr="009B1BA8">
              <w:t>the different local authorities in YAHTSG.</w:t>
            </w:r>
          </w:p>
          <w:p w:rsidR="008E0001" w:rsidRDefault="008E0001" w:rsidP="00E6488B">
            <w:pPr>
              <w:pStyle w:val="ListParagraph"/>
            </w:pPr>
          </w:p>
          <w:p w:rsidR="008E0001" w:rsidRDefault="008E0001" w:rsidP="00E6488B"/>
          <w:p w:rsidR="008E0001" w:rsidRPr="008168FA" w:rsidRDefault="008E0001" w:rsidP="00E6488B">
            <w:pPr>
              <w:pStyle w:val="BodyText2"/>
              <w:spacing w:before="60" w:after="60" w:line="240" w:lineRule="auto"/>
              <w:rPr>
                <w:rFonts w:cs="Arial"/>
                <w:b/>
              </w:rPr>
            </w:pPr>
            <w:r w:rsidRPr="008168FA">
              <w:rPr>
                <w:rFonts w:cs="Arial"/>
                <w:b/>
              </w:rPr>
              <w:t>Ability to converse and provide advice and guidance to members of the public, in spoken English, to Common European Framework of Reference for Languages (CEFR)</w:t>
            </w:r>
            <w:r>
              <w:rPr>
                <w:rFonts w:cs="Arial"/>
                <w:b/>
              </w:rPr>
              <w:t xml:space="preserve"> - </w:t>
            </w:r>
            <w:r w:rsidRPr="00894009">
              <w:rPr>
                <w:rFonts w:cs="Arial"/>
                <w:b/>
              </w:rPr>
              <w:t>level C</w:t>
            </w:r>
            <w:r>
              <w:rPr>
                <w:rFonts w:cs="Arial"/>
                <w:b/>
              </w:rPr>
              <w:t>2</w:t>
            </w:r>
            <w:r>
              <w:rPr>
                <w:rFonts w:cs="Arial"/>
              </w:rPr>
              <w:t xml:space="preserve"> - </w:t>
            </w:r>
            <w:r>
              <w:rPr>
                <w:rFonts w:cs="Arial"/>
                <w:color w:val="000000"/>
              </w:rPr>
              <w:t xml:space="preserve">Mastery or proficiency - Can express him/herself spontaneously at length with a natural conversational flow, avoiding or backtracking around any difficulty so smoothly that the person with whom they are conversing is hardly aware of it. </w:t>
            </w:r>
            <w:r>
              <w:rPr>
                <w:rFonts w:cs="Arial"/>
              </w:rPr>
              <w:t>Can understand with ease virtually everything heard or read.</w:t>
            </w:r>
          </w:p>
          <w:p w:rsidR="003724C3" w:rsidRPr="009B1BA8" w:rsidRDefault="003724C3"/>
        </w:tc>
      </w:tr>
      <w:tr w:rsidR="003724C3" w:rsidRPr="009B1BA8" w:rsidTr="00D428B0">
        <w:trPr>
          <w:gridBefore w:val="1"/>
          <w:wBefore w:w="7" w:type="dxa"/>
          <w:cantSplit/>
        </w:trPr>
        <w:tc>
          <w:tcPr>
            <w:tcW w:w="586" w:type="dxa"/>
          </w:tcPr>
          <w:p w:rsidR="003724C3" w:rsidRPr="009B1BA8" w:rsidRDefault="003724C3">
            <w:pPr>
              <w:rPr>
                <w:b/>
                <w:bCs/>
              </w:rPr>
            </w:pPr>
            <w:r w:rsidRPr="009B1BA8">
              <w:rPr>
                <w:b/>
                <w:bCs/>
              </w:rPr>
              <w:lastRenderedPageBreak/>
              <w:t>10.</w:t>
            </w:r>
          </w:p>
        </w:tc>
        <w:tc>
          <w:tcPr>
            <w:tcW w:w="8042" w:type="dxa"/>
            <w:gridSpan w:val="6"/>
          </w:tcPr>
          <w:p w:rsidR="003724C3" w:rsidRPr="009B1BA8" w:rsidRDefault="003724C3">
            <w:pPr>
              <w:rPr>
                <w:b/>
                <w:bCs/>
              </w:rPr>
            </w:pPr>
            <w:r w:rsidRPr="009B1BA8">
              <w:rPr>
                <w:b/>
                <w:bCs/>
              </w:rPr>
              <w:t>Position of Job in Organisation Structure</w:t>
            </w:r>
          </w:p>
          <w:p w:rsidR="003724C3" w:rsidRPr="009B1BA8" w:rsidRDefault="003724C3">
            <w:pPr>
              <w:rPr>
                <w:b/>
                <w:bCs/>
              </w:rPr>
            </w:pPr>
          </w:p>
          <w:p w:rsidR="003724C3" w:rsidRDefault="003724C3" w:rsidP="0098315C">
            <w:pPr>
              <w:jc w:val="center"/>
              <w:rPr>
                <w:b/>
                <w:bCs/>
              </w:rPr>
            </w:pPr>
          </w:p>
          <w:p w:rsidR="00125BB7" w:rsidRDefault="00125BB7" w:rsidP="0098315C">
            <w:pPr>
              <w:jc w:val="center"/>
              <w:rPr>
                <w:b/>
                <w:bCs/>
              </w:rPr>
            </w:pPr>
          </w:p>
          <w:p w:rsidR="00125BB7" w:rsidRDefault="00125BB7" w:rsidP="0098315C">
            <w:pPr>
              <w:jc w:val="center"/>
              <w:rPr>
                <w:b/>
                <w:bCs/>
              </w:rPr>
            </w:pPr>
          </w:p>
          <w:p w:rsidR="00125BB7" w:rsidRPr="009B1BA8" w:rsidRDefault="00205D43" w:rsidP="0098315C">
            <w:pPr>
              <w:jc w:val="center"/>
              <w:rPr>
                <w:b/>
                <w:bCs/>
              </w:rPr>
            </w:pPr>
            <w:r w:rsidRPr="00E6488B">
              <w:rPr>
                <w:b/>
                <w:bCs/>
                <w:noProof/>
                <w:shd w:val="clear" w:color="auto" w:fill="FFFFFF" w:themeFill="background1"/>
                <w:lang w:eastAsia="en-GB"/>
              </w:rPr>
              <w:drawing>
                <wp:inline distT="0" distB="0" distL="0" distR="0">
                  <wp:extent cx="5278120" cy="3400425"/>
                  <wp:effectExtent l="0" t="19050" r="0"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724C3" w:rsidRPr="009B1BA8" w:rsidRDefault="003724C3" w:rsidP="00B0326E">
            <w:pPr>
              <w:rPr>
                <w:b/>
                <w:bCs/>
              </w:rPr>
            </w:pPr>
          </w:p>
        </w:tc>
      </w:tr>
    </w:tbl>
    <w:p w:rsidR="00FE6648" w:rsidRPr="009B1BA8" w:rsidRDefault="00FE6648">
      <w:pPr>
        <w:pStyle w:val="Header"/>
        <w:tabs>
          <w:tab w:val="clear" w:pos="4153"/>
          <w:tab w:val="clear" w:pos="8306"/>
        </w:tabs>
      </w:pPr>
    </w:p>
    <w:p w:rsidR="00FE6648" w:rsidRPr="009B1BA8" w:rsidRDefault="00FE6648" w:rsidP="00DA3E40">
      <w:pPr>
        <w:pStyle w:val="Heading3"/>
      </w:pPr>
    </w:p>
    <w:sectPr w:rsidR="00FE6648" w:rsidRPr="009B1BA8" w:rsidSect="00D32F0A">
      <w:footerReference w:type="even" r:id="rId15"/>
      <w:footerReference w:type="default" r:id="rId16"/>
      <w:pgSz w:w="11906" w:h="16838" w:code="9"/>
      <w:pgMar w:top="1079" w:right="1797" w:bottom="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0E4" w:rsidRDefault="001970E4">
      <w:r>
        <w:separator/>
      </w:r>
    </w:p>
  </w:endnote>
  <w:endnote w:type="continuationSeparator" w:id="0">
    <w:p w:rsidR="001970E4" w:rsidRDefault="0019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D43" w:rsidRDefault="00205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5D43" w:rsidRDefault="00205D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D43" w:rsidRDefault="00205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488B">
      <w:rPr>
        <w:rStyle w:val="PageNumber"/>
        <w:noProof/>
      </w:rPr>
      <w:t>1</w:t>
    </w:r>
    <w:r>
      <w:rPr>
        <w:rStyle w:val="PageNumber"/>
      </w:rPr>
      <w:fldChar w:fldCharType="end"/>
    </w:r>
  </w:p>
  <w:p w:rsidR="00205D43" w:rsidRDefault="00205D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0E4" w:rsidRDefault="001970E4">
      <w:r>
        <w:separator/>
      </w:r>
    </w:p>
  </w:footnote>
  <w:footnote w:type="continuationSeparator" w:id="0">
    <w:p w:rsidR="001970E4" w:rsidRDefault="00197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B7C"/>
    <w:multiLevelType w:val="hybridMultilevel"/>
    <w:tmpl w:val="78CC85AC"/>
    <w:lvl w:ilvl="0" w:tplc="18FA93FA">
      <w:start w:val="1"/>
      <w:numFmt w:val="bullet"/>
      <w:lvlText w:val=""/>
      <w:lvlJc w:val="left"/>
      <w:pPr>
        <w:tabs>
          <w:tab w:val="num" w:pos="360"/>
        </w:tabs>
      </w:pPr>
      <w:rPr>
        <w:rFonts w:ascii="Symbol" w:hAnsi="Symbol" w:cs="Symbol" w:hint="default"/>
      </w:rPr>
    </w:lvl>
    <w:lvl w:ilvl="1" w:tplc="0492AE34">
      <w:start w:val="1"/>
      <w:numFmt w:val="bullet"/>
      <w:lvlText w:val=""/>
      <w:lvlJc w:val="left"/>
      <w:pPr>
        <w:tabs>
          <w:tab w:val="num" w:pos="1440"/>
        </w:tabs>
        <w:ind w:left="108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155B67"/>
    <w:multiLevelType w:val="hybridMultilevel"/>
    <w:tmpl w:val="96166A42"/>
    <w:lvl w:ilvl="0" w:tplc="576EA642">
      <w:start w:val="1"/>
      <w:numFmt w:val="bullet"/>
      <w:lvlText w:val=""/>
      <w:lvlJc w:val="left"/>
      <w:pPr>
        <w:tabs>
          <w:tab w:val="num" w:pos="360"/>
        </w:tabs>
        <w:ind w:left="340" w:hanging="340"/>
      </w:pPr>
      <w:rPr>
        <w:rFonts w:ascii="Symbol" w:hAnsi="Symbol" w:hint="default"/>
      </w:rPr>
    </w:lvl>
    <w:lvl w:ilvl="1" w:tplc="0492AE34">
      <w:start w:val="1"/>
      <w:numFmt w:val="bullet"/>
      <w:lvlText w:val=""/>
      <w:lvlJc w:val="left"/>
      <w:pPr>
        <w:tabs>
          <w:tab w:val="num" w:pos="1440"/>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044FE"/>
    <w:multiLevelType w:val="hybridMultilevel"/>
    <w:tmpl w:val="F0DCD8CC"/>
    <w:lvl w:ilvl="0" w:tplc="851E3192">
      <w:start w:val="1"/>
      <w:numFmt w:val="bullet"/>
      <w:lvlText w:val=""/>
      <w:lvlJc w:val="left"/>
      <w:pPr>
        <w:tabs>
          <w:tab w:val="num" w:pos="360"/>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F571D6D"/>
    <w:multiLevelType w:val="hybridMultilevel"/>
    <w:tmpl w:val="14DECD22"/>
    <w:lvl w:ilvl="0" w:tplc="35A43AA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F05CD"/>
    <w:multiLevelType w:val="hybridMultilevel"/>
    <w:tmpl w:val="8D1E457C"/>
    <w:lvl w:ilvl="0" w:tplc="576EA64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6588F"/>
    <w:multiLevelType w:val="multilevel"/>
    <w:tmpl w:val="DFF8A998"/>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C1469"/>
    <w:multiLevelType w:val="hybridMultilevel"/>
    <w:tmpl w:val="68F046E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ADC2969"/>
    <w:multiLevelType w:val="hybridMultilevel"/>
    <w:tmpl w:val="9822EAAC"/>
    <w:lvl w:ilvl="0" w:tplc="35A43AA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1" w15:restartNumberingAfterBreak="0">
    <w:nsid w:val="1DED3683"/>
    <w:multiLevelType w:val="hybridMultilevel"/>
    <w:tmpl w:val="DFF8A998"/>
    <w:lvl w:ilvl="0" w:tplc="35A43AA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3" w15:restartNumberingAfterBreak="0">
    <w:nsid w:val="2A2F0F81"/>
    <w:multiLevelType w:val="hybridMultilevel"/>
    <w:tmpl w:val="D4DA6330"/>
    <w:lvl w:ilvl="0" w:tplc="576EA64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A61080"/>
    <w:multiLevelType w:val="hybridMultilevel"/>
    <w:tmpl w:val="70EC9964"/>
    <w:lvl w:ilvl="0" w:tplc="35A43AAA">
      <w:start w:val="1"/>
      <w:numFmt w:val="bullet"/>
      <w:lvlText w:val=""/>
      <w:lvlJc w:val="left"/>
      <w:pPr>
        <w:tabs>
          <w:tab w:val="num" w:pos="360"/>
        </w:tabs>
        <w:ind w:left="340" w:hanging="340"/>
      </w:pPr>
      <w:rPr>
        <w:rFonts w:ascii="Symbol" w:hAnsi="Symbol" w:hint="default"/>
      </w:rPr>
    </w:lvl>
    <w:lvl w:ilvl="1" w:tplc="576EA642">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F573B"/>
    <w:multiLevelType w:val="hybridMultilevel"/>
    <w:tmpl w:val="4990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C267C8"/>
    <w:multiLevelType w:val="hybridMultilevel"/>
    <w:tmpl w:val="5C76A342"/>
    <w:lvl w:ilvl="0" w:tplc="C8305490">
      <w:start w:val="1"/>
      <w:numFmt w:val="bullet"/>
      <w:lvlText w:val="•"/>
      <w:lvlJc w:val="left"/>
      <w:pPr>
        <w:tabs>
          <w:tab w:val="num" w:pos="720"/>
        </w:tabs>
        <w:ind w:left="720" w:hanging="360"/>
      </w:pPr>
      <w:rPr>
        <w:rFonts w:ascii="Times New Roman" w:hAnsi="Times New Roman" w:hint="default"/>
      </w:rPr>
    </w:lvl>
    <w:lvl w:ilvl="1" w:tplc="777EAAB8" w:tentative="1">
      <w:start w:val="1"/>
      <w:numFmt w:val="bullet"/>
      <w:lvlText w:val="•"/>
      <w:lvlJc w:val="left"/>
      <w:pPr>
        <w:tabs>
          <w:tab w:val="num" w:pos="1440"/>
        </w:tabs>
        <w:ind w:left="1440" w:hanging="360"/>
      </w:pPr>
      <w:rPr>
        <w:rFonts w:ascii="Times New Roman" w:hAnsi="Times New Roman" w:hint="default"/>
      </w:rPr>
    </w:lvl>
    <w:lvl w:ilvl="2" w:tplc="DF96FFB8" w:tentative="1">
      <w:start w:val="1"/>
      <w:numFmt w:val="bullet"/>
      <w:lvlText w:val="•"/>
      <w:lvlJc w:val="left"/>
      <w:pPr>
        <w:tabs>
          <w:tab w:val="num" w:pos="2160"/>
        </w:tabs>
        <w:ind w:left="2160" w:hanging="360"/>
      </w:pPr>
      <w:rPr>
        <w:rFonts w:ascii="Times New Roman" w:hAnsi="Times New Roman" w:hint="default"/>
      </w:rPr>
    </w:lvl>
    <w:lvl w:ilvl="3" w:tplc="02DAAE1E" w:tentative="1">
      <w:start w:val="1"/>
      <w:numFmt w:val="bullet"/>
      <w:lvlText w:val="•"/>
      <w:lvlJc w:val="left"/>
      <w:pPr>
        <w:tabs>
          <w:tab w:val="num" w:pos="2880"/>
        </w:tabs>
        <w:ind w:left="2880" w:hanging="360"/>
      </w:pPr>
      <w:rPr>
        <w:rFonts w:ascii="Times New Roman" w:hAnsi="Times New Roman" w:hint="default"/>
      </w:rPr>
    </w:lvl>
    <w:lvl w:ilvl="4" w:tplc="2D4C2850" w:tentative="1">
      <w:start w:val="1"/>
      <w:numFmt w:val="bullet"/>
      <w:lvlText w:val="•"/>
      <w:lvlJc w:val="left"/>
      <w:pPr>
        <w:tabs>
          <w:tab w:val="num" w:pos="3600"/>
        </w:tabs>
        <w:ind w:left="3600" w:hanging="360"/>
      </w:pPr>
      <w:rPr>
        <w:rFonts w:ascii="Times New Roman" w:hAnsi="Times New Roman" w:hint="default"/>
      </w:rPr>
    </w:lvl>
    <w:lvl w:ilvl="5" w:tplc="F70AD74C" w:tentative="1">
      <w:start w:val="1"/>
      <w:numFmt w:val="bullet"/>
      <w:lvlText w:val="•"/>
      <w:lvlJc w:val="left"/>
      <w:pPr>
        <w:tabs>
          <w:tab w:val="num" w:pos="4320"/>
        </w:tabs>
        <w:ind w:left="4320" w:hanging="360"/>
      </w:pPr>
      <w:rPr>
        <w:rFonts w:ascii="Times New Roman" w:hAnsi="Times New Roman" w:hint="default"/>
      </w:rPr>
    </w:lvl>
    <w:lvl w:ilvl="6" w:tplc="29E49184" w:tentative="1">
      <w:start w:val="1"/>
      <w:numFmt w:val="bullet"/>
      <w:lvlText w:val="•"/>
      <w:lvlJc w:val="left"/>
      <w:pPr>
        <w:tabs>
          <w:tab w:val="num" w:pos="5040"/>
        </w:tabs>
        <w:ind w:left="5040" w:hanging="360"/>
      </w:pPr>
      <w:rPr>
        <w:rFonts w:ascii="Times New Roman" w:hAnsi="Times New Roman" w:hint="default"/>
      </w:rPr>
    </w:lvl>
    <w:lvl w:ilvl="7" w:tplc="E1724C60" w:tentative="1">
      <w:start w:val="1"/>
      <w:numFmt w:val="bullet"/>
      <w:lvlText w:val="•"/>
      <w:lvlJc w:val="left"/>
      <w:pPr>
        <w:tabs>
          <w:tab w:val="num" w:pos="5760"/>
        </w:tabs>
        <w:ind w:left="5760" w:hanging="360"/>
      </w:pPr>
      <w:rPr>
        <w:rFonts w:ascii="Times New Roman" w:hAnsi="Times New Roman" w:hint="default"/>
      </w:rPr>
    </w:lvl>
    <w:lvl w:ilvl="8" w:tplc="74CA0D5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4A1384E"/>
    <w:multiLevelType w:val="singleLevel"/>
    <w:tmpl w:val="94D8A186"/>
    <w:lvl w:ilvl="0">
      <w:start w:val="7"/>
      <w:numFmt w:val="decimal"/>
      <w:lvlText w:val="%1."/>
      <w:lvlJc w:val="left"/>
      <w:pPr>
        <w:tabs>
          <w:tab w:val="num" w:pos="720"/>
        </w:tabs>
        <w:ind w:left="720" w:hanging="720"/>
      </w:pPr>
      <w:rPr>
        <w:rFonts w:hint="default"/>
      </w:rPr>
    </w:lvl>
  </w:abstractNum>
  <w:abstractNum w:abstractNumId="19" w15:restartNumberingAfterBreak="0">
    <w:nsid w:val="3D26207C"/>
    <w:multiLevelType w:val="singleLevel"/>
    <w:tmpl w:val="0809000F"/>
    <w:lvl w:ilvl="0">
      <w:start w:val="2"/>
      <w:numFmt w:val="decimal"/>
      <w:lvlText w:val="%1."/>
      <w:lvlJc w:val="left"/>
      <w:pPr>
        <w:tabs>
          <w:tab w:val="num" w:pos="360"/>
        </w:tabs>
        <w:ind w:left="360" w:hanging="360"/>
      </w:pPr>
      <w:rPr>
        <w:rFonts w:hint="default"/>
      </w:rPr>
    </w:lvl>
  </w:abstractNum>
  <w:abstractNum w:abstractNumId="20" w15:restartNumberingAfterBreak="0">
    <w:nsid w:val="44EA0635"/>
    <w:multiLevelType w:val="hybridMultilevel"/>
    <w:tmpl w:val="9A3C5B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6754594"/>
    <w:multiLevelType w:val="hybridMultilevel"/>
    <w:tmpl w:val="0F06B0E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93B10EC"/>
    <w:multiLevelType w:val="hybridMultilevel"/>
    <w:tmpl w:val="F0DCD8CC"/>
    <w:lvl w:ilvl="0" w:tplc="0492AE34">
      <w:start w:val="1"/>
      <w:numFmt w:val="bullet"/>
      <w:lvlText w:val=""/>
      <w:lvlJc w:val="left"/>
      <w:pPr>
        <w:tabs>
          <w:tab w:val="num" w:pos="360"/>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9421EE8"/>
    <w:multiLevelType w:val="hybridMultilevel"/>
    <w:tmpl w:val="CFBA94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1B7A09"/>
    <w:multiLevelType w:val="hybridMultilevel"/>
    <w:tmpl w:val="0122E298"/>
    <w:lvl w:ilvl="0" w:tplc="18FA93FA">
      <w:start w:val="1"/>
      <w:numFmt w:val="bullet"/>
      <w:lvlText w:val=""/>
      <w:lvlJc w:val="left"/>
      <w:pPr>
        <w:tabs>
          <w:tab w:val="num" w:pos="360"/>
        </w:tabs>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F400AEB"/>
    <w:multiLevelType w:val="hybridMultilevel"/>
    <w:tmpl w:val="14DCB80A"/>
    <w:lvl w:ilvl="0" w:tplc="18FA93FA">
      <w:start w:val="1"/>
      <w:numFmt w:val="bullet"/>
      <w:lvlText w:val=""/>
      <w:lvlJc w:val="left"/>
      <w:pPr>
        <w:tabs>
          <w:tab w:val="num" w:pos="360"/>
        </w:tabs>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36511C6"/>
    <w:multiLevelType w:val="hybridMultilevel"/>
    <w:tmpl w:val="149E7116"/>
    <w:lvl w:ilvl="0" w:tplc="576EA64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DE213A"/>
    <w:multiLevelType w:val="hybridMultilevel"/>
    <w:tmpl w:val="B780527A"/>
    <w:lvl w:ilvl="0" w:tplc="576EA64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646638"/>
    <w:multiLevelType w:val="hybridMultilevel"/>
    <w:tmpl w:val="A07AD4A8"/>
    <w:lvl w:ilvl="0" w:tplc="974CBE1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D1782B"/>
    <w:multiLevelType w:val="hybridMultilevel"/>
    <w:tmpl w:val="CF1275F2"/>
    <w:lvl w:ilvl="0" w:tplc="35A43AA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3141B1"/>
    <w:multiLevelType w:val="hybridMultilevel"/>
    <w:tmpl w:val="D9AC3BE2"/>
    <w:lvl w:ilvl="0" w:tplc="576EA64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C42C55"/>
    <w:multiLevelType w:val="hybridMultilevel"/>
    <w:tmpl w:val="C4B28CDA"/>
    <w:lvl w:ilvl="0" w:tplc="576EA64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E2E31"/>
    <w:multiLevelType w:val="multilevel"/>
    <w:tmpl w:val="DFF8A998"/>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CE4423"/>
    <w:multiLevelType w:val="hybridMultilevel"/>
    <w:tmpl w:val="6F14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2F3D90"/>
    <w:multiLevelType w:val="hybridMultilevel"/>
    <w:tmpl w:val="F0DCD8CC"/>
    <w:lvl w:ilvl="0" w:tplc="2814D466">
      <w:start w:val="1"/>
      <w:numFmt w:val="bullet"/>
      <w:lvlText w:val=""/>
      <w:lvlJc w:val="left"/>
      <w:pPr>
        <w:tabs>
          <w:tab w:val="num" w:pos="360"/>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32B17BC"/>
    <w:multiLevelType w:val="hybridMultilevel"/>
    <w:tmpl w:val="87EE2D68"/>
    <w:lvl w:ilvl="0" w:tplc="0492AE34">
      <w:start w:val="1"/>
      <w:numFmt w:val="bullet"/>
      <w:lvlText w:val=""/>
      <w:lvlJc w:val="left"/>
      <w:pPr>
        <w:tabs>
          <w:tab w:val="num" w:pos="360"/>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26EFF"/>
    <w:multiLevelType w:val="hybridMultilevel"/>
    <w:tmpl w:val="F0DCD8CC"/>
    <w:lvl w:ilvl="0" w:tplc="FD880D76">
      <w:start w:val="1"/>
      <w:numFmt w:val="bullet"/>
      <w:lvlText w:val=""/>
      <w:lvlJc w:val="left"/>
      <w:pPr>
        <w:tabs>
          <w:tab w:val="num" w:pos="454"/>
        </w:tabs>
        <w:ind w:left="454" w:hanging="454"/>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A0D0D4E"/>
    <w:multiLevelType w:val="hybridMultilevel"/>
    <w:tmpl w:val="11E870BE"/>
    <w:lvl w:ilvl="0" w:tplc="9146CC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7E6F47"/>
    <w:multiLevelType w:val="hybridMultilevel"/>
    <w:tmpl w:val="6E54E4E6"/>
    <w:lvl w:ilvl="0" w:tplc="9146CC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431A4C"/>
    <w:multiLevelType w:val="hybridMultilevel"/>
    <w:tmpl w:val="0208364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8"/>
  </w:num>
  <w:num w:numId="2">
    <w:abstractNumId w:val="2"/>
  </w:num>
  <w:num w:numId="3">
    <w:abstractNumId w:val="24"/>
  </w:num>
  <w:num w:numId="4">
    <w:abstractNumId w:val="34"/>
  </w:num>
  <w:num w:numId="5">
    <w:abstractNumId w:val="14"/>
  </w:num>
  <w:num w:numId="6">
    <w:abstractNumId w:val="10"/>
  </w:num>
  <w:num w:numId="7">
    <w:abstractNumId w:val="12"/>
  </w:num>
  <w:num w:numId="8">
    <w:abstractNumId w:val="39"/>
  </w:num>
  <w:num w:numId="9">
    <w:abstractNumId w:val="5"/>
  </w:num>
  <w:num w:numId="10">
    <w:abstractNumId w:val="19"/>
  </w:num>
  <w:num w:numId="11">
    <w:abstractNumId w:val="18"/>
  </w:num>
  <w:num w:numId="12">
    <w:abstractNumId w:val="15"/>
  </w:num>
  <w:num w:numId="13">
    <w:abstractNumId w:val="4"/>
  </w:num>
  <w:num w:numId="14">
    <w:abstractNumId w:val="9"/>
  </w:num>
  <w:num w:numId="15">
    <w:abstractNumId w:val="13"/>
  </w:num>
  <w:num w:numId="16">
    <w:abstractNumId w:val="27"/>
  </w:num>
  <w:num w:numId="17">
    <w:abstractNumId w:val="32"/>
  </w:num>
  <w:num w:numId="18">
    <w:abstractNumId w:val="6"/>
  </w:num>
  <w:num w:numId="19">
    <w:abstractNumId w:val="1"/>
  </w:num>
  <w:num w:numId="20">
    <w:abstractNumId w:val="31"/>
  </w:num>
  <w:num w:numId="21">
    <w:abstractNumId w:val="28"/>
  </w:num>
  <w:num w:numId="22">
    <w:abstractNumId w:val="43"/>
  </w:num>
  <w:num w:numId="23">
    <w:abstractNumId w:val="21"/>
  </w:num>
  <w:num w:numId="24">
    <w:abstractNumId w:val="8"/>
  </w:num>
  <w:num w:numId="25">
    <w:abstractNumId w:val="23"/>
  </w:num>
  <w:num w:numId="26">
    <w:abstractNumId w:val="20"/>
  </w:num>
  <w:num w:numId="27">
    <w:abstractNumId w:val="26"/>
  </w:num>
  <w:num w:numId="28">
    <w:abstractNumId w:val="0"/>
  </w:num>
  <w:num w:numId="29">
    <w:abstractNumId w:val="25"/>
  </w:num>
  <w:num w:numId="30">
    <w:abstractNumId w:val="40"/>
  </w:num>
  <w:num w:numId="31">
    <w:abstractNumId w:val="3"/>
  </w:num>
  <w:num w:numId="32">
    <w:abstractNumId w:val="36"/>
  </w:num>
  <w:num w:numId="33">
    <w:abstractNumId w:val="22"/>
  </w:num>
  <w:num w:numId="34">
    <w:abstractNumId w:val="37"/>
  </w:num>
  <w:num w:numId="35">
    <w:abstractNumId w:val="30"/>
  </w:num>
  <w:num w:numId="36">
    <w:abstractNumId w:val="11"/>
  </w:num>
  <w:num w:numId="37">
    <w:abstractNumId w:val="7"/>
  </w:num>
  <w:num w:numId="38">
    <w:abstractNumId w:val="33"/>
  </w:num>
  <w:num w:numId="39">
    <w:abstractNumId w:val="29"/>
  </w:num>
  <w:num w:numId="40">
    <w:abstractNumId w:val="41"/>
  </w:num>
  <w:num w:numId="41">
    <w:abstractNumId w:val="16"/>
  </w:num>
  <w:num w:numId="42">
    <w:abstractNumId w:val="42"/>
  </w:num>
  <w:num w:numId="43">
    <w:abstractNumId w:val="35"/>
  </w:num>
  <w:num w:numId="44">
    <w:abstractNumId w:val="17"/>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85"/>
    <w:rsid w:val="000567E0"/>
    <w:rsid w:val="00125BB7"/>
    <w:rsid w:val="001352BB"/>
    <w:rsid w:val="00135B88"/>
    <w:rsid w:val="001626A1"/>
    <w:rsid w:val="00196285"/>
    <w:rsid w:val="001970E4"/>
    <w:rsid w:val="001B74FC"/>
    <w:rsid w:val="001B76CD"/>
    <w:rsid w:val="001D21A2"/>
    <w:rsid w:val="00203D88"/>
    <w:rsid w:val="00205D43"/>
    <w:rsid w:val="00230FF8"/>
    <w:rsid w:val="002B0A5F"/>
    <w:rsid w:val="00312628"/>
    <w:rsid w:val="00312EDA"/>
    <w:rsid w:val="003262B0"/>
    <w:rsid w:val="003724C3"/>
    <w:rsid w:val="003815AF"/>
    <w:rsid w:val="003916D1"/>
    <w:rsid w:val="003A10FC"/>
    <w:rsid w:val="003D08DA"/>
    <w:rsid w:val="003D2B6E"/>
    <w:rsid w:val="004025C4"/>
    <w:rsid w:val="004047DB"/>
    <w:rsid w:val="00406A8B"/>
    <w:rsid w:val="00437598"/>
    <w:rsid w:val="004E5F52"/>
    <w:rsid w:val="00552F6C"/>
    <w:rsid w:val="0059354C"/>
    <w:rsid w:val="005B4558"/>
    <w:rsid w:val="005C3ED4"/>
    <w:rsid w:val="00672773"/>
    <w:rsid w:val="006B1CFB"/>
    <w:rsid w:val="006B5166"/>
    <w:rsid w:val="006B7E41"/>
    <w:rsid w:val="007A49F5"/>
    <w:rsid w:val="007C6158"/>
    <w:rsid w:val="007E3711"/>
    <w:rsid w:val="00800FDE"/>
    <w:rsid w:val="008229E4"/>
    <w:rsid w:val="00843476"/>
    <w:rsid w:val="00844D53"/>
    <w:rsid w:val="00852CFE"/>
    <w:rsid w:val="008A04FE"/>
    <w:rsid w:val="008E0001"/>
    <w:rsid w:val="009208AF"/>
    <w:rsid w:val="009764C3"/>
    <w:rsid w:val="0098315C"/>
    <w:rsid w:val="009B1BA8"/>
    <w:rsid w:val="009B7DD4"/>
    <w:rsid w:val="009E108D"/>
    <w:rsid w:val="00AB0662"/>
    <w:rsid w:val="00AE3E91"/>
    <w:rsid w:val="00B0326E"/>
    <w:rsid w:val="00B05360"/>
    <w:rsid w:val="00B411CC"/>
    <w:rsid w:val="00B513E5"/>
    <w:rsid w:val="00B90841"/>
    <w:rsid w:val="00BA125A"/>
    <w:rsid w:val="00BB75DC"/>
    <w:rsid w:val="00BE6716"/>
    <w:rsid w:val="00BF7679"/>
    <w:rsid w:val="00C24B12"/>
    <w:rsid w:val="00C379B6"/>
    <w:rsid w:val="00CC4949"/>
    <w:rsid w:val="00CC6DDF"/>
    <w:rsid w:val="00CD0FD9"/>
    <w:rsid w:val="00CE575C"/>
    <w:rsid w:val="00D25EC4"/>
    <w:rsid w:val="00D32F0A"/>
    <w:rsid w:val="00D428B0"/>
    <w:rsid w:val="00D77B1E"/>
    <w:rsid w:val="00D77D10"/>
    <w:rsid w:val="00D90260"/>
    <w:rsid w:val="00DA3E40"/>
    <w:rsid w:val="00DF2760"/>
    <w:rsid w:val="00E125CD"/>
    <w:rsid w:val="00E61CF5"/>
    <w:rsid w:val="00E6488B"/>
    <w:rsid w:val="00EA34B4"/>
    <w:rsid w:val="00EA36DE"/>
    <w:rsid w:val="00FB1911"/>
    <w:rsid w:val="00FB4C20"/>
    <w:rsid w:val="00FE6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8FC1C545-5DF0-4CA8-A9C2-994EFB6E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0A"/>
    <w:rPr>
      <w:rFonts w:ascii="Arial" w:hAnsi="Arial"/>
      <w:sz w:val="24"/>
      <w:szCs w:val="24"/>
      <w:lang w:eastAsia="en-US"/>
    </w:rPr>
  </w:style>
  <w:style w:type="paragraph" w:styleId="Heading1">
    <w:name w:val="heading 1"/>
    <w:aliases w:val="Numbered - 1"/>
    <w:basedOn w:val="Normal"/>
    <w:next w:val="Normal"/>
    <w:link w:val="Heading1Char"/>
    <w:qFormat/>
    <w:rsid w:val="00D32F0A"/>
    <w:pPr>
      <w:keepNext/>
      <w:outlineLvl w:val="0"/>
    </w:pPr>
    <w:rPr>
      <w:b/>
      <w:bCs/>
    </w:rPr>
  </w:style>
  <w:style w:type="paragraph" w:styleId="Heading2">
    <w:name w:val="heading 2"/>
    <w:basedOn w:val="Normal"/>
    <w:next w:val="Normal"/>
    <w:qFormat/>
    <w:rsid w:val="00D32F0A"/>
    <w:pPr>
      <w:keepNext/>
      <w:spacing w:after="120"/>
      <w:outlineLvl w:val="1"/>
    </w:pPr>
    <w:rPr>
      <w:b/>
      <w:bCs/>
      <w:sz w:val="28"/>
    </w:rPr>
  </w:style>
  <w:style w:type="paragraph" w:styleId="Heading3">
    <w:name w:val="heading 3"/>
    <w:basedOn w:val="Normal"/>
    <w:next w:val="Normal"/>
    <w:qFormat/>
    <w:rsid w:val="00D32F0A"/>
    <w:pPr>
      <w:keepNext/>
      <w:outlineLvl w:val="2"/>
    </w:pPr>
    <w:rPr>
      <w:b/>
      <w:bCs/>
      <w:u w:val="single"/>
    </w:rPr>
  </w:style>
  <w:style w:type="paragraph" w:styleId="Heading4">
    <w:name w:val="heading 4"/>
    <w:basedOn w:val="Normal"/>
    <w:next w:val="Normal"/>
    <w:qFormat/>
    <w:rsid w:val="00D32F0A"/>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2F0A"/>
    <w:pPr>
      <w:tabs>
        <w:tab w:val="center" w:pos="4153"/>
        <w:tab w:val="right" w:pos="8306"/>
      </w:tabs>
    </w:pPr>
  </w:style>
  <w:style w:type="paragraph" w:styleId="Footer">
    <w:name w:val="footer"/>
    <w:basedOn w:val="Normal"/>
    <w:semiHidden/>
    <w:rsid w:val="00D32F0A"/>
    <w:pPr>
      <w:tabs>
        <w:tab w:val="center" w:pos="4153"/>
        <w:tab w:val="right" w:pos="8306"/>
      </w:tabs>
    </w:pPr>
  </w:style>
  <w:style w:type="character" w:styleId="PageNumber">
    <w:name w:val="page number"/>
    <w:basedOn w:val="DefaultParagraphFont"/>
    <w:semiHidden/>
    <w:rsid w:val="00D32F0A"/>
  </w:style>
  <w:style w:type="character" w:styleId="Hyperlink">
    <w:name w:val="Hyperlink"/>
    <w:basedOn w:val="DefaultParagraphFont"/>
    <w:semiHidden/>
    <w:rsid w:val="00D32F0A"/>
    <w:rPr>
      <w:color w:val="0000FF"/>
      <w:u w:val="single"/>
    </w:rPr>
  </w:style>
  <w:style w:type="paragraph" w:styleId="BodyTextIndent3">
    <w:name w:val="Body Text Indent 3"/>
    <w:basedOn w:val="Normal"/>
    <w:semiHidden/>
    <w:rsid w:val="00D32F0A"/>
    <w:pPr>
      <w:ind w:left="720" w:hanging="720"/>
      <w:jc w:val="both"/>
    </w:pPr>
    <w:rPr>
      <w:szCs w:val="20"/>
    </w:rPr>
  </w:style>
  <w:style w:type="character" w:styleId="FollowedHyperlink">
    <w:name w:val="FollowedHyperlink"/>
    <w:basedOn w:val="DefaultParagraphFont"/>
    <w:semiHidden/>
    <w:rsid w:val="00D32F0A"/>
    <w:rPr>
      <w:color w:val="800080"/>
      <w:u w:val="single"/>
    </w:rPr>
  </w:style>
  <w:style w:type="paragraph" w:styleId="BalloonText">
    <w:name w:val="Balloon Text"/>
    <w:basedOn w:val="Normal"/>
    <w:semiHidden/>
    <w:rsid w:val="00D32F0A"/>
    <w:rPr>
      <w:rFonts w:ascii="Tahoma" w:hAnsi="Tahoma" w:cs="Tahoma"/>
      <w:sz w:val="16"/>
      <w:szCs w:val="16"/>
    </w:rPr>
  </w:style>
  <w:style w:type="paragraph" w:styleId="BodyText">
    <w:name w:val="Body Text"/>
    <w:basedOn w:val="Normal"/>
    <w:semiHidden/>
    <w:rsid w:val="00D32F0A"/>
    <w:pPr>
      <w:spacing w:after="120"/>
    </w:pPr>
  </w:style>
  <w:style w:type="paragraph" w:styleId="ListParagraph">
    <w:name w:val="List Paragraph"/>
    <w:basedOn w:val="Normal"/>
    <w:uiPriority w:val="34"/>
    <w:qFormat/>
    <w:rsid w:val="00672773"/>
    <w:pPr>
      <w:ind w:left="720"/>
    </w:pPr>
  </w:style>
  <w:style w:type="character" w:customStyle="1" w:styleId="Heading1Char">
    <w:name w:val="Heading 1 Char"/>
    <w:aliases w:val="Numbered - 1 Char"/>
    <w:basedOn w:val="DefaultParagraphFont"/>
    <w:link w:val="Heading1"/>
    <w:rsid w:val="00D428B0"/>
    <w:rPr>
      <w:rFonts w:ascii="Arial" w:hAnsi="Arial"/>
      <w:b/>
      <w:bCs/>
      <w:sz w:val="24"/>
      <w:szCs w:val="24"/>
      <w:lang w:eastAsia="en-US"/>
    </w:rPr>
  </w:style>
  <w:style w:type="paragraph" w:styleId="Title">
    <w:name w:val="Title"/>
    <w:basedOn w:val="Normal"/>
    <w:link w:val="TitleChar"/>
    <w:qFormat/>
    <w:rsid w:val="00D428B0"/>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D428B0"/>
    <w:rPr>
      <w:rFonts w:ascii="Arial" w:hAnsi="Arial"/>
      <w:b/>
      <w:sz w:val="24"/>
      <w:lang w:eastAsia="en-US"/>
    </w:rPr>
  </w:style>
  <w:style w:type="paragraph" w:styleId="BodyText2">
    <w:name w:val="Body Text 2"/>
    <w:basedOn w:val="Normal"/>
    <w:link w:val="BodyText2Char"/>
    <w:uiPriority w:val="99"/>
    <w:semiHidden/>
    <w:unhideWhenUsed/>
    <w:rsid w:val="008E0001"/>
    <w:pPr>
      <w:spacing w:after="120" w:line="480" w:lineRule="auto"/>
    </w:pPr>
  </w:style>
  <w:style w:type="character" w:customStyle="1" w:styleId="BodyText2Char">
    <w:name w:val="Body Text 2 Char"/>
    <w:basedOn w:val="DefaultParagraphFont"/>
    <w:link w:val="BodyText2"/>
    <w:uiPriority w:val="99"/>
    <w:semiHidden/>
    <w:rsid w:val="008E000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620">
      <w:bodyDiv w:val="1"/>
      <w:marLeft w:val="0"/>
      <w:marRight w:val="0"/>
      <w:marTop w:val="0"/>
      <w:marBottom w:val="0"/>
      <w:divBdr>
        <w:top w:val="none" w:sz="0" w:space="0" w:color="auto"/>
        <w:left w:val="none" w:sz="0" w:space="0" w:color="auto"/>
        <w:bottom w:val="none" w:sz="0" w:space="0" w:color="auto"/>
        <w:right w:val="none" w:sz="0" w:space="0" w:color="auto"/>
      </w:divBdr>
    </w:div>
    <w:div w:id="579486654">
      <w:bodyDiv w:val="1"/>
      <w:marLeft w:val="0"/>
      <w:marRight w:val="0"/>
      <w:marTop w:val="0"/>
      <w:marBottom w:val="0"/>
      <w:divBdr>
        <w:top w:val="none" w:sz="0" w:space="0" w:color="auto"/>
        <w:left w:val="none" w:sz="0" w:space="0" w:color="auto"/>
        <w:bottom w:val="none" w:sz="0" w:space="0" w:color="auto"/>
        <w:right w:val="none" w:sz="0" w:space="0" w:color="auto"/>
      </w:divBdr>
      <w:divsChild>
        <w:div w:id="179927904">
          <w:marLeft w:val="547"/>
          <w:marRight w:val="0"/>
          <w:marTop w:val="0"/>
          <w:marBottom w:val="0"/>
          <w:divBdr>
            <w:top w:val="none" w:sz="0" w:space="0" w:color="auto"/>
            <w:left w:val="none" w:sz="0" w:space="0" w:color="auto"/>
            <w:bottom w:val="none" w:sz="0" w:space="0" w:color="auto"/>
            <w:right w:val="none" w:sz="0" w:space="0" w:color="auto"/>
          </w:divBdr>
        </w:div>
        <w:div w:id="324551560">
          <w:marLeft w:val="547"/>
          <w:marRight w:val="0"/>
          <w:marTop w:val="0"/>
          <w:marBottom w:val="0"/>
          <w:divBdr>
            <w:top w:val="none" w:sz="0" w:space="0" w:color="auto"/>
            <w:left w:val="none" w:sz="0" w:space="0" w:color="auto"/>
            <w:bottom w:val="none" w:sz="0" w:space="0" w:color="auto"/>
            <w:right w:val="none" w:sz="0" w:space="0" w:color="auto"/>
          </w:divBdr>
        </w:div>
        <w:div w:id="1687057510">
          <w:marLeft w:val="547"/>
          <w:marRight w:val="0"/>
          <w:marTop w:val="0"/>
          <w:marBottom w:val="0"/>
          <w:divBdr>
            <w:top w:val="none" w:sz="0" w:space="0" w:color="auto"/>
            <w:left w:val="none" w:sz="0" w:space="0" w:color="auto"/>
            <w:bottom w:val="none" w:sz="0" w:space="0" w:color="auto"/>
            <w:right w:val="none" w:sz="0" w:space="0" w:color="auto"/>
          </w:divBdr>
        </w:div>
        <w:div w:id="1296135110">
          <w:marLeft w:val="547"/>
          <w:marRight w:val="0"/>
          <w:marTop w:val="0"/>
          <w:marBottom w:val="0"/>
          <w:divBdr>
            <w:top w:val="none" w:sz="0" w:space="0" w:color="auto"/>
            <w:left w:val="none" w:sz="0" w:space="0" w:color="auto"/>
            <w:bottom w:val="none" w:sz="0" w:space="0" w:color="auto"/>
            <w:right w:val="none" w:sz="0" w:space="0" w:color="auto"/>
          </w:divBdr>
        </w:div>
        <w:div w:id="3905471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9D8B02-96EF-4932-8D3B-99A2104DD8F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6494AAA-4B7D-40B2-9712-19974FC46BB6}">
      <dgm:prSet phldrT="[Text]" custT="1"/>
      <dgm:spPr>
        <a:solidFill>
          <a:schemeClr val="bg1"/>
        </a:solidFill>
        <a:ln>
          <a:solidFill>
            <a:schemeClr val="tx1"/>
          </a:solidFill>
        </a:ln>
      </dgm:spPr>
      <dgm:t>
        <a:bodyPr/>
        <a:lstStyle/>
        <a:p>
          <a:r>
            <a:rPr lang="en-US" sz="1200">
              <a:solidFill>
                <a:sysClr val="windowText" lastClr="000000"/>
              </a:solidFill>
            </a:rPr>
            <a:t>Job reports to: </a:t>
          </a:r>
        </a:p>
        <a:p>
          <a:r>
            <a:rPr lang="en-US" sz="1200">
              <a:solidFill>
                <a:sysClr val="windowText" lastClr="000000"/>
              </a:solidFill>
            </a:rPr>
            <a:t>Head of Public Protection</a:t>
          </a:r>
        </a:p>
      </dgm:t>
    </dgm:pt>
    <dgm:pt modelId="{B10EB4B0-6242-434D-BDF0-B105F5711CDF}" type="parTrans" cxnId="{436FE49C-CA04-49A5-8FB7-0589D86F7541}">
      <dgm:prSet/>
      <dgm:spPr/>
      <dgm:t>
        <a:bodyPr/>
        <a:lstStyle/>
        <a:p>
          <a:endParaRPr lang="en-US"/>
        </a:p>
      </dgm:t>
    </dgm:pt>
    <dgm:pt modelId="{28A12E8A-CB69-4B2F-BD1A-B71D751292E9}" type="sibTrans" cxnId="{436FE49C-CA04-49A5-8FB7-0589D86F7541}">
      <dgm:prSet/>
      <dgm:spPr/>
      <dgm:t>
        <a:bodyPr/>
        <a:lstStyle/>
        <a:p>
          <a:endParaRPr lang="en-US"/>
        </a:p>
      </dgm:t>
    </dgm:pt>
    <dgm:pt modelId="{FC8C4AAB-3835-44FC-BB5A-E00DDD5975A3}">
      <dgm:prSet phldrT="[Text]" custT="1"/>
      <dgm:spPr>
        <a:solidFill>
          <a:schemeClr val="bg1"/>
        </a:solidFill>
        <a:ln>
          <a:solidFill>
            <a:schemeClr val="tx1"/>
          </a:solidFill>
        </a:ln>
      </dgm:spPr>
      <dgm:t>
        <a:bodyPr/>
        <a:lstStyle/>
        <a:p>
          <a:r>
            <a:rPr lang="en-US" sz="1200" baseline="0">
              <a:solidFill>
                <a:sysClr val="windowText" lastClr="000000"/>
              </a:solidFill>
            </a:rPr>
            <a:t>This</a:t>
          </a:r>
          <a:r>
            <a:rPr lang="en-US" sz="1200" baseline="0"/>
            <a:t> </a:t>
          </a:r>
          <a:r>
            <a:rPr lang="en-US" sz="1200" baseline="0">
              <a:solidFill>
                <a:sysClr val="windowText" lastClr="000000"/>
              </a:solidFill>
            </a:rPr>
            <a:t>Job</a:t>
          </a:r>
        </a:p>
      </dgm:t>
    </dgm:pt>
    <dgm:pt modelId="{A0F2DE17-1A2B-4404-BAE7-C2840F93AE2E}" type="parTrans" cxnId="{2B0B0E86-C8FB-431A-AB55-5F3E2220C6E5}">
      <dgm:prSet/>
      <dgm:spPr>
        <a:ln>
          <a:solidFill>
            <a:schemeClr val="tx1"/>
          </a:solidFill>
        </a:ln>
      </dgm:spPr>
      <dgm:t>
        <a:bodyPr/>
        <a:lstStyle/>
        <a:p>
          <a:endParaRPr lang="en-US"/>
        </a:p>
      </dgm:t>
    </dgm:pt>
    <dgm:pt modelId="{29D02E60-54E7-4358-B840-6B4BE08BCAA3}" type="sibTrans" cxnId="{2B0B0E86-C8FB-431A-AB55-5F3E2220C6E5}">
      <dgm:prSet/>
      <dgm:spPr/>
      <dgm:t>
        <a:bodyPr/>
        <a:lstStyle/>
        <a:p>
          <a:endParaRPr lang="en-US"/>
        </a:p>
      </dgm:t>
    </dgm:pt>
    <dgm:pt modelId="{EAEBDCF6-6610-4EFD-8F93-D79FDA9CE3FB}">
      <dgm:prSet phldrT="[Text]" custT="1"/>
      <dgm:spPr>
        <a:solidFill>
          <a:schemeClr val="bg1"/>
        </a:solidFill>
        <a:ln>
          <a:solidFill>
            <a:schemeClr val="tx1"/>
          </a:solidFill>
        </a:ln>
      </dgm:spPr>
      <dgm:t>
        <a:bodyPr/>
        <a:lstStyle/>
        <a:p>
          <a:r>
            <a:rPr lang="en-US" sz="1200">
              <a:solidFill>
                <a:sysClr val="windowText" lastClr="000000"/>
              </a:solidFill>
            </a:rPr>
            <a:t>Other jobs at this level:</a:t>
          </a:r>
        </a:p>
        <a:p>
          <a:r>
            <a:rPr lang="en-US" sz="1200">
              <a:solidFill>
                <a:sysClr val="windowText" lastClr="000000"/>
              </a:solidFill>
            </a:rPr>
            <a:t>Directorate of Place - Heads of Service</a:t>
          </a:r>
          <a:r>
            <a:rPr lang="en-US" sz="1200"/>
            <a:t>)</a:t>
          </a:r>
        </a:p>
      </dgm:t>
    </dgm:pt>
    <dgm:pt modelId="{7B65AC5F-4497-4D8A-95E8-BE6CCA73594B}" type="parTrans" cxnId="{4305B358-650A-45EC-ABF1-0463A4DA84BE}">
      <dgm:prSet/>
      <dgm:spPr>
        <a:ln>
          <a:solidFill>
            <a:schemeClr val="tx1"/>
          </a:solidFill>
        </a:ln>
      </dgm:spPr>
      <dgm:t>
        <a:bodyPr/>
        <a:lstStyle/>
        <a:p>
          <a:endParaRPr lang="en-US"/>
        </a:p>
      </dgm:t>
    </dgm:pt>
    <dgm:pt modelId="{440D9C2C-703C-437B-B090-B147D65F293F}" type="sibTrans" cxnId="{4305B358-650A-45EC-ABF1-0463A4DA84BE}">
      <dgm:prSet/>
      <dgm:spPr/>
      <dgm:t>
        <a:bodyPr/>
        <a:lstStyle/>
        <a:p>
          <a:endParaRPr lang="en-US"/>
        </a:p>
      </dgm:t>
    </dgm:pt>
    <dgm:pt modelId="{D1BC11C8-0131-4386-95EC-C91B200FF071}">
      <dgm:prSet custT="1"/>
      <dgm:spPr>
        <a:solidFill>
          <a:schemeClr val="bg1"/>
        </a:solidFill>
        <a:ln>
          <a:solidFill>
            <a:schemeClr val="tx1"/>
          </a:solidFill>
        </a:ln>
      </dgm:spPr>
      <dgm:t>
        <a:bodyPr/>
        <a:lstStyle/>
        <a:p>
          <a:r>
            <a:rPr lang="en-US" sz="1200" baseline="0">
              <a:solidFill>
                <a:sysClr val="windowText" lastClr="000000"/>
              </a:solidFill>
            </a:rPr>
            <a:t>Jobs reporting to post:</a:t>
          </a:r>
        </a:p>
        <a:p>
          <a:r>
            <a:rPr lang="en-US" sz="1200" baseline="0">
              <a:solidFill>
                <a:sysClr val="windowText" lastClr="000000"/>
              </a:solidFill>
            </a:rPr>
            <a:t>Senior Investigators</a:t>
          </a:r>
        </a:p>
        <a:p>
          <a:r>
            <a:rPr lang="en-US" sz="1200" baseline="0">
              <a:solidFill>
                <a:sysClr val="windowText" lastClr="000000"/>
              </a:solidFill>
            </a:rPr>
            <a:t>Investigators</a:t>
          </a:r>
        </a:p>
        <a:p>
          <a:r>
            <a:rPr lang="en-US" sz="1200" baseline="0">
              <a:solidFill>
                <a:sysClr val="windowText" lastClr="000000"/>
              </a:solidFill>
            </a:rPr>
            <a:t>Investigation Assistants</a:t>
          </a:r>
        </a:p>
        <a:p>
          <a:r>
            <a:rPr lang="en-US" sz="1200" baseline="0">
              <a:solidFill>
                <a:sysClr val="windowText" lastClr="000000"/>
              </a:solidFill>
            </a:rPr>
            <a:t>Disclosure Officers</a:t>
          </a:r>
        </a:p>
        <a:p>
          <a:r>
            <a:rPr lang="en-US" sz="1200" baseline="0">
              <a:solidFill>
                <a:sysClr val="windowText" lastClr="000000"/>
              </a:solidFill>
            </a:rPr>
            <a:t>Administrators</a:t>
          </a:r>
        </a:p>
      </dgm:t>
    </dgm:pt>
    <dgm:pt modelId="{C3BFBB17-2D44-46A5-8A33-095DEE5459F0}" type="parTrans" cxnId="{9028540B-5CB9-4107-8C71-C48746BE1442}">
      <dgm:prSet/>
      <dgm:spPr>
        <a:ln>
          <a:solidFill>
            <a:schemeClr val="tx1"/>
          </a:solidFill>
        </a:ln>
      </dgm:spPr>
      <dgm:t>
        <a:bodyPr/>
        <a:lstStyle/>
        <a:p>
          <a:endParaRPr lang="en-US"/>
        </a:p>
      </dgm:t>
    </dgm:pt>
    <dgm:pt modelId="{8A95508B-2921-4192-BE90-A4D944DC656A}" type="sibTrans" cxnId="{9028540B-5CB9-4107-8C71-C48746BE1442}">
      <dgm:prSet/>
      <dgm:spPr/>
      <dgm:t>
        <a:bodyPr/>
        <a:lstStyle/>
        <a:p>
          <a:endParaRPr lang="en-US"/>
        </a:p>
      </dgm:t>
    </dgm:pt>
    <dgm:pt modelId="{D716F7C6-B88F-49C3-851D-E0CE4FC54800}" type="pres">
      <dgm:prSet presAssocID="{719D8B02-96EF-4932-8D3B-99A2104DD8FB}" presName="hierChild1" presStyleCnt="0">
        <dgm:presLayoutVars>
          <dgm:orgChart val="1"/>
          <dgm:chPref val="1"/>
          <dgm:dir/>
          <dgm:animOne val="branch"/>
          <dgm:animLvl val="lvl"/>
          <dgm:resizeHandles/>
        </dgm:presLayoutVars>
      </dgm:prSet>
      <dgm:spPr/>
      <dgm:t>
        <a:bodyPr/>
        <a:lstStyle/>
        <a:p>
          <a:endParaRPr lang="en-US"/>
        </a:p>
      </dgm:t>
    </dgm:pt>
    <dgm:pt modelId="{7CA98E9E-FD6E-496D-B07F-E9DC3F18D43C}" type="pres">
      <dgm:prSet presAssocID="{F6494AAA-4B7D-40B2-9712-19974FC46BB6}" presName="hierRoot1" presStyleCnt="0">
        <dgm:presLayoutVars>
          <dgm:hierBranch val="init"/>
        </dgm:presLayoutVars>
      </dgm:prSet>
      <dgm:spPr/>
    </dgm:pt>
    <dgm:pt modelId="{05C1C448-CF76-44E0-A0D5-91296B585721}" type="pres">
      <dgm:prSet presAssocID="{F6494AAA-4B7D-40B2-9712-19974FC46BB6}" presName="rootComposite1" presStyleCnt="0"/>
      <dgm:spPr/>
    </dgm:pt>
    <dgm:pt modelId="{F4148F29-A855-4566-A5C4-8CD859E072D5}" type="pres">
      <dgm:prSet presAssocID="{F6494AAA-4B7D-40B2-9712-19974FC46BB6}" presName="rootText1" presStyleLbl="node0" presStyleIdx="0" presStyleCnt="1" custLinFactNeighborX="1616" custLinFactNeighborY="-266">
        <dgm:presLayoutVars>
          <dgm:chPref val="3"/>
        </dgm:presLayoutVars>
      </dgm:prSet>
      <dgm:spPr/>
      <dgm:t>
        <a:bodyPr/>
        <a:lstStyle/>
        <a:p>
          <a:endParaRPr lang="en-US"/>
        </a:p>
      </dgm:t>
    </dgm:pt>
    <dgm:pt modelId="{F4B7A7CB-D138-4149-BFF0-AA8541F1B9C9}" type="pres">
      <dgm:prSet presAssocID="{F6494AAA-4B7D-40B2-9712-19974FC46BB6}" presName="rootConnector1" presStyleLbl="node1" presStyleIdx="0" presStyleCnt="0"/>
      <dgm:spPr/>
      <dgm:t>
        <a:bodyPr/>
        <a:lstStyle/>
        <a:p>
          <a:endParaRPr lang="en-US"/>
        </a:p>
      </dgm:t>
    </dgm:pt>
    <dgm:pt modelId="{A5B17385-A8EE-414D-89EA-00E3BC8D6C03}" type="pres">
      <dgm:prSet presAssocID="{F6494AAA-4B7D-40B2-9712-19974FC46BB6}" presName="hierChild2" presStyleCnt="0"/>
      <dgm:spPr/>
    </dgm:pt>
    <dgm:pt modelId="{68D6DED5-7565-4965-A6AE-E6ACD0661DCC}" type="pres">
      <dgm:prSet presAssocID="{A0F2DE17-1A2B-4404-BAE7-C2840F93AE2E}" presName="Name37" presStyleLbl="parChTrans1D2" presStyleIdx="0" presStyleCnt="2"/>
      <dgm:spPr/>
      <dgm:t>
        <a:bodyPr/>
        <a:lstStyle/>
        <a:p>
          <a:endParaRPr lang="en-US"/>
        </a:p>
      </dgm:t>
    </dgm:pt>
    <dgm:pt modelId="{8587F65B-911C-4CDF-A170-774CA3EC9A2A}" type="pres">
      <dgm:prSet presAssocID="{FC8C4AAB-3835-44FC-BB5A-E00DDD5975A3}" presName="hierRoot2" presStyleCnt="0">
        <dgm:presLayoutVars>
          <dgm:hierBranch val="init"/>
        </dgm:presLayoutVars>
      </dgm:prSet>
      <dgm:spPr/>
    </dgm:pt>
    <dgm:pt modelId="{16E07CA5-5423-42CF-B9B5-9CC0221E17AF}" type="pres">
      <dgm:prSet presAssocID="{FC8C4AAB-3835-44FC-BB5A-E00DDD5975A3}" presName="rootComposite" presStyleCnt="0"/>
      <dgm:spPr/>
    </dgm:pt>
    <dgm:pt modelId="{55228847-7C42-4228-8557-E494148CD2CD}" type="pres">
      <dgm:prSet presAssocID="{FC8C4AAB-3835-44FC-BB5A-E00DDD5975A3}" presName="rootText" presStyleLbl="node2" presStyleIdx="0" presStyleCnt="2" custLinFactNeighborX="634">
        <dgm:presLayoutVars>
          <dgm:chPref val="3"/>
        </dgm:presLayoutVars>
      </dgm:prSet>
      <dgm:spPr/>
      <dgm:t>
        <a:bodyPr/>
        <a:lstStyle/>
        <a:p>
          <a:endParaRPr lang="en-US"/>
        </a:p>
      </dgm:t>
    </dgm:pt>
    <dgm:pt modelId="{87104626-5037-4BA1-9A68-DD113E72BAF6}" type="pres">
      <dgm:prSet presAssocID="{FC8C4AAB-3835-44FC-BB5A-E00DDD5975A3}" presName="rootConnector" presStyleLbl="node2" presStyleIdx="0" presStyleCnt="2"/>
      <dgm:spPr/>
      <dgm:t>
        <a:bodyPr/>
        <a:lstStyle/>
        <a:p>
          <a:endParaRPr lang="en-US"/>
        </a:p>
      </dgm:t>
    </dgm:pt>
    <dgm:pt modelId="{366A7611-D430-43CD-952E-4402508D1DFF}" type="pres">
      <dgm:prSet presAssocID="{FC8C4AAB-3835-44FC-BB5A-E00DDD5975A3}" presName="hierChild4" presStyleCnt="0"/>
      <dgm:spPr/>
    </dgm:pt>
    <dgm:pt modelId="{C4876710-5977-46BA-9397-A1761EC99353}" type="pres">
      <dgm:prSet presAssocID="{C3BFBB17-2D44-46A5-8A33-095DEE5459F0}" presName="Name37" presStyleLbl="parChTrans1D3" presStyleIdx="0" presStyleCnt="1"/>
      <dgm:spPr/>
      <dgm:t>
        <a:bodyPr/>
        <a:lstStyle/>
        <a:p>
          <a:endParaRPr lang="en-US"/>
        </a:p>
      </dgm:t>
    </dgm:pt>
    <dgm:pt modelId="{31FECA08-269E-4DF0-98A7-7877F275D1CF}" type="pres">
      <dgm:prSet presAssocID="{D1BC11C8-0131-4386-95EC-C91B200FF071}" presName="hierRoot2" presStyleCnt="0">
        <dgm:presLayoutVars>
          <dgm:hierBranch val="init"/>
        </dgm:presLayoutVars>
      </dgm:prSet>
      <dgm:spPr/>
    </dgm:pt>
    <dgm:pt modelId="{8C89FD9B-8999-4556-B8EE-3F427CC68035}" type="pres">
      <dgm:prSet presAssocID="{D1BC11C8-0131-4386-95EC-C91B200FF071}" presName="rootComposite" presStyleCnt="0"/>
      <dgm:spPr/>
    </dgm:pt>
    <dgm:pt modelId="{14BDF855-5A24-47DE-B645-277D2374D017}" type="pres">
      <dgm:prSet presAssocID="{D1BC11C8-0131-4386-95EC-C91B200FF071}" presName="rootText" presStyleLbl="node3" presStyleIdx="0" presStyleCnt="1" custScaleX="143247" custScaleY="201517">
        <dgm:presLayoutVars>
          <dgm:chPref val="3"/>
        </dgm:presLayoutVars>
      </dgm:prSet>
      <dgm:spPr/>
      <dgm:t>
        <a:bodyPr/>
        <a:lstStyle/>
        <a:p>
          <a:endParaRPr lang="en-US"/>
        </a:p>
      </dgm:t>
    </dgm:pt>
    <dgm:pt modelId="{9F430051-70F0-4C62-A752-EA3D758E3125}" type="pres">
      <dgm:prSet presAssocID="{D1BC11C8-0131-4386-95EC-C91B200FF071}" presName="rootConnector" presStyleLbl="node3" presStyleIdx="0" presStyleCnt="1"/>
      <dgm:spPr/>
      <dgm:t>
        <a:bodyPr/>
        <a:lstStyle/>
        <a:p>
          <a:endParaRPr lang="en-US"/>
        </a:p>
      </dgm:t>
    </dgm:pt>
    <dgm:pt modelId="{1EE57526-6F55-40DB-A5BA-8AD0CA6D71C9}" type="pres">
      <dgm:prSet presAssocID="{D1BC11C8-0131-4386-95EC-C91B200FF071}" presName="hierChild4" presStyleCnt="0"/>
      <dgm:spPr/>
    </dgm:pt>
    <dgm:pt modelId="{D3DFA1C9-BF9C-4908-A628-D87C05A57DEC}" type="pres">
      <dgm:prSet presAssocID="{D1BC11C8-0131-4386-95EC-C91B200FF071}" presName="hierChild5" presStyleCnt="0"/>
      <dgm:spPr/>
    </dgm:pt>
    <dgm:pt modelId="{B0A73BEB-E0D0-4EE1-A6D3-7CACC2CFF88A}" type="pres">
      <dgm:prSet presAssocID="{FC8C4AAB-3835-44FC-BB5A-E00DDD5975A3}" presName="hierChild5" presStyleCnt="0"/>
      <dgm:spPr/>
    </dgm:pt>
    <dgm:pt modelId="{774C898C-9387-444E-BFFA-637FBDDA77AF}" type="pres">
      <dgm:prSet presAssocID="{7B65AC5F-4497-4D8A-95E8-BE6CCA73594B}" presName="Name37" presStyleLbl="parChTrans1D2" presStyleIdx="1" presStyleCnt="2"/>
      <dgm:spPr/>
      <dgm:t>
        <a:bodyPr/>
        <a:lstStyle/>
        <a:p>
          <a:endParaRPr lang="en-US"/>
        </a:p>
      </dgm:t>
    </dgm:pt>
    <dgm:pt modelId="{CED41AB7-6FB7-48D6-B3D4-C31F27D976F0}" type="pres">
      <dgm:prSet presAssocID="{EAEBDCF6-6610-4EFD-8F93-D79FDA9CE3FB}" presName="hierRoot2" presStyleCnt="0">
        <dgm:presLayoutVars>
          <dgm:hierBranch val="init"/>
        </dgm:presLayoutVars>
      </dgm:prSet>
      <dgm:spPr/>
    </dgm:pt>
    <dgm:pt modelId="{C6A8E84D-281A-4CAF-81AB-7BFDCD6FDB90}" type="pres">
      <dgm:prSet presAssocID="{EAEBDCF6-6610-4EFD-8F93-D79FDA9CE3FB}" presName="rootComposite" presStyleCnt="0"/>
      <dgm:spPr/>
    </dgm:pt>
    <dgm:pt modelId="{2A0F446A-9C7F-40AB-9841-A62DC2EC603D}" type="pres">
      <dgm:prSet presAssocID="{EAEBDCF6-6610-4EFD-8F93-D79FDA9CE3FB}" presName="rootText" presStyleLbl="node2" presStyleIdx="1" presStyleCnt="2" custScaleX="205540">
        <dgm:presLayoutVars>
          <dgm:chPref val="3"/>
        </dgm:presLayoutVars>
      </dgm:prSet>
      <dgm:spPr/>
      <dgm:t>
        <a:bodyPr/>
        <a:lstStyle/>
        <a:p>
          <a:endParaRPr lang="en-US"/>
        </a:p>
      </dgm:t>
    </dgm:pt>
    <dgm:pt modelId="{67C06057-3E2D-4EED-A3B3-ABB16DB4E87B}" type="pres">
      <dgm:prSet presAssocID="{EAEBDCF6-6610-4EFD-8F93-D79FDA9CE3FB}" presName="rootConnector" presStyleLbl="node2" presStyleIdx="1" presStyleCnt="2"/>
      <dgm:spPr/>
      <dgm:t>
        <a:bodyPr/>
        <a:lstStyle/>
        <a:p>
          <a:endParaRPr lang="en-US"/>
        </a:p>
      </dgm:t>
    </dgm:pt>
    <dgm:pt modelId="{1920942A-6228-4663-83B0-000DAF93CBF9}" type="pres">
      <dgm:prSet presAssocID="{EAEBDCF6-6610-4EFD-8F93-D79FDA9CE3FB}" presName="hierChild4" presStyleCnt="0"/>
      <dgm:spPr/>
    </dgm:pt>
    <dgm:pt modelId="{EF2EFA84-A272-4F7A-8D79-6BA14321E6D2}" type="pres">
      <dgm:prSet presAssocID="{EAEBDCF6-6610-4EFD-8F93-D79FDA9CE3FB}" presName="hierChild5" presStyleCnt="0"/>
      <dgm:spPr/>
    </dgm:pt>
    <dgm:pt modelId="{9E51FDAC-CEC4-41D6-AEED-62066DDFEE4F}" type="pres">
      <dgm:prSet presAssocID="{F6494AAA-4B7D-40B2-9712-19974FC46BB6}" presName="hierChild3" presStyleCnt="0"/>
      <dgm:spPr/>
    </dgm:pt>
  </dgm:ptLst>
  <dgm:cxnLst>
    <dgm:cxn modelId="{2832FD18-EB4D-4FD3-8EFF-B24F813F783D}" type="presOf" srcId="{C3BFBB17-2D44-46A5-8A33-095DEE5459F0}" destId="{C4876710-5977-46BA-9397-A1761EC99353}" srcOrd="0" destOrd="0" presId="urn:microsoft.com/office/officeart/2005/8/layout/orgChart1"/>
    <dgm:cxn modelId="{FC5AB529-BE75-48A3-BF9D-F44A28FBBA37}" type="presOf" srcId="{A0F2DE17-1A2B-4404-BAE7-C2840F93AE2E}" destId="{68D6DED5-7565-4965-A6AE-E6ACD0661DCC}" srcOrd="0" destOrd="0" presId="urn:microsoft.com/office/officeart/2005/8/layout/orgChart1"/>
    <dgm:cxn modelId="{41262360-4F40-494B-B8CF-49BCB771C679}" type="presOf" srcId="{7B65AC5F-4497-4D8A-95E8-BE6CCA73594B}" destId="{774C898C-9387-444E-BFFA-637FBDDA77AF}" srcOrd="0" destOrd="0" presId="urn:microsoft.com/office/officeart/2005/8/layout/orgChart1"/>
    <dgm:cxn modelId="{383E3534-17EE-4DA7-8BC0-644302938205}" type="presOf" srcId="{EAEBDCF6-6610-4EFD-8F93-D79FDA9CE3FB}" destId="{67C06057-3E2D-4EED-A3B3-ABB16DB4E87B}" srcOrd="1" destOrd="0" presId="urn:microsoft.com/office/officeart/2005/8/layout/orgChart1"/>
    <dgm:cxn modelId="{56025DB8-0719-4357-BB36-BDA968F90FC2}" type="presOf" srcId="{D1BC11C8-0131-4386-95EC-C91B200FF071}" destId="{9F430051-70F0-4C62-A752-EA3D758E3125}" srcOrd="1" destOrd="0" presId="urn:microsoft.com/office/officeart/2005/8/layout/orgChart1"/>
    <dgm:cxn modelId="{D02BB308-825B-4807-91EB-10AA0919D1B8}" type="presOf" srcId="{FC8C4AAB-3835-44FC-BB5A-E00DDD5975A3}" destId="{87104626-5037-4BA1-9A68-DD113E72BAF6}" srcOrd="1" destOrd="0" presId="urn:microsoft.com/office/officeart/2005/8/layout/orgChart1"/>
    <dgm:cxn modelId="{E63970A8-5936-4278-BBD1-153086DEB331}" type="presOf" srcId="{F6494AAA-4B7D-40B2-9712-19974FC46BB6}" destId="{F4B7A7CB-D138-4149-BFF0-AA8541F1B9C9}" srcOrd="1" destOrd="0" presId="urn:microsoft.com/office/officeart/2005/8/layout/orgChart1"/>
    <dgm:cxn modelId="{4CCE272D-7A8C-48A9-9FC6-5B8849342C69}" type="presOf" srcId="{719D8B02-96EF-4932-8D3B-99A2104DD8FB}" destId="{D716F7C6-B88F-49C3-851D-E0CE4FC54800}" srcOrd="0" destOrd="0" presId="urn:microsoft.com/office/officeart/2005/8/layout/orgChart1"/>
    <dgm:cxn modelId="{9028540B-5CB9-4107-8C71-C48746BE1442}" srcId="{FC8C4AAB-3835-44FC-BB5A-E00DDD5975A3}" destId="{D1BC11C8-0131-4386-95EC-C91B200FF071}" srcOrd="0" destOrd="0" parTransId="{C3BFBB17-2D44-46A5-8A33-095DEE5459F0}" sibTransId="{8A95508B-2921-4192-BE90-A4D944DC656A}"/>
    <dgm:cxn modelId="{F8CB72A7-085E-4C93-85DA-AE8D124101FC}" type="presOf" srcId="{D1BC11C8-0131-4386-95EC-C91B200FF071}" destId="{14BDF855-5A24-47DE-B645-277D2374D017}" srcOrd="0" destOrd="0" presId="urn:microsoft.com/office/officeart/2005/8/layout/orgChart1"/>
    <dgm:cxn modelId="{2B0B0E86-C8FB-431A-AB55-5F3E2220C6E5}" srcId="{F6494AAA-4B7D-40B2-9712-19974FC46BB6}" destId="{FC8C4AAB-3835-44FC-BB5A-E00DDD5975A3}" srcOrd="0" destOrd="0" parTransId="{A0F2DE17-1A2B-4404-BAE7-C2840F93AE2E}" sibTransId="{29D02E60-54E7-4358-B840-6B4BE08BCAA3}"/>
    <dgm:cxn modelId="{4305B358-650A-45EC-ABF1-0463A4DA84BE}" srcId="{F6494AAA-4B7D-40B2-9712-19974FC46BB6}" destId="{EAEBDCF6-6610-4EFD-8F93-D79FDA9CE3FB}" srcOrd="1" destOrd="0" parTransId="{7B65AC5F-4497-4D8A-95E8-BE6CCA73594B}" sibTransId="{440D9C2C-703C-437B-B090-B147D65F293F}"/>
    <dgm:cxn modelId="{81DF22F0-88C1-4082-A440-8D35FED41D0D}" type="presOf" srcId="{FC8C4AAB-3835-44FC-BB5A-E00DDD5975A3}" destId="{55228847-7C42-4228-8557-E494148CD2CD}" srcOrd="0" destOrd="0" presId="urn:microsoft.com/office/officeart/2005/8/layout/orgChart1"/>
    <dgm:cxn modelId="{374B7292-D530-44EB-A46C-8A7EBEB6C30C}" type="presOf" srcId="{EAEBDCF6-6610-4EFD-8F93-D79FDA9CE3FB}" destId="{2A0F446A-9C7F-40AB-9841-A62DC2EC603D}" srcOrd="0" destOrd="0" presId="urn:microsoft.com/office/officeart/2005/8/layout/orgChart1"/>
    <dgm:cxn modelId="{436FE49C-CA04-49A5-8FB7-0589D86F7541}" srcId="{719D8B02-96EF-4932-8D3B-99A2104DD8FB}" destId="{F6494AAA-4B7D-40B2-9712-19974FC46BB6}" srcOrd="0" destOrd="0" parTransId="{B10EB4B0-6242-434D-BDF0-B105F5711CDF}" sibTransId="{28A12E8A-CB69-4B2F-BD1A-B71D751292E9}"/>
    <dgm:cxn modelId="{2A41CEE2-6A20-47DF-9D1A-1DD0FF258EB9}" type="presOf" srcId="{F6494AAA-4B7D-40B2-9712-19974FC46BB6}" destId="{F4148F29-A855-4566-A5C4-8CD859E072D5}" srcOrd="0" destOrd="0" presId="urn:microsoft.com/office/officeart/2005/8/layout/orgChart1"/>
    <dgm:cxn modelId="{9012E9D0-97EA-4258-9EE2-7B1F1556CB6F}" type="presParOf" srcId="{D716F7C6-B88F-49C3-851D-E0CE4FC54800}" destId="{7CA98E9E-FD6E-496D-B07F-E9DC3F18D43C}" srcOrd="0" destOrd="0" presId="urn:microsoft.com/office/officeart/2005/8/layout/orgChart1"/>
    <dgm:cxn modelId="{ED9B26C0-9CC5-4BA1-B1FB-E6FAB2439566}" type="presParOf" srcId="{7CA98E9E-FD6E-496D-B07F-E9DC3F18D43C}" destId="{05C1C448-CF76-44E0-A0D5-91296B585721}" srcOrd="0" destOrd="0" presId="urn:microsoft.com/office/officeart/2005/8/layout/orgChart1"/>
    <dgm:cxn modelId="{FA589ADF-445C-4C05-AB61-80AF5999773A}" type="presParOf" srcId="{05C1C448-CF76-44E0-A0D5-91296B585721}" destId="{F4148F29-A855-4566-A5C4-8CD859E072D5}" srcOrd="0" destOrd="0" presId="urn:microsoft.com/office/officeart/2005/8/layout/orgChart1"/>
    <dgm:cxn modelId="{EA9EAFC5-292A-4B16-9325-0CD8226CCDD9}" type="presParOf" srcId="{05C1C448-CF76-44E0-A0D5-91296B585721}" destId="{F4B7A7CB-D138-4149-BFF0-AA8541F1B9C9}" srcOrd="1" destOrd="0" presId="urn:microsoft.com/office/officeart/2005/8/layout/orgChart1"/>
    <dgm:cxn modelId="{0CB1E5F8-BA5D-4336-BE91-8AE2F32BC46A}" type="presParOf" srcId="{7CA98E9E-FD6E-496D-B07F-E9DC3F18D43C}" destId="{A5B17385-A8EE-414D-89EA-00E3BC8D6C03}" srcOrd="1" destOrd="0" presId="urn:microsoft.com/office/officeart/2005/8/layout/orgChart1"/>
    <dgm:cxn modelId="{17E90C46-C0D7-4D89-BD8D-FBCEFF57BFBD}" type="presParOf" srcId="{A5B17385-A8EE-414D-89EA-00E3BC8D6C03}" destId="{68D6DED5-7565-4965-A6AE-E6ACD0661DCC}" srcOrd="0" destOrd="0" presId="urn:microsoft.com/office/officeart/2005/8/layout/orgChart1"/>
    <dgm:cxn modelId="{6F39E042-1C7C-4C0A-88A8-BB0520FE92C0}" type="presParOf" srcId="{A5B17385-A8EE-414D-89EA-00E3BC8D6C03}" destId="{8587F65B-911C-4CDF-A170-774CA3EC9A2A}" srcOrd="1" destOrd="0" presId="urn:microsoft.com/office/officeart/2005/8/layout/orgChart1"/>
    <dgm:cxn modelId="{183CA6FC-0B4D-487A-8A1E-9DC55D27CC3C}" type="presParOf" srcId="{8587F65B-911C-4CDF-A170-774CA3EC9A2A}" destId="{16E07CA5-5423-42CF-B9B5-9CC0221E17AF}" srcOrd="0" destOrd="0" presId="urn:microsoft.com/office/officeart/2005/8/layout/orgChart1"/>
    <dgm:cxn modelId="{93BC4816-BC50-4EDA-93A8-0869898D1E32}" type="presParOf" srcId="{16E07CA5-5423-42CF-B9B5-9CC0221E17AF}" destId="{55228847-7C42-4228-8557-E494148CD2CD}" srcOrd="0" destOrd="0" presId="urn:microsoft.com/office/officeart/2005/8/layout/orgChart1"/>
    <dgm:cxn modelId="{6AF0067E-8985-4C8B-9AD5-C775226145A5}" type="presParOf" srcId="{16E07CA5-5423-42CF-B9B5-9CC0221E17AF}" destId="{87104626-5037-4BA1-9A68-DD113E72BAF6}" srcOrd="1" destOrd="0" presId="urn:microsoft.com/office/officeart/2005/8/layout/orgChart1"/>
    <dgm:cxn modelId="{A0A9CADD-972F-4A19-9692-C7A281582ACE}" type="presParOf" srcId="{8587F65B-911C-4CDF-A170-774CA3EC9A2A}" destId="{366A7611-D430-43CD-952E-4402508D1DFF}" srcOrd="1" destOrd="0" presId="urn:microsoft.com/office/officeart/2005/8/layout/orgChart1"/>
    <dgm:cxn modelId="{0EC1E6E0-70AF-43F5-B594-C8E1BA78214C}" type="presParOf" srcId="{366A7611-D430-43CD-952E-4402508D1DFF}" destId="{C4876710-5977-46BA-9397-A1761EC99353}" srcOrd="0" destOrd="0" presId="urn:microsoft.com/office/officeart/2005/8/layout/orgChart1"/>
    <dgm:cxn modelId="{49897C3B-F7A2-4722-A5CB-B51F6A18CB57}" type="presParOf" srcId="{366A7611-D430-43CD-952E-4402508D1DFF}" destId="{31FECA08-269E-4DF0-98A7-7877F275D1CF}" srcOrd="1" destOrd="0" presId="urn:microsoft.com/office/officeart/2005/8/layout/orgChart1"/>
    <dgm:cxn modelId="{081D19C9-6B04-4DA7-BB75-86EDFAD9FBC8}" type="presParOf" srcId="{31FECA08-269E-4DF0-98A7-7877F275D1CF}" destId="{8C89FD9B-8999-4556-B8EE-3F427CC68035}" srcOrd="0" destOrd="0" presId="urn:microsoft.com/office/officeart/2005/8/layout/orgChart1"/>
    <dgm:cxn modelId="{288A5728-31F9-4FCB-922D-F90EB6BB08BD}" type="presParOf" srcId="{8C89FD9B-8999-4556-B8EE-3F427CC68035}" destId="{14BDF855-5A24-47DE-B645-277D2374D017}" srcOrd="0" destOrd="0" presId="urn:microsoft.com/office/officeart/2005/8/layout/orgChart1"/>
    <dgm:cxn modelId="{C76BC415-209E-4C56-9AD7-4C48215ED8F6}" type="presParOf" srcId="{8C89FD9B-8999-4556-B8EE-3F427CC68035}" destId="{9F430051-70F0-4C62-A752-EA3D758E3125}" srcOrd="1" destOrd="0" presId="urn:microsoft.com/office/officeart/2005/8/layout/orgChart1"/>
    <dgm:cxn modelId="{409A1587-622D-4FB3-A63C-EC891934F07B}" type="presParOf" srcId="{31FECA08-269E-4DF0-98A7-7877F275D1CF}" destId="{1EE57526-6F55-40DB-A5BA-8AD0CA6D71C9}" srcOrd="1" destOrd="0" presId="urn:microsoft.com/office/officeart/2005/8/layout/orgChart1"/>
    <dgm:cxn modelId="{B9FF7B48-1C75-4EC1-B693-6C9C83551F99}" type="presParOf" srcId="{31FECA08-269E-4DF0-98A7-7877F275D1CF}" destId="{D3DFA1C9-BF9C-4908-A628-D87C05A57DEC}" srcOrd="2" destOrd="0" presId="urn:microsoft.com/office/officeart/2005/8/layout/orgChart1"/>
    <dgm:cxn modelId="{34E40561-C420-4F6F-8E71-337B1EAF60FF}" type="presParOf" srcId="{8587F65B-911C-4CDF-A170-774CA3EC9A2A}" destId="{B0A73BEB-E0D0-4EE1-A6D3-7CACC2CFF88A}" srcOrd="2" destOrd="0" presId="urn:microsoft.com/office/officeart/2005/8/layout/orgChart1"/>
    <dgm:cxn modelId="{4AA5BD8C-45A0-4418-9EF2-C466CEE56506}" type="presParOf" srcId="{A5B17385-A8EE-414D-89EA-00E3BC8D6C03}" destId="{774C898C-9387-444E-BFFA-637FBDDA77AF}" srcOrd="2" destOrd="0" presId="urn:microsoft.com/office/officeart/2005/8/layout/orgChart1"/>
    <dgm:cxn modelId="{DCFE8D70-96A0-4732-9A36-CF18CB1D6C19}" type="presParOf" srcId="{A5B17385-A8EE-414D-89EA-00E3BC8D6C03}" destId="{CED41AB7-6FB7-48D6-B3D4-C31F27D976F0}" srcOrd="3" destOrd="0" presId="urn:microsoft.com/office/officeart/2005/8/layout/orgChart1"/>
    <dgm:cxn modelId="{E55817CE-032C-4A4B-827F-40CECB814282}" type="presParOf" srcId="{CED41AB7-6FB7-48D6-B3D4-C31F27D976F0}" destId="{C6A8E84D-281A-4CAF-81AB-7BFDCD6FDB90}" srcOrd="0" destOrd="0" presId="urn:microsoft.com/office/officeart/2005/8/layout/orgChart1"/>
    <dgm:cxn modelId="{AECD446A-62BF-43A6-B942-640BA2DF43EC}" type="presParOf" srcId="{C6A8E84D-281A-4CAF-81AB-7BFDCD6FDB90}" destId="{2A0F446A-9C7F-40AB-9841-A62DC2EC603D}" srcOrd="0" destOrd="0" presId="urn:microsoft.com/office/officeart/2005/8/layout/orgChart1"/>
    <dgm:cxn modelId="{44A28428-F7E9-492B-91CB-5FA819408A60}" type="presParOf" srcId="{C6A8E84D-281A-4CAF-81AB-7BFDCD6FDB90}" destId="{67C06057-3E2D-4EED-A3B3-ABB16DB4E87B}" srcOrd="1" destOrd="0" presId="urn:microsoft.com/office/officeart/2005/8/layout/orgChart1"/>
    <dgm:cxn modelId="{3EC2A2A4-97EA-44D3-8B2B-953225BDEEB7}" type="presParOf" srcId="{CED41AB7-6FB7-48D6-B3D4-C31F27D976F0}" destId="{1920942A-6228-4663-83B0-000DAF93CBF9}" srcOrd="1" destOrd="0" presId="urn:microsoft.com/office/officeart/2005/8/layout/orgChart1"/>
    <dgm:cxn modelId="{2270A975-C501-4478-BE64-7DCD93A58326}" type="presParOf" srcId="{CED41AB7-6FB7-48D6-B3D4-C31F27D976F0}" destId="{EF2EFA84-A272-4F7A-8D79-6BA14321E6D2}" srcOrd="2" destOrd="0" presId="urn:microsoft.com/office/officeart/2005/8/layout/orgChart1"/>
    <dgm:cxn modelId="{C932E062-58BE-42D5-AB9E-D7D17EBCCF03}" type="presParOf" srcId="{7CA98E9E-FD6E-496D-B07F-E9DC3F18D43C}" destId="{9E51FDAC-CEC4-41D6-AEED-62066DDFEE4F}"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4C898C-9387-444E-BFFA-637FBDDA77AF}">
      <dsp:nvSpPr>
        <dsp:cNvPr id="0" name=""/>
        <dsp:cNvSpPr/>
      </dsp:nvSpPr>
      <dsp:spPr>
        <a:xfrm>
          <a:off x="2661679" y="699872"/>
          <a:ext cx="824226" cy="295158"/>
        </a:xfrm>
        <a:custGeom>
          <a:avLst/>
          <a:gdLst/>
          <a:ahLst/>
          <a:cxnLst/>
          <a:rect l="0" t="0" r="0" b="0"/>
          <a:pathLst>
            <a:path>
              <a:moveTo>
                <a:pt x="0" y="0"/>
              </a:moveTo>
              <a:lnTo>
                <a:pt x="0" y="148185"/>
              </a:lnTo>
              <a:lnTo>
                <a:pt x="824226" y="148185"/>
              </a:lnTo>
              <a:lnTo>
                <a:pt x="824226" y="29515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4876710-5977-46BA-9397-A1761EC99353}">
      <dsp:nvSpPr>
        <dsp:cNvPr id="0" name=""/>
        <dsp:cNvSpPr/>
      </dsp:nvSpPr>
      <dsp:spPr>
        <a:xfrm>
          <a:off x="502544" y="1694903"/>
          <a:ext cx="201087" cy="999127"/>
        </a:xfrm>
        <a:custGeom>
          <a:avLst/>
          <a:gdLst/>
          <a:ahLst/>
          <a:cxnLst/>
          <a:rect l="0" t="0" r="0" b="0"/>
          <a:pathLst>
            <a:path>
              <a:moveTo>
                <a:pt x="0" y="0"/>
              </a:moveTo>
              <a:lnTo>
                <a:pt x="0" y="999127"/>
              </a:lnTo>
              <a:lnTo>
                <a:pt x="201087" y="99912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8D6DED5-7565-4965-A6AE-E6ACD0661DCC}">
      <dsp:nvSpPr>
        <dsp:cNvPr id="0" name=""/>
        <dsp:cNvSpPr/>
      </dsp:nvSpPr>
      <dsp:spPr>
        <a:xfrm>
          <a:off x="1062442" y="699872"/>
          <a:ext cx="1599237" cy="295158"/>
        </a:xfrm>
        <a:custGeom>
          <a:avLst/>
          <a:gdLst/>
          <a:ahLst/>
          <a:cxnLst/>
          <a:rect l="0" t="0" r="0" b="0"/>
          <a:pathLst>
            <a:path>
              <a:moveTo>
                <a:pt x="1599237" y="0"/>
              </a:moveTo>
              <a:lnTo>
                <a:pt x="1599237" y="148185"/>
              </a:lnTo>
              <a:lnTo>
                <a:pt x="0" y="148185"/>
              </a:lnTo>
              <a:lnTo>
                <a:pt x="0" y="29515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4148F29-A855-4566-A5C4-8CD859E072D5}">
      <dsp:nvSpPr>
        <dsp:cNvPr id="0" name=""/>
        <dsp:cNvSpPr/>
      </dsp:nvSpPr>
      <dsp:spPr>
        <a:xfrm>
          <a:off x="1961807" y="0"/>
          <a:ext cx="1399745" cy="699872"/>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Job reports to: </a:t>
          </a:r>
        </a:p>
        <a:p>
          <a:pPr lvl="0" algn="ctr" defTabSz="533400">
            <a:lnSpc>
              <a:spcPct val="90000"/>
            </a:lnSpc>
            <a:spcBef>
              <a:spcPct val="0"/>
            </a:spcBef>
            <a:spcAft>
              <a:spcPct val="35000"/>
            </a:spcAft>
          </a:pPr>
          <a:r>
            <a:rPr lang="en-US" sz="1200" kern="1200">
              <a:solidFill>
                <a:sysClr val="windowText" lastClr="000000"/>
              </a:solidFill>
            </a:rPr>
            <a:t>Head of Public Protection</a:t>
          </a:r>
        </a:p>
      </dsp:txBody>
      <dsp:txXfrm>
        <a:off x="1961807" y="0"/>
        <a:ext cx="1399745" cy="699872"/>
      </dsp:txXfrm>
    </dsp:sp>
    <dsp:sp modelId="{55228847-7C42-4228-8557-E494148CD2CD}">
      <dsp:nvSpPr>
        <dsp:cNvPr id="0" name=""/>
        <dsp:cNvSpPr/>
      </dsp:nvSpPr>
      <dsp:spPr>
        <a:xfrm>
          <a:off x="362569" y="995031"/>
          <a:ext cx="1399745" cy="699872"/>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baseline="0">
              <a:solidFill>
                <a:sysClr val="windowText" lastClr="000000"/>
              </a:solidFill>
            </a:rPr>
            <a:t>This</a:t>
          </a:r>
          <a:r>
            <a:rPr lang="en-US" sz="1200" kern="1200" baseline="0"/>
            <a:t> </a:t>
          </a:r>
          <a:r>
            <a:rPr lang="en-US" sz="1200" kern="1200" baseline="0">
              <a:solidFill>
                <a:sysClr val="windowText" lastClr="000000"/>
              </a:solidFill>
            </a:rPr>
            <a:t>Job</a:t>
          </a:r>
        </a:p>
      </dsp:txBody>
      <dsp:txXfrm>
        <a:off x="362569" y="995031"/>
        <a:ext cx="1399745" cy="699872"/>
      </dsp:txXfrm>
    </dsp:sp>
    <dsp:sp modelId="{14BDF855-5A24-47DE-B645-277D2374D017}">
      <dsp:nvSpPr>
        <dsp:cNvPr id="0" name=""/>
        <dsp:cNvSpPr/>
      </dsp:nvSpPr>
      <dsp:spPr>
        <a:xfrm>
          <a:off x="703631" y="1988850"/>
          <a:ext cx="2005093" cy="1410362"/>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baseline="0">
              <a:solidFill>
                <a:sysClr val="windowText" lastClr="000000"/>
              </a:solidFill>
            </a:rPr>
            <a:t>Jobs reporting to post:</a:t>
          </a:r>
        </a:p>
        <a:p>
          <a:pPr lvl="0" algn="ctr" defTabSz="533400">
            <a:lnSpc>
              <a:spcPct val="90000"/>
            </a:lnSpc>
            <a:spcBef>
              <a:spcPct val="0"/>
            </a:spcBef>
            <a:spcAft>
              <a:spcPct val="35000"/>
            </a:spcAft>
          </a:pPr>
          <a:r>
            <a:rPr lang="en-US" sz="1200" kern="1200" baseline="0">
              <a:solidFill>
                <a:sysClr val="windowText" lastClr="000000"/>
              </a:solidFill>
            </a:rPr>
            <a:t>Senior Investigators</a:t>
          </a:r>
        </a:p>
        <a:p>
          <a:pPr lvl="0" algn="ctr" defTabSz="533400">
            <a:lnSpc>
              <a:spcPct val="90000"/>
            </a:lnSpc>
            <a:spcBef>
              <a:spcPct val="0"/>
            </a:spcBef>
            <a:spcAft>
              <a:spcPct val="35000"/>
            </a:spcAft>
          </a:pPr>
          <a:r>
            <a:rPr lang="en-US" sz="1200" kern="1200" baseline="0">
              <a:solidFill>
                <a:sysClr val="windowText" lastClr="000000"/>
              </a:solidFill>
            </a:rPr>
            <a:t>Investigators</a:t>
          </a:r>
        </a:p>
        <a:p>
          <a:pPr lvl="0" algn="ctr" defTabSz="533400">
            <a:lnSpc>
              <a:spcPct val="90000"/>
            </a:lnSpc>
            <a:spcBef>
              <a:spcPct val="0"/>
            </a:spcBef>
            <a:spcAft>
              <a:spcPct val="35000"/>
            </a:spcAft>
          </a:pPr>
          <a:r>
            <a:rPr lang="en-US" sz="1200" kern="1200" baseline="0">
              <a:solidFill>
                <a:sysClr val="windowText" lastClr="000000"/>
              </a:solidFill>
            </a:rPr>
            <a:t>Investigation Assistants</a:t>
          </a:r>
        </a:p>
        <a:p>
          <a:pPr lvl="0" algn="ctr" defTabSz="533400">
            <a:lnSpc>
              <a:spcPct val="90000"/>
            </a:lnSpc>
            <a:spcBef>
              <a:spcPct val="0"/>
            </a:spcBef>
            <a:spcAft>
              <a:spcPct val="35000"/>
            </a:spcAft>
          </a:pPr>
          <a:r>
            <a:rPr lang="en-US" sz="1200" kern="1200" baseline="0">
              <a:solidFill>
                <a:sysClr val="windowText" lastClr="000000"/>
              </a:solidFill>
            </a:rPr>
            <a:t>Disclosure Officers</a:t>
          </a:r>
        </a:p>
        <a:p>
          <a:pPr lvl="0" algn="ctr" defTabSz="533400">
            <a:lnSpc>
              <a:spcPct val="90000"/>
            </a:lnSpc>
            <a:spcBef>
              <a:spcPct val="0"/>
            </a:spcBef>
            <a:spcAft>
              <a:spcPct val="35000"/>
            </a:spcAft>
          </a:pPr>
          <a:r>
            <a:rPr lang="en-US" sz="1200" kern="1200" baseline="0">
              <a:solidFill>
                <a:sysClr val="windowText" lastClr="000000"/>
              </a:solidFill>
            </a:rPr>
            <a:t>Administrators</a:t>
          </a:r>
        </a:p>
      </dsp:txBody>
      <dsp:txXfrm>
        <a:off x="703631" y="1988850"/>
        <a:ext cx="2005093" cy="1410362"/>
      </dsp:txXfrm>
    </dsp:sp>
    <dsp:sp modelId="{2A0F446A-9C7F-40AB-9841-A62DC2EC603D}">
      <dsp:nvSpPr>
        <dsp:cNvPr id="0" name=""/>
        <dsp:cNvSpPr/>
      </dsp:nvSpPr>
      <dsp:spPr>
        <a:xfrm>
          <a:off x="2047387" y="995031"/>
          <a:ext cx="2877037" cy="699872"/>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Other jobs at this level:</a:t>
          </a:r>
        </a:p>
        <a:p>
          <a:pPr lvl="0" algn="ctr" defTabSz="533400">
            <a:lnSpc>
              <a:spcPct val="90000"/>
            </a:lnSpc>
            <a:spcBef>
              <a:spcPct val="0"/>
            </a:spcBef>
            <a:spcAft>
              <a:spcPct val="35000"/>
            </a:spcAft>
          </a:pPr>
          <a:r>
            <a:rPr lang="en-US" sz="1200" kern="1200">
              <a:solidFill>
                <a:sysClr val="windowText" lastClr="000000"/>
              </a:solidFill>
            </a:rPr>
            <a:t>Directorate of Place - Heads of Service</a:t>
          </a:r>
          <a:r>
            <a:rPr lang="en-US" sz="1200" kern="1200"/>
            <a:t>)</a:t>
          </a:r>
        </a:p>
      </dsp:txBody>
      <dsp:txXfrm>
        <a:off x="2047387" y="995031"/>
        <a:ext cx="2877037" cy="6998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4D875-1B6C-4080-8546-B2E0547E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2099</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Bryan, Nicola</cp:lastModifiedBy>
  <cp:revision>4</cp:revision>
  <cp:lastPrinted>2013-08-07T13:15:00Z</cp:lastPrinted>
  <dcterms:created xsi:type="dcterms:W3CDTF">2022-02-21T11:52:00Z</dcterms:created>
  <dcterms:modified xsi:type="dcterms:W3CDTF">2022-02-28T10:22:00Z</dcterms:modified>
</cp:coreProperties>
</file>