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7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17"/>
        <w:gridCol w:w="2048"/>
        <w:gridCol w:w="2122"/>
        <w:gridCol w:w="655"/>
        <w:gridCol w:w="2551"/>
      </w:tblGrid>
      <w:tr w:rsidR="00183808" w:rsidTr="00896DC0">
        <w:trPr>
          <w:cantSplit/>
          <w:trHeight w:val="1530"/>
        </w:trPr>
        <w:tc>
          <w:tcPr>
            <w:tcW w:w="2884" w:type="dxa"/>
            <w:gridSpan w:val="2"/>
            <w:tcBorders>
              <w:bottom w:val="single" w:sz="4" w:space="0" w:color="auto"/>
            </w:tcBorders>
          </w:tcPr>
          <w:p w:rsidR="00183808" w:rsidRDefault="00183808" w:rsidP="00896DC0">
            <w:pPr>
              <w:pStyle w:val="Heading1"/>
            </w:pPr>
            <w:bookmarkStart w:id="0" w:name="_GoBack"/>
            <w:bookmarkEnd w:id="0"/>
          </w:p>
          <w:p w:rsidR="00183808" w:rsidRDefault="007C6526" w:rsidP="00896DC0">
            <w:pPr>
              <w:pStyle w:val="Heading1"/>
            </w:pPr>
            <w:r>
              <w:rPr>
                <w:noProof/>
                <w:sz w:val="20"/>
                <w:lang w:val="en-US"/>
              </w:rPr>
              <w:object w:dxaOrig="1440" w:dyaOrig="1440" w14:anchorId="24CAB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5920">
                  <v:imagedata r:id="rId8" o:title=""/>
                  <w10:wrap type="square" side="right"/>
                </v:shape>
                <o:OLEObject Type="Embed" ProgID="PBrush" ShapeID="_x0000_s1031" DrawAspect="Content" ObjectID="_1696942180" r:id="rId9"/>
              </w:object>
            </w:r>
          </w:p>
          <w:p w:rsidR="00183808" w:rsidRDefault="00183808" w:rsidP="00896DC0">
            <w:pPr>
              <w:jc w:val="right"/>
            </w:pPr>
          </w:p>
        </w:tc>
        <w:tc>
          <w:tcPr>
            <w:tcW w:w="4825" w:type="dxa"/>
            <w:gridSpan w:val="3"/>
            <w:tcBorders>
              <w:bottom w:val="single" w:sz="4" w:space="0" w:color="auto"/>
            </w:tcBorders>
          </w:tcPr>
          <w:p w:rsidR="00183808" w:rsidRDefault="00183808" w:rsidP="00896DC0">
            <w:pPr>
              <w:pStyle w:val="Heading1"/>
              <w:rPr>
                <w:sz w:val="28"/>
              </w:rPr>
            </w:pPr>
          </w:p>
          <w:p w:rsidR="00183808" w:rsidRDefault="00183808" w:rsidP="00896DC0"/>
          <w:p w:rsidR="00183808" w:rsidRDefault="00183808" w:rsidP="00896DC0">
            <w:pPr>
              <w:pStyle w:val="Heading1"/>
              <w:jc w:val="center"/>
              <w:rPr>
                <w:sz w:val="32"/>
              </w:rPr>
            </w:pPr>
            <w:r>
              <w:rPr>
                <w:sz w:val="32"/>
              </w:rPr>
              <w:t>JOB DESCRIPTION</w:t>
            </w:r>
          </w:p>
          <w:p w:rsidR="00183808" w:rsidRDefault="00183808" w:rsidP="00896DC0">
            <w:pPr>
              <w:rPr>
                <w:b/>
                <w:bCs/>
              </w:rPr>
            </w:pPr>
          </w:p>
        </w:tc>
        <w:tc>
          <w:tcPr>
            <w:tcW w:w="2551" w:type="dxa"/>
            <w:tcBorders>
              <w:bottom w:val="single" w:sz="4" w:space="0" w:color="auto"/>
            </w:tcBorders>
          </w:tcPr>
          <w:p w:rsidR="00D16F4B" w:rsidRDefault="00D16F4B" w:rsidP="00896DC0">
            <w:pPr>
              <w:pStyle w:val="Title"/>
              <w:jc w:val="left"/>
              <w:rPr>
                <w:sz w:val="32"/>
                <w:szCs w:val="32"/>
              </w:rPr>
            </w:pPr>
          </w:p>
          <w:p w:rsidR="00183808" w:rsidRDefault="00183808" w:rsidP="00896DC0">
            <w:pPr>
              <w:pStyle w:val="Title"/>
              <w:jc w:val="left"/>
              <w:rPr>
                <w:sz w:val="32"/>
                <w:szCs w:val="32"/>
              </w:rPr>
            </w:pPr>
            <w:r>
              <w:rPr>
                <w:sz w:val="32"/>
                <w:szCs w:val="32"/>
              </w:rPr>
              <w:t>Form</w:t>
            </w:r>
          </w:p>
          <w:p w:rsidR="00183808" w:rsidRDefault="00183808" w:rsidP="00896DC0">
            <w:pPr>
              <w:pStyle w:val="Heading1"/>
            </w:pPr>
            <w:r>
              <w:rPr>
                <w:sz w:val="32"/>
                <w:szCs w:val="32"/>
              </w:rPr>
              <w:t>JD1</w:t>
            </w:r>
          </w:p>
        </w:tc>
      </w:tr>
      <w:tr w:rsidR="00183808" w:rsidTr="00896DC0">
        <w:tc>
          <w:tcPr>
            <w:tcW w:w="4932" w:type="dxa"/>
            <w:gridSpan w:val="3"/>
          </w:tcPr>
          <w:p w:rsidR="00183808" w:rsidRPr="00A0513F" w:rsidRDefault="003116FD" w:rsidP="00DA5845">
            <w:pPr>
              <w:pStyle w:val="Heading1"/>
              <w:rPr>
                <w:b w:val="0"/>
                <w:bCs w:val="0"/>
              </w:rPr>
            </w:pPr>
            <w:r>
              <w:t xml:space="preserve">JOB TITLE: </w:t>
            </w:r>
            <w:r w:rsidR="00EB1332">
              <w:rPr>
                <w:b w:val="0"/>
                <w:bCs w:val="0"/>
              </w:rPr>
              <w:t>H</w:t>
            </w:r>
            <w:r w:rsidR="00DA5845">
              <w:rPr>
                <w:b w:val="0"/>
                <w:bCs w:val="0"/>
              </w:rPr>
              <w:t>ome</w:t>
            </w:r>
            <w:r w:rsidR="00EB1332">
              <w:rPr>
                <w:b w:val="0"/>
                <w:bCs w:val="0"/>
              </w:rPr>
              <w:t xml:space="preserve"> Energy Project Manager</w:t>
            </w:r>
            <w:r w:rsidR="006E0BAA">
              <w:rPr>
                <w:b w:val="0"/>
                <w:bCs w:val="0"/>
              </w:rPr>
              <w:t xml:space="preserve"> </w:t>
            </w:r>
            <w:r w:rsidR="00EB1332">
              <w:rPr>
                <w:b w:val="0"/>
                <w:bCs w:val="0"/>
              </w:rPr>
              <w:t xml:space="preserve">- Council Homes </w:t>
            </w:r>
          </w:p>
        </w:tc>
        <w:tc>
          <w:tcPr>
            <w:tcW w:w="5328" w:type="dxa"/>
            <w:gridSpan w:val="3"/>
          </w:tcPr>
          <w:p w:rsidR="00183808" w:rsidRDefault="00183808" w:rsidP="00896DC0">
            <w:r>
              <w:rPr>
                <w:b/>
                <w:bCs/>
              </w:rPr>
              <w:t xml:space="preserve">POST NUMBER:  </w:t>
            </w:r>
          </w:p>
        </w:tc>
      </w:tr>
      <w:tr w:rsidR="00183808" w:rsidRPr="00CF332F" w:rsidTr="00896DC0">
        <w:tc>
          <w:tcPr>
            <w:tcW w:w="4932" w:type="dxa"/>
            <w:gridSpan w:val="3"/>
          </w:tcPr>
          <w:p w:rsidR="00183808" w:rsidRDefault="00A64810" w:rsidP="00896DC0">
            <w:pPr>
              <w:pStyle w:val="Header"/>
              <w:tabs>
                <w:tab w:val="clear" w:pos="4153"/>
                <w:tab w:val="clear" w:pos="8306"/>
              </w:tabs>
              <w:rPr>
                <w:bCs/>
              </w:rPr>
            </w:pPr>
            <w:r>
              <w:rPr>
                <w:b/>
                <w:bCs/>
              </w:rPr>
              <w:t>REPORTS TO</w:t>
            </w:r>
            <w:r w:rsidR="003116FD">
              <w:rPr>
                <w:b/>
                <w:bCs/>
              </w:rPr>
              <w:t>:</w:t>
            </w:r>
            <w:r w:rsidR="003116FD">
              <w:t xml:space="preserve"> </w:t>
            </w:r>
            <w:r w:rsidR="00EF4688">
              <w:t>Housing Energy Efficiency Programme Manager</w:t>
            </w:r>
            <w:r w:rsidR="00E8251E">
              <w:t xml:space="preserve"> (HEEP) </w:t>
            </w:r>
          </w:p>
          <w:p w:rsidR="00183808" w:rsidRDefault="00183808" w:rsidP="00896DC0">
            <w:pPr>
              <w:rPr>
                <w:b/>
                <w:bCs/>
              </w:rPr>
            </w:pPr>
          </w:p>
        </w:tc>
        <w:tc>
          <w:tcPr>
            <w:tcW w:w="5328" w:type="dxa"/>
            <w:gridSpan w:val="3"/>
          </w:tcPr>
          <w:p w:rsidR="00183808" w:rsidRPr="00CF332F" w:rsidRDefault="00183808" w:rsidP="00896DC0">
            <w:pPr>
              <w:pStyle w:val="Header"/>
              <w:tabs>
                <w:tab w:val="clear" w:pos="4153"/>
                <w:tab w:val="clear" w:pos="8306"/>
              </w:tabs>
            </w:pPr>
          </w:p>
        </w:tc>
      </w:tr>
      <w:tr w:rsidR="00183808" w:rsidRPr="00184DF2" w:rsidTr="00896DC0">
        <w:tc>
          <w:tcPr>
            <w:tcW w:w="4932" w:type="dxa"/>
            <w:gridSpan w:val="3"/>
          </w:tcPr>
          <w:p w:rsidR="00183808" w:rsidRPr="00CF332F" w:rsidRDefault="003116FD" w:rsidP="00C66BD8">
            <w:pPr>
              <w:rPr>
                <w:b/>
                <w:bCs/>
              </w:rPr>
            </w:pPr>
            <w:r>
              <w:rPr>
                <w:b/>
                <w:bCs/>
              </w:rPr>
              <w:t xml:space="preserve">DEPARTMENT: </w:t>
            </w:r>
            <w:r w:rsidR="00C66BD8">
              <w:t xml:space="preserve">Housing </w:t>
            </w:r>
            <w:r w:rsidR="00EB1332">
              <w:t xml:space="preserve">Delivery and Asset Management </w:t>
            </w:r>
          </w:p>
        </w:tc>
        <w:tc>
          <w:tcPr>
            <w:tcW w:w="5328" w:type="dxa"/>
            <w:gridSpan w:val="3"/>
          </w:tcPr>
          <w:p w:rsidR="00183808" w:rsidRPr="003C5F75" w:rsidRDefault="00183808" w:rsidP="00896DC0">
            <w:pPr>
              <w:pStyle w:val="Heading1"/>
              <w:rPr>
                <w:b w:val="0"/>
              </w:rPr>
            </w:pPr>
            <w:r>
              <w:rPr>
                <w:bCs w:val="0"/>
              </w:rPr>
              <w:t>GRADE</w:t>
            </w:r>
            <w:r w:rsidR="003C5F75">
              <w:t xml:space="preserve">: </w:t>
            </w:r>
            <w:r w:rsidR="003C5F75">
              <w:rPr>
                <w:b w:val="0"/>
              </w:rPr>
              <w:t>9</w:t>
            </w:r>
          </w:p>
          <w:p w:rsidR="00183808" w:rsidRPr="00184DF2" w:rsidRDefault="00183808" w:rsidP="00896DC0"/>
        </w:tc>
      </w:tr>
      <w:tr w:rsidR="00183808" w:rsidTr="00896DC0">
        <w:trPr>
          <w:trHeight w:val="580"/>
        </w:trPr>
        <w:tc>
          <w:tcPr>
            <w:tcW w:w="2767" w:type="dxa"/>
          </w:tcPr>
          <w:p w:rsidR="00183808" w:rsidRDefault="00183808" w:rsidP="00896DC0">
            <w:r>
              <w:rPr>
                <w:rFonts w:cs="Arial"/>
                <w:b/>
                <w:bCs/>
              </w:rPr>
              <w:t>JE REF:</w:t>
            </w:r>
          </w:p>
        </w:tc>
        <w:tc>
          <w:tcPr>
            <w:tcW w:w="2165" w:type="dxa"/>
            <w:gridSpan w:val="2"/>
          </w:tcPr>
          <w:p w:rsidR="00183808" w:rsidRDefault="003C5F75" w:rsidP="003C5F75">
            <w:pPr>
              <w:pStyle w:val="Header"/>
              <w:tabs>
                <w:tab w:val="clear" w:pos="4153"/>
                <w:tab w:val="clear" w:pos="8306"/>
              </w:tabs>
            </w:pPr>
            <w:r>
              <w:t>0140</w:t>
            </w:r>
          </w:p>
        </w:tc>
        <w:tc>
          <w:tcPr>
            <w:tcW w:w="2122" w:type="dxa"/>
          </w:tcPr>
          <w:p w:rsidR="00183808" w:rsidRDefault="00183808" w:rsidP="00896DC0">
            <w:pPr>
              <w:pStyle w:val="Heading1"/>
            </w:pPr>
            <w:r>
              <w:rPr>
                <w:bCs w:val="0"/>
              </w:rPr>
              <w:t>PANEL DATE:</w:t>
            </w:r>
          </w:p>
        </w:tc>
        <w:tc>
          <w:tcPr>
            <w:tcW w:w="3206" w:type="dxa"/>
            <w:gridSpan w:val="2"/>
          </w:tcPr>
          <w:p w:rsidR="00183808" w:rsidRDefault="003C5F75" w:rsidP="00896DC0">
            <w:pPr>
              <w:pStyle w:val="Header"/>
            </w:pPr>
            <w:r>
              <w:t>19/10/2021</w:t>
            </w:r>
          </w:p>
        </w:tc>
      </w:tr>
    </w:tbl>
    <w:p w:rsidR="00027BEB" w:rsidRPr="00DA5845" w:rsidRDefault="00027BEB">
      <w:pPr>
        <w:jc w:val="center"/>
        <w:rPr>
          <w:rFonts w:cs="Arial"/>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68"/>
        <w:gridCol w:w="8930"/>
      </w:tblGrid>
      <w:tr w:rsidR="00027BEB" w:rsidRPr="00DA5845" w:rsidTr="4210B002">
        <w:trPr>
          <w:cantSplit/>
          <w:trHeight w:val="2355"/>
        </w:trPr>
        <w:tc>
          <w:tcPr>
            <w:tcW w:w="709" w:type="dxa"/>
          </w:tcPr>
          <w:p w:rsidR="00027BEB" w:rsidRPr="00DA5845" w:rsidRDefault="00027BEB">
            <w:pPr>
              <w:rPr>
                <w:rFonts w:cs="Arial"/>
                <w:b/>
                <w:bCs/>
              </w:rPr>
            </w:pPr>
            <w:r w:rsidRPr="00DA5845">
              <w:rPr>
                <w:rFonts w:cs="Arial"/>
                <w:b/>
                <w:bCs/>
              </w:rPr>
              <w:t>1.</w:t>
            </w:r>
          </w:p>
        </w:tc>
        <w:tc>
          <w:tcPr>
            <w:tcW w:w="9498" w:type="dxa"/>
            <w:gridSpan w:val="2"/>
          </w:tcPr>
          <w:p w:rsidR="00027BEB" w:rsidRPr="00DA5845" w:rsidRDefault="00027BEB" w:rsidP="1895D069">
            <w:pPr>
              <w:pStyle w:val="Heading1"/>
              <w:rPr>
                <w:rFonts w:cs="Arial"/>
              </w:rPr>
            </w:pPr>
            <w:r w:rsidRPr="00DA5845">
              <w:rPr>
                <w:rFonts w:cs="Arial"/>
              </w:rPr>
              <w:t>MAIN PURPOSE OF JOB</w:t>
            </w:r>
          </w:p>
          <w:p w:rsidR="00813E44" w:rsidRPr="00DA5845" w:rsidRDefault="00813E44" w:rsidP="00813E44">
            <w:pPr>
              <w:rPr>
                <w:rFonts w:cs="Arial"/>
                <w:shd w:val="clear" w:color="auto" w:fill="FFFFFF"/>
              </w:rPr>
            </w:pPr>
            <w:r w:rsidRPr="00DA5845">
              <w:rPr>
                <w:rFonts w:cs="Arial"/>
                <w:shd w:val="clear" w:color="auto" w:fill="FFFFFF"/>
              </w:rPr>
              <w:t>Lead the development and delivery of effective housing retrofit programmes of work for council homes, aligning these with major works programmes utilising both external grant and existing internal funding streams to maximise energy performance improvements and reduce tenant fuel poverty.</w:t>
            </w:r>
          </w:p>
          <w:p w:rsidR="00813E44" w:rsidRPr="00DA5845" w:rsidRDefault="00813E44" w:rsidP="00813E44">
            <w:pPr>
              <w:rPr>
                <w:rFonts w:cs="Arial"/>
              </w:rPr>
            </w:pPr>
          </w:p>
          <w:p w:rsidR="00D80154" w:rsidRPr="00DA5845" w:rsidRDefault="00D80154" w:rsidP="00D80154">
            <w:pPr>
              <w:numPr>
                <w:ilvl w:val="0"/>
                <w:numId w:val="8"/>
              </w:numPr>
              <w:tabs>
                <w:tab w:val="left" w:pos="720"/>
              </w:tabs>
              <w:rPr>
                <w:rFonts w:cs="Arial"/>
              </w:rPr>
            </w:pPr>
            <w:r w:rsidRPr="00DA5845">
              <w:rPr>
                <w:rFonts w:cs="Arial"/>
              </w:rPr>
              <w:t>Support the</w:t>
            </w:r>
            <w:r w:rsidR="00AF739F" w:rsidRPr="00DA5845">
              <w:rPr>
                <w:rFonts w:cs="Arial"/>
              </w:rPr>
              <w:t xml:space="preserve"> HEEP manager</w:t>
            </w:r>
            <w:r w:rsidRPr="00DA5845">
              <w:rPr>
                <w:rFonts w:cs="Arial"/>
              </w:rPr>
              <w:t xml:space="preserve"> </w:t>
            </w:r>
            <w:r w:rsidR="003116FD">
              <w:rPr>
                <w:rFonts w:cs="Arial"/>
              </w:rPr>
              <w:t xml:space="preserve">with </w:t>
            </w:r>
            <w:r w:rsidRPr="00DA5845">
              <w:rPr>
                <w:rFonts w:cs="Arial"/>
              </w:rPr>
              <w:t xml:space="preserve">development of funding bids and procurement of work </w:t>
            </w:r>
          </w:p>
          <w:p w:rsidR="00D80154" w:rsidRPr="00DA5845" w:rsidRDefault="00A64810" w:rsidP="003116FD">
            <w:pPr>
              <w:numPr>
                <w:ilvl w:val="0"/>
                <w:numId w:val="8"/>
              </w:numPr>
              <w:tabs>
                <w:tab w:val="left" w:pos="720"/>
              </w:tabs>
              <w:rPr>
                <w:rStyle w:val="wbzude"/>
                <w:rFonts w:cs="Arial"/>
              </w:rPr>
            </w:pPr>
            <w:r w:rsidRPr="00DA5845">
              <w:rPr>
                <w:rFonts w:cs="Arial"/>
              </w:rPr>
              <w:t>Project Manage and l</w:t>
            </w:r>
            <w:r w:rsidR="00DA2E8A" w:rsidRPr="00DA5845">
              <w:rPr>
                <w:rFonts w:cs="Arial"/>
              </w:rPr>
              <w:t xml:space="preserve">ead </w:t>
            </w:r>
            <w:r w:rsidR="0048389A" w:rsidRPr="00DA5845">
              <w:rPr>
                <w:rFonts w:cs="Arial"/>
              </w:rPr>
              <w:t>energy efficiency project delivery</w:t>
            </w:r>
            <w:r w:rsidR="00D80154" w:rsidRPr="00DA5845">
              <w:rPr>
                <w:rFonts w:cs="Arial"/>
              </w:rPr>
              <w:t xml:space="preserve"> in council homes</w:t>
            </w:r>
            <w:r w:rsidR="0048389A" w:rsidRPr="00DA5845">
              <w:rPr>
                <w:rFonts w:cs="Arial"/>
              </w:rPr>
              <w:t>.</w:t>
            </w:r>
            <w:r w:rsidR="00D80154" w:rsidRPr="00DA5845">
              <w:rPr>
                <w:rFonts w:cs="Arial"/>
                <w:shd w:val="clear" w:color="auto" w:fill="FFFFFF"/>
              </w:rPr>
              <w:t xml:space="preserve"> </w:t>
            </w:r>
            <w:r w:rsidR="00D80154" w:rsidRPr="00DA5845">
              <w:rPr>
                <w:rStyle w:val="wbzude"/>
                <w:rFonts w:cs="Arial"/>
                <w:shd w:val="clear" w:color="auto" w:fill="FFFFFF"/>
              </w:rPr>
              <w:t>Overseeing and contributing to the development of key project documentation, whilst ensuring effective project decision-making, reporting, governance, and delivery</w:t>
            </w:r>
          </w:p>
          <w:p w:rsidR="00F6690D" w:rsidRPr="00DA5845" w:rsidRDefault="00D80154" w:rsidP="003116FD">
            <w:pPr>
              <w:numPr>
                <w:ilvl w:val="0"/>
                <w:numId w:val="8"/>
              </w:numPr>
              <w:tabs>
                <w:tab w:val="left" w:pos="720"/>
              </w:tabs>
              <w:rPr>
                <w:rFonts w:cs="Arial"/>
              </w:rPr>
            </w:pPr>
            <w:r w:rsidRPr="00DA5845">
              <w:rPr>
                <w:rStyle w:val="wbzude"/>
                <w:rFonts w:cs="Arial"/>
                <w:shd w:val="clear" w:color="auto" w:fill="FFFFFF"/>
              </w:rPr>
              <w:t>Lead and advise on stakeholder engagement activities including consultation events</w:t>
            </w:r>
          </w:p>
          <w:p w:rsidR="003116FD" w:rsidRPr="003116FD" w:rsidRDefault="0048389A" w:rsidP="003116FD">
            <w:pPr>
              <w:numPr>
                <w:ilvl w:val="0"/>
                <w:numId w:val="8"/>
              </w:numPr>
              <w:tabs>
                <w:tab w:val="left" w:pos="720"/>
              </w:tabs>
              <w:rPr>
                <w:rFonts w:cs="Arial"/>
              </w:rPr>
            </w:pPr>
            <w:r w:rsidRPr="00DA5845">
              <w:rPr>
                <w:rFonts w:cs="Arial"/>
              </w:rPr>
              <w:t>Lead a new asset management approach where every major repair, disposal, or acquisition has energy efficiency at the heart</w:t>
            </w:r>
            <w:r w:rsidR="003116FD">
              <w:rPr>
                <w:rFonts w:cs="Arial"/>
              </w:rPr>
              <w:t xml:space="preserve"> of the decision making process</w:t>
            </w:r>
          </w:p>
          <w:p w:rsidR="00027BEB" w:rsidRPr="00DA5845" w:rsidRDefault="00027BEB" w:rsidP="00786891">
            <w:pPr>
              <w:rPr>
                <w:rFonts w:cs="Arial"/>
              </w:rPr>
            </w:pPr>
          </w:p>
        </w:tc>
      </w:tr>
      <w:tr w:rsidR="00027BEB" w:rsidRPr="00DA5845" w:rsidTr="4210B002">
        <w:trPr>
          <w:cantSplit/>
        </w:trPr>
        <w:tc>
          <w:tcPr>
            <w:tcW w:w="709" w:type="dxa"/>
          </w:tcPr>
          <w:p w:rsidR="00027BEB" w:rsidRPr="00DA5845" w:rsidRDefault="00027BEB">
            <w:pPr>
              <w:rPr>
                <w:rFonts w:cs="Arial"/>
                <w:b/>
                <w:bCs/>
              </w:rPr>
            </w:pPr>
            <w:r w:rsidRPr="00DA5845">
              <w:rPr>
                <w:rFonts w:cs="Arial"/>
                <w:b/>
                <w:bCs/>
              </w:rPr>
              <w:t>2.</w:t>
            </w:r>
          </w:p>
        </w:tc>
        <w:tc>
          <w:tcPr>
            <w:tcW w:w="9498" w:type="dxa"/>
            <w:gridSpan w:val="2"/>
          </w:tcPr>
          <w:p w:rsidR="00027BEB" w:rsidRPr="00DA5845" w:rsidRDefault="00027BEB">
            <w:pPr>
              <w:rPr>
                <w:rFonts w:cs="Arial"/>
                <w:b/>
                <w:bCs/>
              </w:rPr>
            </w:pPr>
            <w:r w:rsidRPr="00DA5845">
              <w:rPr>
                <w:rFonts w:cs="Arial"/>
                <w:b/>
                <w:bCs/>
              </w:rPr>
              <w:t>KEY TASKS:</w:t>
            </w:r>
          </w:p>
          <w:p w:rsidR="00027BEB" w:rsidRPr="00DA5845" w:rsidRDefault="00027BEB">
            <w:pPr>
              <w:rPr>
                <w:rFonts w:cs="Arial"/>
                <w:b/>
                <w:bCs/>
              </w:rPr>
            </w:pPr>
          </w:p>
        </w:tc>
      </w:tr>
      <w:tr w:rsidR="003116FD" w:rsidRPr="00DA5845" w:rsidTr="4210B002">
        <w:trPr>
          <w:cantSplit/>
        </w:trPr>
        <w:tc>
          <w:tcPr>
            <w:tcW w:w="709" w:type="dxa"/>
          </w:tcPr>
          <w:p w:rsidR="003116FD" w:rsidRPr="00DA5845" w:rsidRDefault="003116FD">
            <w:pPr>
              <w:rPr>
                <w:rFonts w:cs="Arial"/>
                <w:b/>
                <w:bCs/>
              </w:rPr>
            </w:pPr>
          </w:p>
        </w:tc>
        <w:tc>
          <w:tcPr>
            <w:tcW w:w="568" w:type="dxa"/>
          </w:tcPr>
          <w:p w:rsidR="003116FD" w:rsidRDefault="003116FD" w:rsidP="00087EE1">
            <w:pPr>
              <w:rPr>
                <w:rFonts w:cs="Arial"/>
              </w:rPr>
            </w:pPr>
            <w:r w:rsidRPr="00DA5845">
              <w:rPr>
                <w:rFonts w:cs="Arial"/>
              </w:rPr>
              <w:t>i.</w:t>
            </w: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Default="003116FD" w:rsidP="00087EE1">
            <w:pPr>
              <w:rPr>
                <w:rFonts w:cs="Arial"/>
              </w:rPr>
            </w:pPr>
          </w:p>
          <w:p w:rsidR="003116FD" w:rsidRPr="00DA5845" w:rsidRDefault="003116FD" w:rsidP="00087EE1">
            <w:pPr>
              <w:rPr>
                <w:rFonts w:cs="Arial"/>
              </w:rPr>
            </w:pPr>
          </w:p>
        </w:tc>
        <w:tc>
          <w:tcPr>
            <w:tcW w:w="8930" w:type="dxa"/>
          </w:tcPr>
          <w:p w:rsidR="003116FD" w:rsidRPr="00DA5845" w:rsidRDefault="003116FD" w:rsidP="003116FD">
            <w:pPr>
              <w:numPr>
                <w:ilvl w:val="12"/>
                <w:numId w:val="0"/>
              </w:numPr>
              <w:tabs>
                <w:tab w:val="left" w:pos="0"/>
                <w:tab w:val="left" w:pos="840"/>
              </w:tabs>
              <w:ind w:left="58"/>
              <w:rPr>
                <w:rFonts w:cs="Arial"/>
              </w:rPr>
            </w:pPr>
            <w:r w:rsidRPr="00DA5845">
              <w:rPr>
                <w:rFonts w:cs="Arial"/>
              </w:rPr>
              <w:t xml:space="preserve">Support the project management and  the delivery of energy efficiency improvement works to  Council homes including : </w:t>
            </w:r>
          </w:p>
          <w:p w:rsidR="003116FD" w:rsidRPr="004E6ED3"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Development of strong data set to support appropriate investment decisions informed by carbon reductions and fuel poverty</w:t>
            </w:r>
          </w:p>
          <w:p w:rsidR="003116FD" w:rsidRPr="004E6ED3"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Identification of suitable works</w:t>
            </w:r>
          </w:p>
          <w:p w:rsidR="003116FD"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 xml:space="preserve">Identification of suitable homes for works </w:t>
            </w:r>
          </w:p>
          <w:p w:rsidR="003116FD" w:rsidRPr="004E6ED3"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Bids for grant funding</w:t>
            </w:r>
          </w:p>
          <w:p w:rsidR="003116FD" w:rsidRPr="004E6ED3"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Commissioning design works</w:t>
            </w:r>
          </w:p>
          <w:p w:rsidR="003116FD" w:rsidRPr="004E6ED3"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Leading public engagement to ensure residents can have their say and be listened to</w:t>
            </w:r>
          </w:p>
          <w:p w:rsidR="003116FD" w:rsidRPr="003116FD" w:rsidRDefault="003116FD" w:rsidP="003116FD">
            <w:pPr>
              <w:pStyle w:val="ListParagraph"/>
              <w:numPr>
                <w:ilvl w:val="0"/>
                <w:numId w:val="13"/>
              </w:numPr>
              <w:rPr>
                <w:rFonts w:ascii="Arial" w:hAnsi="Arial" w:cs="Arial"/>
                <w:sz w:val="24"/>
                <w:szCs w:val="24"/>
              </w:rPr>
            </w:pPr>
            <w:r w:rsidRPr="004E6ED3">
              <w:rPr>
                <w:rFonts w:ascii="Arial" w:hAnsi="Arial" w:cs="Arial"/>
                <w:sz w:val="24"/>
                <w:szCs w:val="24"/>
              </w:rPr>
              <w:t>Ensuring that customers have access to good quality advice/information and support about energ</w:t>
            </w:r>
            <w:r>
              <w:rPr>
                <w:rFonts w:ascii="Arial" w:hAnsi="Arial" w:cs="Arial"/>
                <w:sz w:val="24"/>
                <w:szCs w:val="24"/>
              </w:rPr>
              <w:t>y efficiency retrofit measures</w:t>
            </w:r>
          </w:p>
        </w:tc>
      </w:tr>
      <w:tr w:rsidR="00027BEB" w:rsidRPr="00DA5845" w:rsidTr="4210B002">
        <w:trPr>
          <w:cantSplit/>
        </w:trPr>
        <w:tc>
          <w:tcPr>
            <w:tcW w:w="709" w:type="dxa"/>
          </w:tcPr>
          <w:p w:rsidR="00027BEB" w:rsidRPr="00DA5845" w:rsidRDefault="00027BEB">
            <w:pPr>
              <w:rPr>
                <w:rFonts w:cs="Arial"/>
                <w:b/>
                <w:bCs/>
              </w:rPr>
            </w:pPr>
          </w:p>
        </w:tc>
        <w:tc>
          <w:tcPr>
            <w:tcW w:w="568" w:type="dxa"/>
          </w:tcPr>
          <w:p w:rsidR="00027BEB" w:rsidRPr="00DA5845" w:rsidRDefault="00027BEB" w:rsidP="00087EE1">
            <w:pPr>
              <w:rPr>
                <w:rFonts w:cs="Arial"/>
              </w:rPr>
            </w:pPr>
          </w:p>
        </w:tc>
        <w:tc>
          <w:tcPr>
            <w:tcW w:w="8930" w:type="dxa"/>
          </w:tcPr>
          <w:p w:rsidR="00813E44" w:rsidRPr="004E6ED3" w:rsidRDefault="00646538" w:rsidP="00DA5845">
            <w:pPr>
              <w:pStyle w:val="ListParagraph"/>
              <w:numPr>
                <w:ilvl w:val="0"/>
                <w:numId w:val="13"/>
              </w:numPr>
              <w:shd w:val="clear" w:color="auto" w:fill="FFFFFF"/>
              <w:spacing w:after="60" w:line="240" w:lineRule="auto"/>
              <w:rPr>
                <w:rFonts w:ascii="Arial" w:hAnsi="Arial" w:cs="Arial"/>
                <w:sz w:val="24"/>
                <w:szCs w:val="24"/>
                <w:lang w:eastAsia="en-GB"/>
              </w:rPr>
            </w:pPr>
            <w:r w:rsidRPr="004E6ED3">
              <w:rPr>
                <w:rFonts w:ascii="Arial" w:hAnsi="Arial" w:cs="Arial"/>
                <w:sz w:val="24"/>
                <w:szCs w:val="24"/>
              </w:rPr>
              <w:t>Ensuring compliance with the relevant standards such as</w:t>
            </w:r>
            <w:r w:rsidR="00813E44" w:rsidRPr="004E6ED3">
              <w:rPr>
                <w:rFonts w:ascii="Arial" w:hAnsi="Arial" w:cs="Arial"/>
                <w:sz w:val="24"/>
                <w:szCs w:val="24"/>
              </w:rPr>
              <w:t xml:space="preserve"> the latest </w:t>
            </w:r>
            <w:r w:rsidR="00964BD9" w:rsidRPr="004E6ED3">
              <w:rPr>
                <w:rFonts w:ascii="Arial" w:hAnsi="Arial" w:cs="Arial"/>
                <w:sz w:val="24"/>
                <w:szCs w:val="24"/>
              </w:rPr>
              <w:t>PAS</w:t>
            </w:r>
            <w:r w:rsidR="00813E44" w:rsidRPr="004E6ED3">
              <w:rPr>
                <w:rFonts w:ascii="Arial" w:hAnsi="Arial" w:cs="Arial"/>
                <w:sz w:val="24"/>
                <w:szCs w:val="24"/>
              </w:rPr>
              <w:t xml:space="preserve"> standards for domestic retrofit programmes</w:t>
            </w:r>
            <w:r w:rsidR="00813E44" w:rsidRPr="004E6ED3">
              <w:rPr>
                <w:rFonts w:ascii="Arial" w:hAnsi="Arial" w:cs="Arial"/>
                <w:sz w:val="24"/>
                <w:szCs w:val="24"/>
                <w:lang w:eastAsia="en-GB"/>
              </w:rPr>
              <w:t xml:space="preserve"> </w:t>
            </w:r>
          </w:p>
          <w:p w:rsidR="00646538" w:rsidRPr="004E6ED3" w:rsidRDefault="00813E44" w:rsidP="003116FD">
            <w:pPr>
              <w:pStyle w:val="ListParagraph"/>
              <w:numPr>
                <w:ilvl w:val="0"/>
                <w:numId w:val="13"/>
              </w:numPr>
              <w:shd w:val="clear" w:color="auto" w:fill="FFFFFF"/>
              <w:spacing w:after="60" w:line="240" w:lineRule="auto"/>
              <w:rPr>
                <w:rFonts w:ascii="Arial" w:hAnsi="Arial" w:cs="Arial"/>
                <w:sz w:val="24"/>
                <w:szCs w:val="24"/>
              </w:rPr>
            </w:pPr>
            <w:r w:rsidRPr="004E6ED3">
              <w:rPr>
                <w:rFonts w:ascii="Arial" w:hAnsi="Arial" w:cs="Arial"/>
                <w:sz w:val="24"/>
                <w:szCs w:val="24"/>
                <w:lang w:eastAsia="en-GB"/>
              </w:rPr>
              <w:t>Ensure compliance with the provisions of the Construction (Design and Management) Regulations 2015. Perform role of Project Designer w</w:t>
            </w:r>
            <w:r w:rsidR="003116FD">
              <w:rPr>
                <w:rFonts w:ascii="Arial" w:hAnsi="Arial" w:cs="Arial"/>
                <w:sz w:val="24"/>
                <w:szCs w:val="24"/>
                <w:lang w:eastAsia="en-GB"/>
              </w:rPr>
              <w:t xml:space="preserve">here appropriate and all other </w:t>
            </w:r>
            <w:r w:rsidRPr="004E6ED3">
              <w:rPr>
                <w:rFonts w:ascii="Arial" w:hAnsi="Arial" w:cs="Arial"/>
                <w:sz w:val="24"/>
                <w:szCs w:val="24"/>
                <w:lang w:eastAsia="en-GB"/>
              </w:rPr>
              <w:t>relevant statutory and regulatory requirements</w:t>
            </w:r>
          </w:p>
          <w:p w:rsidR="00DA08B9" w:rsidRPr="004E6ED3" w:rsidRDefault="00DA08B9" w:rsidP="00DA5845">
            <w:pPr>
              <w:pStyle w:val="ListParagraph"/>
              <w:numPr>
                <w:ilvl w:val="0"/>
                <w:numId w:val="13"/>
              </w:numPr>
              <w:rPr>
                <w:rFonts w:ascii="Arial" w:hAnsi="Arial" w:cs="Arial"/>
                <w:sz w:val="24"/>
                <w:szCs w:val="24"/>
              </w:rPr>
            </w:pPr>
            <w:r w:rsidRPr="004E6ED3">
              <w:rPr>
                <w:rFonts w:ascii="Arial" w:hAnsi="Arial" w:cs="Arial"/>
                <w:sz w:val="24"/>
                <w:szCs w:val="24"/>
              </w:rPr>
              <w:t>Secur</w:t>
            </w:r>
            <w:r w:rsidR="00185B65" w:rsidRPr="004E6ED3">
              <w:rPr>
                <w:rFonts w:ascii="Arial" w:hAnsi="Arial" w:cs="Arial"/>
                <w:sz w:val="24"/>
                <w:szCs w:val="24"/>
              </w:rPr>
              <w:t>ing</w:t>
            </w:r>
            <w:r w:rsidRPr="004E6ED3">
              <w:rPr>
                <w:rFonts w:ascii="Arial" w:hAnsi="Arial" w:cs="Arial"/>
                <w:sz w:val="24"/>
                <w:szCs w:val="24"/>
              </w:rPr>
              <w:t xml:space="preserve"> </w:t>
            </w:r>
            <w:r w:rsidR="00646538" w:rsidRPr="004E6ED3">
              <w:rPr>
                <w:rFonts w:ascii="Arial" w:hAnsi="Arial" w:cs="Arial"/>
                <w:sz w:val="24"/>
                <w:szCs w:val="24"/>
              </w:rPr>
              <w:t xml:space="preserve">any necessary </w:t>
            </w:r>
            <w:r w:rsidRPr="004E6ED3">
              <w:rPr>
                <w:rFonts w:ascii="Arial" w:hAnsi="Arial" w:cs="Arial"/>
                <w:sz w:val="24"/>
                <w:szCs w:val="24"/>
              </w:rPr>
              <w:t>planning permissions</w:t>
            </w:r>
          </w:p>
          <w:p w:rsidR="00DA08B9" w:rsidRPr="004E6ED3" w:rsidRDefault="00DA08B9" w:rsidP="00DA5845">
            <w:pPr>
              <w:pStyle w:val="ListParagraph"/>
              <w:numPr>
                <w:ilvl w:val="0"/>
                <w:numId w:val="13"/>
              </w:numPr>
              <w:rPr>
                <w:rFonts w:ascii="Arial" w:hAnsi="Arial" w:cs="Arial"/>
                <w:sz w:val="24"/>
                <w:szCs w:val="24"/>
              </w:rPr>
            </w:pPr>
            <w:r w:rsidRPr="004E6ED3">
              <w:rPr>
                <w:rFonts w:ascii="Arial" w:hAnsi="Arial" w:cs="Arial"/>
                <w:sz w:val="24"/>
                <w:szCs w:val="24"/>
              </w:rPr>
              <w:t>Procur</w:t>
            </w:r>
            <w:r w:rsidR="00185B65" w:rsidRPr="004E6ED3">
              <w:rPr>
                <w:rFonts w:ascii="Arial" w:hAnsi="Arial" w:cs="Arial"/>
                <w:sz w:val="24"/>
                <w:szCs w:val="24"/>
              </w:rPr>
              <w:t>ing</w:t>
            </w:r>
            <w:r w:rsidRPr="004E6ED3">
              <w:rPr>
                <w:rFonts w:ascii="Arial" w:hAnsi="Arial" w:cs="Arial"/>
                <w:sz w:val="24"/>
                <w:szCs w:val="24"/>
              </w:rPr>
              <w:t xml:space="preserve"> contractors through relevant tender process</w:t>
            </w:r>
          </w:p>
          <w:p w:rsidR="00DA5845" w:rsidRPr="004E6ED3" w:rsidRDefault="00DA5845" w:rsidP="00DA5845">
            <w:pPr>
              <w:pStyle w:val="ListParagraph"/>
              <w:numPr>
                <w:ilvl w:val="0"/>
                <w:numId w:val="13"/>
              </w:numPr>
              <w:shd w:val="clear" w:color="auto" w:fill="FFFFFF"/>
              <w:spacing w:after="60" w:line="240" w:lineRule="auto"/>
              <w:rPr>
                <w:rFonts w:ascii="Arial" w:hAnsi="Arial" w:cs="Arial"/>
                <w:sz w:val="24"/>
                <w:szCs w:val="24"/>
                <w:lang w:eastAsia="en-GB"/>
              </w:rPr>
            </w:pPr>
            <w:r w:rsidRPr="004E6ED3">
              <w:rPr>
                <w:rFonts w:ascii="Arial" w:hAnsi="Arial" w:cs="Arial"/>
                <w:sz w:val="24"/>
                <w:szCs w:val="24"/>
                <w:lang w:eastAsia="en-GB"/>
              </w:rPr>
              <w:t>Undertake a full range of pre and post surveying services including project management, quality and cost control, for projects that form part of t</w:t>
            </w:r>
            <w:r w:rsidR="003116FD">
              <w:rPr>
                <w:rFonts w:ascii="Arial" w:hAnsi="Arial" w:cs="Arial"/>
                <w:sz w:val="24"/>
                <w:szCs w:val="24"/>
                <w:lang w:eastAsia="en-GB"/>
              </w:rPr>
              <w:t>he capital investment programme</w:t>
            </w:r>
          </w:p>
          <w:p w:rsidR="00925EEA" w:rsidRPr="00DA5845" w:rsidRDefault="00964BD9" w:rsidP="00DA5845">
            <w:pPr>
              <w:pStyle w:val="ListParagraph"/>
              <w:numPr>
                <w:ilvl w:val="0"/>
                <w:numId w:val="13"/>
              </w:numPr>
              <w:rPr>
                <w:rFonts w:ascii="Arial" w:hAnsi="Arial" w:cs="Arial"/>
                <w:b/>
                <w:bCs/>
                <w:color w:val="000000"/>
                <w:sz w:val="24"/>
                <w:szCs w:val="24"/>
              </w:rPr>
            </w:pPr>
            <w:r w:rsidRPr="004E6ED3">
              <w:rPr>
                <w:rFonts w:ascii="Arial" w:hAnsi="Arial" w:cs="Arial"/>
                <w:sz w:val="24"/>
                <w:szCs w:val="24"/>
              </w:rPr>
              <w:t>Develop tools to measure the success of a project and lessons learnt for future schemes</w:t>
            </w:r>
            <w:r w:rsidR="00185B65" w:rsidRPr="004E6ED3">
              <w:rPr>
                <w:rFonts w:ascii="Arial" w:hAnsi="Arial" w:cs="Arial"/>
                <w:sz w:val="24"/>
                <w:szCs w:val="24"/>
              </w:rPr>
              <w:t xml:space="preserve"> </w:t>
            </w:r>
          </w:p>
        </w:tc>
      </w:tr>
      <w:tr w:rsidR="00087EE1" w:rsidRPr="00DA5845" w:rsidTr="4210B002">
        <w:trPr>
          <w:cantSplit/>
        </w:trPr>
        <w:tc>
          <w:tcPr>
            <w:tcW w:w="709" w:type="dxa"/>
          </w:tcPr>
          <w:p w:rsidR="00087EE1" w:rsidRPr="00DA5845" w:rsidRDefault="00087EE1">
            <w:pPr>
              <w:rPr>
                <w:rFonts w:cs="Arial"/>
                <w:b/>
                <w:bCs/>
              </w:rPr>
            </w:pPr>
          </w:p>
        </w:tc>
        <w:tc>
          <w:tcPr>
            <w:tcW w:w="568" w:type="dxa"/>
          </w:tcPr>
          <w:p w:rsidR="00087EE1" w:rsidRPr="00DA5845" w:rsidRDefault="00087EE1" w:rsidP="00087EE1">
            <w:pPr>
              <w:rPr>
                <w:rFonts w:cs="Arial"/>
              </w:rPr>
            </w:pPr>
            <w:r w:rsidRPr="00DA5845">
              <w:rPr>
                <w:rFonts w:cs="Arial"/>
              </w:rPr>
              <w:t>ii</w:t>
            </w:r>
          </w:p>
        </w:tc>
        <w:tc>
          <w:tcPr>
            <w:tcW w:w="8930" w:type="dxa"/>
          </w:tcPr>
          <w:p w:rsidR="00087EE1" w:rsidRPr="00DA5845" w:rsidRDefault="00087EE1" w:rsidP="00293E0F">
            <w:pPr>
              <w:numPr>
                <w:ilvl w:val="12"/>
                <w:numId w:val="0"/>
              </w:numPr>
              <w:tabs>
                <w:tab w:val="left" w:pos="0"/>
                <w:tab w:val="left" w:pos="840"/>
              </w:tabs>
              <w:ind w:left="58" w:hanging="58"/>
              <w:rPr>
                <w:rFonts w:cs="Arial"/>
              </w:rPr>
            </w:pPr>
            <w:r w:rsidRPr="00DA5845">
              <w:rPr>
                <w:rFonts w:cs="Arial"/>
              </w:rPr>
              <w:t xml:space="preserve">To work closely with </w:t>
            </w:r>
            <w:r w:rsidR="00E8251E" w:rsidRPr="00DA5845">
              <w:rPr>
                <w:rFonts w:cs="Arial"/>
              </w:rPr>
              <w:t>B</w:t>
            </w:r>
            <w:r w:rsidRPr="00DA5845">
              <w:rPr>
                <w:rFonts w:cs="Arial"/>
              </w:rPr>
              <w:t>uilding</w:t>
            </w:r>
            <w:r w:rsidR="00293E0F">
              <w:rPr>
                <w:rFonts w:cs="Arial"/>
              </w:rPr>
              <w:t xml:space="preserve"> Services</w:t>
            </w:r>
            <w:r w:rsidRPr="00DA5845">
              <w:rPr>
                <w:rFonts w:cs="Arial"/>
              </w:rPr>
              <w:t xml:space="preserve"> and </w:t>
            </w:r>
            <w:r w:rsidR="00293E0F">
              <w:rPr>
                <w:rFonts w:cs="Arial"/>
              </w:rPr>
              <w:t>other H</w:t>
            </w:r>
            <w:r w:rsidRPr="00DA5845">
              <w:rPr>
                <w:rFonts w:cs="Arial"/>
              </w:rPr>
              <w:t xml:space="preserve">ousing </w:t>
            </w:r>
            <w:r w:rsidR="00293E0F">
              <w:rPr>
                <w:rFonts w:cs="Arial"/>
              </w:rPr>
              <w:t>S</w:t>
            </w:r>
            <w:r w:rsidRPr="00DA5845">
              <w:rPr>
                <w:rFonts w:cs="Arial"/>
              </w:rPr>
              <w:t>taff provi</w:t>
            </w:r>
            <w:r w:rsidR="003116FD">
              <w:rPr>
                <w:rFonts w:cs="Arial"/>
              </w:rPr>
              <w:t xml:space="preserve">ding the specialist support to </w:t>
            </w:r>
            <w:r w:rsidRPr="00DA5845">
              <w:rPr>
                <w:rFonts w:cs="Arial"/>
              </w:rPr>
              <w:t>ensure that there is an asset management approach where every major repair, disposal, or acquisition has energy efficiency at the heart of the decision making process</w:t>
            </w:r>
            <w:r w:rsidR="003116FD">
              <w:rPr>
                <w:rFonts w:cs="Arial"/>
              </w:rPr>
              <w:t>.</w:t>
            </w:r>
          </w:p>
        </w:tc>
      </w:tr>
      <w:tr w:rsidR="00027BEB" w:rsidRPr="00DA5845" w:rsidTr="4210B002">
        <w:trPr>
          <w:cantSplit/>
          <w:trHeight w:val="922"/>
        </w:trPr>
        <w:tc>
          <w:tcPr>
            <w:tcW w:w="709" w:type="dxa"/>
          </w:tcPr>
          <w:p w:rsidR="00027BEB" w:rsidRPr="00DA5845" w:rsidRDefault="00027BEB">
            <w:pPr>
              <w:rPr>
                <w:rFonts w:cs="Arial"/>
                <w:b/>
                <w:bCs/>
              </w:rPr>
            </w:pPr>
          </w:p>
        </w:tc>
        <w:tc>
          <w:tcPr>
            <w:tcW w:w="568" w:type="dxa"/>
          </w:tcPr>
          <w:p w:rsidR="00027BEB" w:rsidRPr="00DA5845" w:rsidRDefault="00087EE1" w:rsidP="00AF739F">
            <w:pPr>
              <w:rPr>
                <w:rFonts w:cs="Arial"/>
              </w:rPr>
            </w:pPr>
            <w:r w:rsidRPr="00DA5845">
              <w:rPr>
                <w:rFonts w:cs="Arial"/>
              </w:rPr>
              <w:t>I</w:t>
            </w:r>
            <w:r w:rsidR="00AF739F" w:rsidRPr="00DA5845">
              <w:rPr>
                <w:rFonts w:cs="Arial"/>
              </w:rPr>
              <w:t>i</w:t>
            </w:r>
            <w:r w:rsidRPr="00DA5845">
              <w:rPr>
                <w:rFonts w:cs="Arial"/>
              </w:rPr>
              <w:t>i</w:t>
            </w:r>
            <w:r w:rsidR="00027BEB" w:rsidRPr="00DA5845">
              <w:rPr>
                <w:rFonts w:cs="Arial"/>
              </w:rPr>
              <w:t>.</w:t>
            </w:r>
          </w:p>
        </w:tc>
        <w:tc>
          <w:tcPr>
            <w:tcW w:w="8930" w:type="dxa"/>
          </w:tcPr>
          <w:p w:rsidR="00925EEA" w:rsidRPr="00DA5845" w:rsidRDefault="00DA08B9" w:rsidP="00D80154">
            <w:pPr>
              <w:pStyle w:val="Header"/>
              <w:tabs>
                <w:tab w:val="clear" w:pos="4153"/>
                <w:tab w:val="clear" w:pos="8306"/>
              </w:tabs>
              <w:rPr>
                <w:rFonts w:cs="Arial"/>
              </w:rPr>
            </w:pPr>
            <w:r w:rsidRPr="00DA5845">
              <w:rPr>
                <w:rFonts w:cs="Arial"/>
              </w:rPr>
              <w:t xml:space="preserve">To </w:t>
            </w:r>
            <w:r w:rsidR="00A64810" w:rsidRPr="00DA5845">
              <w:rPr>
                <w:rFonts w:cs="Arial"/>
              </w:rPr>
              <w:t>work closely</w:t>
            </w:r>
            <w:r w:rsidRPr="00DA5845">
              <w:rPr>
                <w:rFonts w:cs="Arial"/>
              </w:rPr>
              <w:t xml:space="preserve"> with other Council Departments (</w:t>
            </w:r>
            <w:r w:rsidR="009C05B5" w:rsidRPr="00DA5845">
              <w:rPr>
                <w:rFonts w:cs="Arial"/>
              </w:rPr>
              <w:t>e.g.</w:t>
            </w:r>
            <w:r w:rsidRPr="00DA5845">
              <w:rPr>
                <w:rFonts w:cs="Arial"/>
              </w:rPr>
              <w:t xml:space="preserve"> Planning, Property,</w:t>
            </w:r>
            <w:r w:rsidR="003116FD">
              <w:rPr>
                <w:rFonts w:cs="Arial"/>
              </w:rPr>
              <w:t xml:space="preserve"> Building Control, Legal</w:t>
            </w:r>
            <w:r w:rsidRPr="00DA5845">
              <w:rPr>
                <w:rFonts w:cs="Arial"/>
              </w:rPr>
              <w:t xml:space="preserve">) and teams within </w:t>
            </w:r>
            <w:r w:rsidR="00964BD9" w:rsidRPr="00DA5845">
              <w:rPr>
                <w:rFonts w:cs="Arial"/>
              </w:rPr>
              <w:t xml:space="preserve">the </w:t>
            </w:r>
            <w:r w:rsidRPr="00DA5845">
              <w:rPr>
                <w:rFonts w:cs="Arial"/>
              </w:rPr>
              <w:t xml:space="preserve">Housing </w:t>
            </w:r>
            <w:r w:rsidR="00964BD9" w:rsidRPr="00DA5845">
              <w:rPr>
                <w:rFonts w:cs="Arial"/>
              </w:rPr>
              <w:t>s</w:t>
            </w:r>
            <w:r w:rsidRPr="00DA5845">
              <w:rPr>
                <w:rFonts w:cs="Arial"/>
              </w:rPr>
              <w:t>ervice</w:t>
            </w:r>
            <w:r w:rsidR="00DA2E8A" w:rsidRPr="00DA5845">
              <w:rPr>
                <w:rFonts w:cs="Arial"/>
              </w:rPr>
              <w:t>,</w:t>
            </w:r>
            <w:r w:rsidRPr="00DA5845">
              <w:rPr>
                <w:rFonts w:cs="Arial"/>
              </w:rPr>
              <w:t xml:space="preserve"> in </w:t>
            </w:r>
            <w:r w:rsidR="00964BD9" w:rsidRPr="00DA5845">
              <w:rPr>
                <w:rFonts w:cs="Arial"/>
              </w:rPr>
              <w:t xml:space="preserve">supporting joined </w:t>
            </w:r>
            <w:r w:rsidR="00087EE1" w:rsidRPr="00DA5845">
              <w:rPr>
                <w:rFonts w:cs="Arial"/>
              </w:rPr>
              <w:t>up working t</w:t>
            </w:r>
            <w:r w:rsidR="00D80154" w:rsidRPr="00DA5845">
              <w:rPr>
                <w:rFonts w:cs="Arial"/>
              </w:rPr>
              <w:t>o ensur</w:t>
            </w:r>
            <w:r w:rsidR="003116FD">
              <w:rPr>
                <w:rFonts w:cs="Arial"/>
              </w:rPr>
              <w:t>e the delivery of the programme.</w:t>
            </w:r>
          </w:p>
        </w:tc>
      </w:tr>
      <w:tr w:rsidR="00DA5845" w:rsidRPr="00DA5845" w:rsidTr="4210B002">
        <w:trPr>
          <w:cantSplit/>
          <w:trHeight w:val="922"/>
        </w:trPr>
        <w:tc>
          <w:tcPr>
            <w:tcW w:w="709" w:type="dxa"/>
          </w:tcPr>
          <w:p w:rsidR="00DA5845" w:rsidRPr="00DA5845" w:rsidRDefault="00DA5845">
            <w:pPr>
              <w:rPr>
                <w:rFonts w:cs="Arial"/>
                <w:b/>
                <w:bCs/>
              </w:rPr>
            </w:pPr>
          </w:p>
        </w:tc>
        <w:tc>
          <w:tcPr>
            <w:tcW w:w="568" w:type="dxa"/>
          </w:tcPr>
          <w:p w:rsidR="00DA5845" w:rsidRPr="00DA5845" w:rsidRDefault="00DA5845" w:rsidP="00AF739F">
            <w:pPr>
              <w:rPr>
                <w:rFonts w:cs="Arial"/>
              </w:rPr>
            </w:pPr>
            <w:r w:rsidRPr="00DA5845">
              <w:rPr>
                <w:rFonts w:cs="Arial"/>
              </w:rPr>
              <w:t>iv</w:t>
            </w:r>
          </w:p>
        </w:tc>
        <w:tc>
          <w:tcPr>
            <w:tcW w:w="8930" w:type="dxa"/>
          </w:tcPr>
          <w:p w:rsidR="00DA5845" w:rsidRPr="00DA5845" w:rsidRDefault="00DA5845" w:rsidP="00D80154">
            <w:pPr>
              <w:pStyle w:val="Header"/>
              <w:tabs>
                <w:tab w:val="clear" w:pos="4153"/>
                <w:tab w:val="clear" w:pos="8306"/>
              </w:tabs>
              <w:rPr>
                <w:rFonts w:cs="Arial"/>
              </w:rPr>
            </w:pPr>
            <w:r w:rsidRPr="00DA5845">
              <w:rPr>
                <w:rFonts w:cs="Arial"/>
                <w:shd w:val="clear" w:color="auto" w:fill="FFFFFF"/>
              </w:rPr>
              <w:t xml:space="preserve">Contribute to the </w:t>
            </w:r>
            <w:r w:rsidR="003116FD">
              <w:rPr>
                <w:rFonts w:cs="Arial"/>
                <w:shd w:val="clear" w:color="auto" w:fill="FFFFFF"/>
              </w:rPr>
              <w:t>development of the C</w:t>
            </w:r>
            <w:r w:rsidRPr="00DA5845">
              <w:rPr>
                <w:rFonts w:cs="Arial"/>
                <w:shd w:val="clear" w:color="auto" w:fill="FFFFFF"/>
              </w:rPr>
              <w:t>ouncil’s Housing Retrofit St</w:t>
            </w:r>
            <w:r w:rsidR="003116FD">
              <w:rPr>
                <w:rFonts w:cs="Arial"/>
                <w:shd w:val="clear" w:color="auto" w:fill="FFFFFF"/>
              </w:rPr>
              <w:t>rategy, and Replacement of Gas Strategy, and Asset Management S</w:t>
            </w:r>
            <w:r w:rsidRPr="00DA5845">
              <w:rPr>
                <w:rFonts w:cs="Arial"/>
                <w:shd w:val="clear" w:color="auto" w:fill="FFFFFF"/>
              </w:rPr>
              <w:t>trategy</w:t>
            </w:r>
            <w:r w:rsidR="003116FD">
              <w:rPr>
                <w:rFonts w:cs="Arial"/>
                <w:shd w:val="clear" w:color="auto" w:fill="FFFFFF"/>
              </w:rPr>
              <w:t>.</w:t>
            </w:r>
          </w:p>
        </w:tc>
      </w:tr>
      <w:tr w:rsidR="00027BEB" w:rsidRPr="00DA5845" w:rsidTr="4210B002">
        <w:trPr>
          <w:cantSplit/>
        </w:trPr>
        <w:tc>
          <w:tcPr>
            <w:tcW w:w="709" w:type="dxa"/>
          </w:tcPr>
          <w:p w:rsidR="00027BEB" w:rsidRPr="00DA5845" w:rsidRDefault="00027BEB">
            <w:pPr>
              <w:rPr>
                <w:rFonts w:cs="Arial"/>
                <w:b/>
                <w:bCs/>
              </w:rPr>
            </w:pPr>
          </w:p>
        </w:tc>
        <w:tc>
          <w:tcPr>
            <w:tcW w:w="568" w:type="dxa"/>
          </w:tcPr>
          <w:p w:rsidR="00027BEB" w:rsidRPr="00DA5845" w:rsidRDefault="00DA5845" w:rsidP="00C90F88">
            <w:pPr>
              <w:rPr>
                <w:rFonts w:cs="Arial"/>
              </w:rPr>
            </w:pPr>
            <w:r w:rsidRPr="00DA5845">
              <w:rPr>
                <w:rFonts w:cs="Arial"/>
              </w:rPr>
              <w:t>v</w:t>
            </w:r>
          </w:p>
        </w:tc>
        <w:tc>
          <w:tcPr>
            <w:tcW w:w="8930" w:type="dxa"/>
          </w:tcPr>
          <w:p w:rsidR="00027BEB" w:rsidRPr="00DA5845" w:rsidRDefault="00D80154" w:rsidP="00CA7C7A">
            <w:pPr>
              <w:numPr>
                <w:ilvl w:val="12"/>
                <w:numId w:val="0"/>
              </w:numPr>
              <w:tabs>
                <w:tab w:val="left" w:pos="-27"/>
              </w:tabs>
              <w:ind w:left="-27" w:firstLine="27"/>
              <w:rPr>
                <w:rFonts w:cs="Arial"/>
                <w:b/>
                <w:bCs/>
              </w:rPr>
            </w:pPr>
            <w:r w:rsidRPr="00DA5845">
              <w:rPr>
                <w:rFonts w:cs="Arial"/>
              </w:rPr>
              <w:t xml:space="preserve">Support the HEEP manager </w:t>
            </w:r>
            <w:r w:rsidR="003116FD">
              <w:rPr>
                <w:rFonts w:cs="Arial"/>
              </w:rPr>
              <w:t xml:space="preserve">to </w:t>
            </w:r>
            <w:r w:rsidR="00DA08B9" w:rsidRPr="00DA5845">
              <w:rPr>
                <w:rFonts w:cs="Arial"/>
              </w:rPr>
              <w:t xml:space="preserve">maintain and publish </w:t>
            </w:r>
            <w:r w:rsidR="00CA7C7A" w:rsidRPr="00DA5845">
              <w:rPr>
                <w:rFonts w:cs="Arial"/>
              </w:rPr>
              <w:t>s</w:t>
            </w:r>
            <w:r w:rsidR="00DA08B9" w:rsidRPr="00DA5845">
              <w:rPr>
                <w:rFonts w:cs="Arial"/>
              </w:rPr>
              <w:t xml:space="preserve">cheme </w:t>
            </w:r>
            <w:r w:rsidR="00CA7C7A" w:rsidRPr="00DA5845">
              <w:rPr>
                <w:rFonts w:cs="Arial"/>
              </w:rPr>
              <w:t>p</w:t>
            </w:r>
            <w:r w:rsidR="00DA08B9" w:rsidRPr="00DA5845">
              <w:rPr>
                <w:rFonts w:cs="Arial"/>
              </w:rPr>
              <w:t xml:space="preserve">rogress </w:t>
            </w:r>
            <w:r w:rsidR="00CA7C7A" w:rsidRPr="00DA5845">
              <w:rPr>
                <w:rFonts w:cs="Arial"/>
              </w:rPr>
              <w:t>r</w:t>
            </w:r>
            <w:r w:rsidR="00DA08B9" w:rsidRPr="00DA5845">
              <w:rPr>
                <w:rFonts w:cs="Arial"/>
              </w:rPr>
              <w:t xml:space="preserve">eports, to prepare reports to committees of the Council and briefing reports to the </w:t>
            </w:r>
            <w:r w:rsidR="00112E4D" w:rsidRPr="00DA5845">
              <w:rPr>
                <w:rFonts w:cs="Arial"/>
              </w:rPr>
              <w:t>Executive</w:t>
            </w:r>
            <w:r w:rsidR="00B225F5" w:rsidRPr="00DA5845">
              <w:rPr>
                <w:rFonts w:cs="Arial"/>
              </w:rPr>
              <w:t xml:space="preserve"> </w:t>
            </w:r>
            <w:r w:rsidR="00DA08B9" w:rsidRPr="00DA5845">
              <w:rPr>
                <w:rFonts w:cs="Arial"/>
              </w:rPr>
              <w:t>Member, Director and Senior Managers.</w:t>
            </w:r>
            <w:r w:rsidR="00DA08B9" w:rsidRPr="00DA5845">
              <w:rPr>
                <w:rFonts w:cs="Arial"/>
              </w:rPr>
              <w:tab/>
            </w:r>
          </w:p>
        </w:tc>
      </w:tr>
      <w:tr w:rsidR="00027BEB" w:rsidRPr="00DA5845" w:rsidTr="4210B002">
        <w:trPr>
          <w:cantSplit/>
        </w:trPr>
        <w:tc>
          <w:tcPr>
            <w:tcW w:w="709" w:type="dxa"/>
          </w:tcPr>
          <w:p w:rsidR="00027BEB" w:rsidRPr="00DA5845" w:rsidRDefault="00027BEB">
            <w:pPr>
              <w:rPr>
                <w:rFonts w:cs="Arial"/>
                <w:b/>
                <w:bCs/>
              </w:rPr>
            </w:pPr>
          </w:p>
        </w:tc>
        <w:tc>
          <w:tcPr>
            <w:tcW w:w="568" w:type="dxa"/>
          </w:tcPr>
          <w:p w:rsidR="00027BEB" w:rsidRPr="00DA5845" w:rsidRDefault="00DA5845" w:rsidP="00087EE1">
            <w:pPr>
              <w:rPr>
                <w:rFonts w:cs="Arial"/>
              </w:rPr>
            </w:pPr>
            <w:r>
              <w:rPr>
                <w:rFonts w:cs="Arial"/>
              </w:rPr>
              <w:t>vi</w:t>
            </w:r>
          </w:p>
        </w:tc>
        <w:tc>
          <w:tcPr>
            <w:tcW w:w="8930" w:type="dxa"/>
          </w:tcPr>
          <w:p w:rsidR="00027BEB" w:rsidRPr="00DA5845" w:rsidRDefault="00D80154" w:rsidP="00CA7C7A">
            <w:pPr>
              <w:tabs>
                <w:tab w:val="left" w:pos="480"/>
                <w:tab w:val="left" w:pos="540"/>
              </w:tabs>
              <w:rPr>
                <w:rFonts w:cs="Arial"/>
                <w:bCs/>
              </w:rPr>
            </w:pPr>
            <w:r w:rsidRPr="00DA5845">
              <w:rPr>
                <w:rFonts w:cs="Arial"/>
                <w:bCs/>
              </w:rPr>
              <w:t>Support the HEEP manager with</w:t>
            </w:r>
            <w:r w:rsidR="00964BD9" w:rsidRPr="00DA5845">
              <w:rPr>
                <w:rFonts w:cs="Arial"/>
                <w:bCs/>
              </w:rPr>
              <w:t xml:space="preserve"> </w:t>
            </w:r>
            <w:r w:rsidR="00A434FF" w:rsidRPr="00DA5845">
              <w:rPr>
                <w:rFonts w:cs="Arial"/>
                <w:bCs/>
              </w:rPr>
              <w:t>appointed building contractor</w:t>
            </w:r>
            <w:r w:rsidR="00964BD9" w:rsidRPr="00DA5845">
              <w:rPr>
                <w:rFonts w:cs="Arial"/>
                <w:bCs/>
              </w:rPr>
              <w:t>s</w:t>
            </w:r>
            <w:r w:rsidR="00A434FF" w:rsidRPr="00DA5845">
              <w:rPr>
                <w:rFonts w:cs="Arial"/>
                <w:bCs/>
              </w:rPr>
              <w:t>. Monitoring and managing performance including financial claims and contract disputes</w:t>
            </w:r>
            <w:r w:rsidR="009662D1" w:rsidRPr="00DA5845">
              <w:rPr>
                <w:rFonts w:cs="Arial"/>
                <w:bCs/>
              </w:rPr>
              <w:t>.</w:t>
            </w:r>
            <w:r w:rsidR="00A434FF" w:rsidRPr="00DA5845">
              <w:rPr>
                <w:rFonts w:cs="Arial"/>
                <w:bCs/>
              </w:rPr>
              <w:t xml:space="preserve"> </w:t>
            </w:r>
          </w:p>
          <w:p w:rsidR="00A434FF" w:rsidRPr="00DA5845" w:rsidRDefault="00A434FF" w:rsidP="00CA7C7A">
            <w:pPr>
              <w:tabs>
                <w:tab w:val="left" w:pos="480"/>
                <w:tab w:val="left" w:pos="540"/>
              </w:tabs>
              <w:rPr>
                <w:rFonts w:cs="Arial"/>
                <w:b/>
                <w:bCs/>
              </w:rPr>
            </w:pPr>
          </w:p>
        </w:tc>
      </w:tr>
      <w:tr w:rsidR="00C40B28" w:rsidRPr="00DA5845" w:rsidTr="4210B002">
        <w:trPr>
          <w:cantSplit/>
        </w:trPr>
        <w:tc>
          <w:tcPr>
            <w:tcW w:w="709" w:type="dxa"/>
          </w:tcPr>
          <w:p w:rsidR="00C40B28" w:rsidRPr="00DA5845" w:rsidRDefault="00C40B28">
            <w:pPr>
              <w:rPr>
                <w:rFonts w:cs="Arial"/>
                <w:b/>
                <w:bCs/>
              </w:rPr>
            </w:pPr>
          </w:p>
        </w:tc>
        <w:tc>
          <w:tcPr>
            <w:tcW w:w="568" w:type="dxa"/>
          </w:tcPr>
          <w:p w:rsidR="00C40B28" w:rsidRPr="00DA5845" w:rsidRDefault="00087EE1" w:rsidP="00C90F88">
            <w:pPr>
              <w:rPr>
                <w:rFonts w:cs="Arial"/>
              </w:rPr>
            </w:pPr>
            <w:r w:rsidRPr="00DA5845">
              <w:rPr>
                <w:rFonts w:cs="Arial"/>
              </w:rPr>
              <w:t>v</w:t>
            </w:r>
            <w:r w:rsidR="00AF739F" w:rsidRPr="00DA5845">
              <w:rPr>
                <w:rFonts w:cs="Arial"/>
              </w:rPr>
              <w:t>i</w:t>
            </w:r>
            <w:r w:rsidRPr="00DA5845">
              <w:rPr>
                <w:rFonts w:cs="Arial"/>
              </w:rPr>
              <w:t>i</w:t>
            </w:r>
            <w:r w:rsidR="00CA7C7A" w:rsidRPr="00DA5845">
              <w:rPr>
                <w:rFonts w:cs="Arial"/>
              </w:rPr>
              <w:t>.</w:t>
            </w:r>
          </w:p>
        </w:tc>
        <w:tc>
          <w:tcPr>
            <w:tcW w:w="8930" w:type="dxa"/>
          </w:tcPr>
          <w:p w:rsidR="00C40B28" w:rsidRPr="00DA5845" w:rsidRDefault="00AF739F" w:rsidP="00087EE1">
            <w:pPr>
              <w:numPr>
                <w:ilvl w:val="12"/>
                <w:numId w:val="0"/>
              </w:numPr>
              <w:tabs>
                <w:tab w:val="left" w:pos="0"/>
                <w:tab w:val="left" w:pos="840"/>
              </w:tabs>
              <w:rPr>
                <w:rFonts w:cs="Arial"/>
              </w:rPr>
            </w:pPr>
            <w:r w:rsidRPr="00DA5845">
              <w:rPr>
                <w:rFonts w:cs="Arial"/>
              </w:rPr>
              <w:t>Support the HEEP manager</w:t>
            </w:r>
            <w:r w:rsidR="00087EE1" w:rsidRPr="00DA5845">
              <w:rPr>
                <w:rFonts w:cs="Arial"/>
              </w:rPr>
              <w:t xml:space="preserve"> t</w:t>
            </w:r>
            <w:r w:rsidR="00C40B28" w:rsidRPr="00DA5845">
              <w:rPr>
                <w:rFonts w:cs="Arial"/>
              </w:rPr>
              <w:t>o keep up-to-date on relevant national p</w:t>
            </w:r>
            <w:r w:rsidR="00C90F88" w:rsidRPr="00DA5845">
              <w:rPr>
                <w:rFonts w:cs="Arial"/>
              </w:rPr>
              <w:t xml:space="preserve">olices and best practice around </w:t>
            </w:r>
            <w:r w:rsidR="009662D1" w:rsidRPr="00DA5845">
              <w:rPr>
                <w:rFonts w:cs="Arial"/>
              </w:rPr>
              <w:t xml:space="preserve">housing energy efficiency </w:t>
            </w:r>
            <w:r w:rsidR="00C90F88" w:rsidRPr="00DA5845">
              <w:rPr>
                <w:rFonts w:cs="Arial"/>
              </w:rPr>
              <w:t>a</w:t>
            </w:r>
            <w:r w:rsidR="00C40B28" w:rsidRPr="00DA5845">
              <w:rPr>
                <w:rFonts w:cs="Arial"/>
              </w:rPr>
              <w:t>nd advise staff, Director</w:t>
            </w:r>
            <w:r w:rsidR="00C90F88" w:rsidRPr="00DA5845">
              <w:rPr>
                <w:rFonts w:cs="Arial"/>
              </w:rPr>
              <w:t>s</w:t>
            </w:r>
            <w:r w:rsidR="00C40B28" w:rsidRPr="00DA5845">
              <w:rPr>
                <w:rFonts w:cs="Arial"/>
              </w:rPr>
              <w:t xml:space="preserve"> and Members whe</w:t>
            </w:r>
            <w:r w:rsidR="00C90F88" w:rsidRPr="00DA5845">
              <w:rPr>
                <w:rFonts w:cs="Arial"/>
              </w:rPr>
              <w:t>re</w:t>
            </w:r>
            <w:r w:rsidR="00C40B28" w:rsidRPr="00DA5845">
              <w:rPr>
                <w:rFonts w:cs="Arial"/>
              </w:rPr>
              <w:t xml:space="preserve"> appropriate.</w:t>
            </w:r>
          </w:p>
        </w:tc>
      </w:tr>
      <w:tr w:rsidR="009C05B5" w:rsidRPr="00DA5845" w:rsidTr="4210B002">
        <w:trPr>
          <w:cantSplit/>
        </w:trPr>
        <w:tc>
          <w:tcPr>
            <w:tcW w:w="709" w:type="dxa"/>
          </w:tcPr>
          <w:p w:rsidR="009C05B5" w:rsidRPr="00DA5845" w:rsidRDefault="009C05B5">
            <w:pPr>
              <w:rPr>
                <w:rFonts w:cs="Arial"/>
                <w:b/>
                <w:bCs/>
              </w:rPr>
            </w:pPr>
          </w:p>
        </w:tc>
        <w:tc>
          <w:tcPr>
            <w:tcW w:w="568" w:type="dxa"/>
          </w:tcPr>
          <w:p w:rsidR="009C05B5" w:rsidRPr="00DA5845" w:rsidRDefault="00AF739F" w:rsidP="00087EE1">
            <w:pPr>
              <w:rPr>
                <w:rFonts w:cs="Arial"/>
              </w:rPr>
            </w:pPr>
            <w:r w:rsidRPr="00DA5845">
              <w:rPr>
                <w:rFonts w:cs="Arial"/>
              </w:rPr>
              <w:t>v</w:t>
            </w:r>
            <w:r w:rsidR="00087EE1" w:rsidRPr="00DA5845">
              <w:rPr>
                <w:rFonts w:cs="Arial"/>
              </w:rPr>
              <w:t>iii</w:t>
            </w:r>
            <w:r w:rsidR="009C05B5" w:rsidRPr="00DA5845">
              <w:rPr>
                <w:rFonts w:cs="Arial"/>
              </w:rPr>
              <w:t>.</w:t>
            </w:r>
          </w:p>
        </w:tc>
        <w:tc>
          <w:tcPr>
            <w:tcW w:w="8930" w:type="dxa"/>
          </w:tcPr>
          <w:p w:rsidR="009C05B5" w:rsidRPr="00DA5845" w:rsidRDefault="003116FD" w:rsidP="0044180D">
            <w:pPr>
              <w:numPr>
                <w:ilvl w:val="12"/>
                <w:numId w:val="0"/>
              </w:numPr>
              <w:tabs>
                <w:tab w:val="left" w:pos="0"/>
                <w:tab w:val="left" w:pos="840"/>
              </w:tabs>
              <w:rPr>
                <w:rFonts w:cs="Arial"/>
              </w:rPr>
            </w:pPr>
            <w:r>
              <w:rPr>
                <w:rFonts w:cs="Arial"/>
              </w:rPr>
              <w:t>To represent the Council</w:t>
            </w:r>
            <w:r w:rsidR="00087EE1" w:rsidRPr="00DA5845">
              <w:rPr>
                <w:rFonts w:cs="Arial"/>
              </w:rPr>
              <w:t xml:space="preserve"> in a professional and customer focussed manner that reflects our commitment to providing the highest quality service</w:t>
            </w:r>
            <w:r w:rsidR="009C05B5" w:rsidRPr="00DA5845">
              <w:rPr>
                <w:rFonts w:cs="Arial"/>
              </w:rPr>
              <w:t>.</w:t>
            </w:r>
          </w:p>
        </w:tc>
      </w:tr>
      <w:tr w:rsidR="00027BEB" w:rsidTr="4210B002">
        <w:trPr>
          <w:cantSplit/>
        </w:trPr>
        <w:tc>
          <w:tcPr>
            <w:tcW w:w="709" w:type="dxa"/>
          </w:tcPr>
          <w:p w:rsidR="00027BEB" w:rsidRDefault="00027BEB">
            <w:pPr>
              <w:rPr>
                <w:b/>
                <w:bCs/>
              </w:rPr>
            </w:pPr>
            <w:r>
              <w:rPr>
                <w:b/>
                <w:bCs/>
              </w:rPr>
              <w:t>3.</w:t>
            </w:r>
          </w:p>
        </w:tc>
        <w:tc>
          <w:tcPr>
            <w:tcW w:w="9498" w:type="dxa"/>
            <w:gridSpan w:val="2"/>
          </w:tcPr>
          <w:p w:rsidR="00027BEB" w:rsidRDefault="00027BEB">
            <w:pPr>
              <w:rPr>
                <w:b/>
                <w:bCs/>
              </w:rPr>
            </w:pPr>
            <w:r>
              <w:rPr>
                <w:b/>
                <w:bCs/>
              </w:rPr>
              <w:t>SUPERVISION / MANAGEMENT OF PEOPLE</w:t>
            </w:r>
          </w:p>
          <w:p w:rsidR="00087EE1" w:rsidRDefault="00087EE1" w:rsidP="00087EE1">
            <w:r>
              <w:t>The post has no line-management responsibilities however it is required to project manage the work of the contractor and supply chain.</w:t>
            </w:r>
          </w:p>
          <w:p w:rsidR="00087EE1" w:rsidRDefault="00087EE1" w:rsidP="00087EE1">
            <w:pPr>
              <w:pStyle w:val="BodyTextIndent2"/>
              <w:spacing w:after="0" w:line="240" w:lineRule="auto"/>
              <w:ind w:left="0"/>
              <w:rPr>
                <w:rFonts w:cs="Arial"/>
              </w:rPr>
            </w:pPr>
            <w:r>
              <w:t>There will be supervisory responsibility for new/temporary staff and students giving guidance and advice to new and existing members of staff</w:t>
            </w:r>
          </w:p>
          <w:p w:rsidR="00087EE1" w:rsidRDefault="00087EE1">
            <w:pPr>
              <w:rPr>
                <w:b/>
                <w:bCs/>
              </w:rPr>
            </w:pPr>
          </w:p>
          <w:p w:rsidR="00027BEB" w:rsidRPr="00D80154" w:rsidRDefault="00027BEB" w:rsidP="00D80154"/>
        </w:tc>
      </w:tr>
      <w:tr w:rsidR="00027BEB" w:rsidTr="4210B002">
        <w:trPr>
          <w:cantSplit/>
          <w:trHeight w:val="2097"/>
        </w:trPr>
        <w:tc>
          <w:tcPr>
            <w:tcW w:w="709" w:type="dxa"/>
          </w:tcPr>
          <w:p w:rsidR="00027BEB" w:rsidRDefault="00027BEB">
            <w:pPr>
              <w:rPr>
                <w:b/>
                <w:bCs/>
              </w:rPr>
            </w:pPr>
            <w:r>
              <w:rPr>
                <w:b/>
                <w:bCs/>
              </w:rPr>
              <w:lastRenderedPageBreak/>
              <w:t>4.</w:t>
            </w:r>
          </w:p>
        </w:tc>
        <w:tc>
          <w:tcPr>
            <w:tcW w:w="9498" w:type="dxa"/>
            <w:gridSpan w:val="2"/>
          </w:tcPr>
          <w:p w:rsidR="00027BEB" w:rsidRDefault="00027BEB">
            <w:pPr>
              <w:rPr>
                <w:b/>
                <w:bCs/>
              </w:rPr>
            </w:pPr>
            <w:r>
              <w:rPr>
                <w:b/>
                <w:bCs/>
              </w:rPr>
              <w:t>CREATIVITY &amp; INNOVATION</w:t>
            </w:r>
          </w:p>
          <w:p w:rsidR="00AE3966" w:rsidRPr="00904298" w:rsidRDefault="00AE3966" w:rsidP="00AE3966">
            <w:r>
              <w:rPr>
                <w:bCs/>
                <w:color w:val="000000"/>
              </w:rPr>
              <w:t>The post holder will be expected to promote new ideas and contribute to creative solutions to delivering</w:t>
            </w:r>
            <w:r w:rsidRPr="00D27F42">
              <w:rPr>
                <w:color w:val="FF0000"/>
              </w:rPr>
              <w:t xml:space="preserve"> </w:t>
            </w:r>
            <w:r w:rsidRPr="00E07C2B">
              <w:rPr>
                <w:color w:val="000000" w:themeColor="text1"/>
              </w:rPr>
              <w:t xml:space="preserve">complex high-value </w:t>
            </w:r>
            <w:r w:rsidR="009662D1">
              <w:rPr>
                <w:color w:val="000000" w:themeColor="text1"/>
              </w:rPr>
              <w:t>housing energy improvement works</w:t>
            </w:r>
            <w:r w:rsidR="00813E44">
              <w:rPr>
                <w:color w:val="000000" w:themeColor="text1"/>
              </w:rPr>
              <w:t xml:space="preserve"> in the Council’s own housing stock </w:t>
            </w:r>
            <w:r w:rsidR="00813E44" w:rsidRPr="00E07C2B">
              <w:rPr>
                <w:bCs/>
                <w:color w:val="000000" w:themeColor="text1"/>
              </w:rPr>
              <w:t>which</w:t>
            </w:r>
            <w:r w:rsidRPr="00E07C2B">
              <w:rPr>
                <w:bCs/>
                <w:color w:val="000000" w:themeColor="text1"/>
              </w:rPr>
              <w:t xml:space="preserve"> w</w:t>
            </w:r>
            <w:r w:rsidR="00EA7A42">
              <w:rPr>
                <w:bCs/>
                <w:color w:val="000000" w:themeColor="text1"/>
              </w:rPr>
              <w:t>ill be under close scrutiny by E</w:t>
            </w:r>
            <w:r w:rsidRPr="00E07C2B">
              <w:rPr>
                <w:bCs/>
                <w:color w:val="000000" w:themeColor="text1"/>
              </w:rPr>
              <w:t>lect</w:t>
            </w:r>
            <w:r w:rsidR="00EA7A42">
              <w:rPr>
                <w:bCs/>
                <w:color w:val="000000" w:themeColor="text1"/>
              </w:rPr>
              <w:t>ed M</w:t>
            </w:r>
            <w:r w:rsidRPr="00E07C2B">
              <w:rPr>
                <w:bCs/>
                <w:color w:val="000000" w:themeColor="text1"/>
              </w:rPr>
              <w:t>embers and the public.</w:t>
            </w:r>
            <w:r w:rsidR="00EA7A42">
              <w:rPr>
                <w:bCs/>
                <w:color w:val="000000" w:themeColor="text1"/>
              </w:rPr>
              <w:t xml:space="preserve"> The role will play a key part of</w:t>
            </w:r>
            <w:r w:rsidR="005D0B0B">
              <w:rPr>
                <w:bCs/>
                <w:color w:val="000000" w:themeColor="text1"/>
              </w:rPr>
              <w:t xml:space="preserve"> York’</w:t>
            </w:r>
            <w:r w:rsidR="003A2C8A">
              <w:rPr>
                <w:bCs/>
                <w:color w:val="000000" w:themeColor="text1"/>
              </w:rPr>
              <w:t>s Green Recovery</w:t>
            </w:r>
            <w:r w:rsidR="00EA7A42">
              <w:rPr>
                <w:bCs/>
                <w:color w:val="000000" w:themeColor="text1"/>
              </w:rPr>
              <w:t>,</w:t>
            </w:r>
            <w:r w:rsidR="003A2C8A">
              <w:rPr>
                <w:bCs/>
                <w:color w:val="000000" w:themeColor="text1"/>
              </w:rPr>
              <w:t xml:space="preserve"> </w:t>
            </w:r>
            <w:r w:rsidR="00186DB6">
              <w:rPr>
                <w:bCs/>
                <w:color w:val="000000" w:themeColor="text1"/>
              </w:rPr>
              <w:t xml:space="preserve">working with Economy and Business to </w:t>
            </w:r>
            <w:r w:rsidR="003A2C8A">
              <w:rPr>
                <w:bCs/>
                <w:color w:val="000000" w:themeColor="text1"/>
              </w:rPr>
              <w:t>support</w:t>
            </w:r>
            <w:r w:rsidR="00186DB6">
              <w:rPr>
                <w:bCs/>
                <w:color w:val="000000" w:themeColor="text1"/>
              </w:rPr>
              <w:t xml:space="preserve"> local</w:t>
            </w:r>
            <w:r w:rsidR="003A2C8A">
              <w:rPr>
                <w:bCs/>
                <w:color w:val="000000" w:themeColor="text1"/>
              </w:rPr>
              <w:t xml:space="preserve"> </w:t>
            </w:r>
            <w:r w:rsidR="00186DB6">
              <w:rPr>
                <w:bCs/>
                <w:color w:val="000000" w:themeColor="text1"/>
              </w:rPr>
              <w:t xml:space="preserve">SME contractors to develop the necessary skills. </w:t>
            </w:r>
          </w:p>
          <w:p w:rsidR="00AE3966" w:rsidRDefault="00AE3966" w:rsidP="00AE3966">
            <w:pPr>
              <w:pStyle w:val="Header"/>
              <w:tabs>
                <w:tab w:val="clear" w:pos="4153"/>
                <w:tab w:val="clear" w:pos="8306"/>
              </w:tabs>
              <w:rPr>
                <w:bCs/>
                <w:color w:val="000000"/>
              </w:rPr>
            </w:pPr>
          </w:p>
          <w:p w:rsidR="00AE3966" w:rsidRPr="00E07C2B" w:rsidRDefault="00AE3966" w:rsidP="77AA93E7">
            <w:pPr>
              <w:pStyle w:val="Header"/>
              <w:tabs>
                <w:tab w:val="clear" w:pos="4153"/>
                <w:tab w:val="clear" w:pos="8306"/>
              </w:tabs>
              <w:rPr>
                <w:color w:val="000000" w:themeColor="text1"/>
              </w:rPr>
            </w:pPr>
            <w:r w:rsidRPr="77AA93E7">
              <w:rPr>
                <w:color w:val="000000" w:themeColor="text1"/>
              </w:rPr>
              <w:t>The post holder w</w:t>
            </w:r>
            <w:r w:rsidR="009C05B5">
              <w:rPr>
                <w:color w:val="000000" w:themeColor="text1"/>
              </w:rPr>
              <w:t>ill frequently find and broker</w:t>
            </w:r>
            <w:r w:rsidRPr="77AA93E7">
              <w:rPr>
                <w:color w:val="000000" w:themeColor="text1"/>
              </w:rPr>
              <w:t xml:space="preserve"> solutions to problems that arise from the design and construction of complex </w:t>
            </w:r>
            <w:r w:rsidR="009662D1" w:rsidRPr="77AA93E7">
              <w:rPr>
                <w:color w:val="000000" w:themeColor="text1"/>
              </w:rPr>
              <w:t>housing energy efficiency solutions</w:t>
            </w:r>
            <w:r w:rsidRPr="77AA93E7">
              <w:rPr>
                <w:color w:val="000000" w:themeColor="text1"/>
              </w:rPr>
              <w:t>, including resolving design and financial issues and delays to ensure the project is delivered on time and budget. This will require innovative thinking and the ability to manage project teams to solve issues that could effectively result in the failure of the project.</w:t>
            </w:r>
            <w:r w:rsidR="009662D1" w:rsidRPr="77AA93E7">
              <w:rPr>
                <w:color w:val="000000" w:themeColor="text1"/>
              </w:rPr>
              <w:t xml:space="preserve"> This is a subject area which is advancing quickly and it is important that the post holder can navigate this landscape and identify the right solutions for the right homes in York.</w:t>
            </w:r>
          </w:p>
          <w:p w:rsidR="00AE3966" w:rsidRPr="00E07C2B" w:rsidRDefault="00AE3966" w:rsidP="00AE3966">
            <w:pPr>
              <w:pStyle w:val="Header"/>
              <w:tabs>
                <w:tab w:val="clear" w:pos="4153"/>
                <w:tab w:val="clear" w:pos="8306"/>
              </w:tabs>
              <w:rPr>
                <w:bCs/>
                <w:color w:val="000000" w:themeColor="text1"/>
              </w:rPr>
            </w:pPr>
          </w:p>
          <w:p w:rsidR="00027BEB" w:rsidRDefault="00AE3966" w:rsidP="00AC5978">
            <w:pPr>
              <w:pStyle w:val="Header"/>
              <w:tabs>
                <w:tab w:val="clear" w:pos="4153"/>
                <w:tab w:val="clear" w:pos="8306"/>
              </w:tabs>
              <w:rPr>
                <w:bCs/>
                <w:color w:val="000000"/>
              </w:rPr>
            </w:pPr>
            <w:r w:rsidRPr="00E07C2B">
              <w:rPr>
                <w:bCs/>
                <w:color w:val="000000" w:themeColor="text1"/>
              </w:rPr>
              <w:t xml:space="preserve">The nature of delivering </w:t>
            </w:r>
            <w:r w:rsidRPr="00E07C2B">
              <w:rPr>
                <w:color w:val="000000" w:themeColor="text1"/>
              </w:rPr>
              <w:t xml:space="preserve">complex high value </w:t>
            </w:r>
            <w:r w:rsidR="00AC5978">
              <w:rPr>
                <w:color w:val="000000" w:themeColor="text1"/>
              </w:rPr>
              <w:t xml:space="preserve">energy improvement projects </w:t>
            </w:r>
            <w:r w:rsidRPr="00E07C2B">
              <w:rPr>
                <w:bCs/>
                <w:color w:val="000000" w:themeColor="text1"/>
              </w:rPr>
              <w:t>will mean that difficult decisions will need to be taken under time pressure having given full consideration to all of the options and consequences.</w:t>
            </w:r>
            <w:r>
              <w:rPr>
                <w:bCs/>
                <w:color w:val="000000" w:themeColor="text1"/>
              </w:rPr>
              <w:t xml:space="preserve"> These </w:t>
            </w:r>
            <w:r w:rsidR="00027BEB">
              <w:rPr>
                <w:bCs/>
                <w:color w:val="000000"/>
              </w:rPr>
              <w:t xml:space="preserve">solutions </w:t>
            </w:r>
            <w:r>
              <w:rPr>
                <w:bCs/>
                <w:color w:val="000000"/>
              </w:rPr>
              <w:t xml:space="preserve">will need to </w:t>
            </w:r>
            <w:r w:rsidR="00027BEB">
              <w:rPr>
                <w:bCs/>
                <w:color w:val="000000"/>
              </w:rPr>
              <w:t>meet the corporate and service priorities of the council.</w:t>
            </w:r>
          </w:p>
          <w:p w:rsidR="00AC5978" w:rsidRDefault="00AC5978" w:rsidP="00AC5978">
            <w:pPr>
              <w:pStyle w:val="Header"/>
              <w:tabs>
                <w:tab w:val="clear" w:pos="4153"/>
                <w:tab w:val="clear" w:pos="8306"/>
              </w:tabs>
              <w:rPr>
                <w:bCs/>
                <w:color w:val="000000"/>
              </w:rPr>
            </w:pPr>
          </w:p>
          <w:p w:rsidR="005D0B0B" w:rsidRDefault="005D0B0B" w:rsidP="00AC5978">
            <w:pPr>
              <w:pStyle w:val="Header"/>
              <w:tabs>
                <w:tab w:val="clear" w:pos="4153"/>
                <w:tab w:val="clear" w:pos="8306"/>
              </w:tabs>
              <w:rPr>
                <w:bCs/>
                <w:color w:val="000000"/>
              </w:rPr>
            </w:pPr>
            <w:r>
              <w:rPr>
                <w:bCs/>
                <w:color w:val="000000"/>
              </w:rPr>
              <w:t xml:space="preserve">The post holder will need to be </w:t>
            </w:r>
            <w:r w:rsidR="00186DB6">
              <w:rPr>
                <w:bCs/>
                <w:color w:val="000000"/>
              </w:rPr>
              <w:t>able deliver</w:t>
            </w:r>
            <w:r w:rsidR="00AC5978">
              <w:rPr>
                <w:bCs/>
                <w:color w:val="000000"/>
              </w:rPr>
              <w:t xml:space="preserve"> projects on the ground to both reflect the urgency of the issues and timescales associated with grant funding opportunities. Responding to funding opportunities will require a flexibility of approach whilst retaining the core ambitions and delivery approaches set out in the housing energy efficiency strategy.</w:t>
            </w:r>
          </w:p>
          <w:p w:rsidR="00AC5978" w:rsidRDefault="00AC5978" w:rsidP="00AC5978">
            <w:pPr>
              <w:pStyle w:val="Header"/>
              <w:tabs>
                <w:tab w:val="clear" w:pos="4153"/>
                <w:tab w:val="clear" w:pos="8306"/>
              </w:tabs>
              <w:rPr>
                <w:bCs/>
                <w:color w:val="000000"/>
              </w:rPr>
            </w:pPr>
          </w:p>
          <w:p w:rsidR="005D0B0B" w:rsidRDefault="00AC5978" w:rsidP="00C1775F">
            <w:pPr>
              <w:pStyle w:val="Header"/>
              <w:tabs>
                <w:tab w:val="clear" w:pos="4153"/>
                <w:tab w:val="clear" w:pos="8306"/>
              </w:tabs>
              <w:rPr>
                <w:bCs/>
              </w:rPr>
            </w:pPr>
            <w:r>
              <w:rPr>
                <w:bCs/>
                <w:color w:val="000000"/>
              </w:rPr>
              <w:t>As well as delivering energy improvement works on council houses we need to influence the wider city to undertake works to their own homes, whether other registered providers, homeowners or landlords. This will require skill and creativity to navigate the options and present a clear narrative around what is needed and how this can be supported by the council and other interested stakeholders in the city.</w:t>
            </w:r>
          </w:p>
        </w:tc>
      </w:tr>
      <w:tr w:rsidR="00027BEB" w:rsidTr="4210B002">
        <w:trPr>
          <w:trHeight w:val="1262"/>
        </w:trPr>
        <w:tc>
          <w:tcPr>
            <w:tcW w:w="709" w:type="dxa"/>
          </w:tcPr>
          <w:p w:rsidR="00027BEB" w:rsidRDefault="00027BEB">
            <w:pPr>
              <w:rPr>
                <w:b/>
                <w:bCs/>
              </w:rPr>
            </w:pPr>
            <w:r>
              <w:rPr>
                <w:b/>
                <w:bCs/>
              </w:rPr>
              <w:t>5.</w:t>
            </w:r>
          </w:p>
        </w:tc>
        <w:tc>
          <w:tcPr>
            <w:tcW w:w="9498" w:type="dxa"/>
            <w:gridSpan w:val="2"/>
          </w:tcPr>
          <w:p w:rsidR="00027BEB" w:rsidRDefault="00027BEB">
            <w:pPr>
              <w:rPr>
                <w:b/>
                <w:bCs/>
              </w:rPr>
            </w:pPr>
            <w:r>
              <w:rPr>
                <w:b/>
                <w:bCs/>
              </w:rPr>
              <w:t>CONTACTS &amp; RELATIONSHIPS</w:t>
            </w:r>
          </w:p>
          <w:p w:rsidR="00ED0F3A" w:rsidRDefault="00ED0F3A">
            <w:pPr>
              <w:rPr>
                <w:b/>
                <w:bCs/>
              </w:rPr>
            </w:pPr>
            <w:r>
              <w:rPr>
                <w:b/>
                <w:bCs/>
              </w:rPr>
              <w:t>Internal Contacts</w:t>
            </w:r>
          </w:p>
          <w:p w:rsidR="005D0B0B" w:rsidRDefault="00027BEB">
            <w:pPr>
              <w:rPr>
                <w:bCs/>
              </w:rPr>
            </w:pPr>
            <w:r>
              <w:rPr>
                <w:bCs/>
              </w:rPr>
              <w:t xml:space="preserve">The post holder will </w:t>
            </w:r>
            <w:r w:rsidR="00DA5845">
              <w:rPr>
                <w:bCs/>
              </w:rPr>
              <w:t xml:space="preserve">be part of a team within Housing Standards and Adaptations focussed on delivering a domestic retrofit programme but will </w:t>
            </w:r>
            <w:r>
              <w:rPr>
                <w:bCs/>
              </w:rPr>
              <w:t>have daily contact with staf</w:t>
            </w:r>
            <w:r w:rsidR="00AC5978">
              <w:rPr>
                <w:bCs/>
              </w:rPr>
              <w:t xml:space="preserve">f </w:t>
            </w:r>
            <w:r w:rsidR="00DA5845">
              <w:rPr>
                <w:bCs/>
              </w:rPr>
              <w:t>from other council services</w:t>
            </w:r>
            <w:r w:rsidR="00AC5978">
              <w:rPr>
                <w:bCs/>
              </w:rPr>
              <w:t xml:space="preserve"> </w:t>
            </w:r>
            <w:r w:rsidR="00DA5845">
              <w:rPr>
                <w:bCs/>
              </w:rPr>
              <w:t>including</w:t>
            </w:r>
            <w:r w:rsidR="00AC5978">
              <w:rPr>
                <w:bCs/>
              </w:rPr>
              <w:t xml:space="preserve"> </w:t>
            </w:r>
            <w:r w:rsidR="00DA5845">
              <w:rPr>
                <w:bCs/>
              </w:rPr>
              <w:t xml:space="preserve">Building </w:t>
            </w:r>
            <w:r w:rsidR="00293E0F">
              <w:rPr>
                <w:bCs/>
              </w:rPr>
              <w:t xml:space="preserve">Services and other </w:t>
            </w:r>
            <w:r w:rsidR="00DA5845">
              <w:rPr>
                <w:bCs/>
              </w:rPr>
              <w:t xml:space="preserve">Housing </w:t>
            </w:r>
            <w:r w:rsidR="00293E0F">
              <w:rPr>
                <w:bCs/>
              </w:rPr>
              <w:t>Staff</w:t>
            </w:r>
            <w:r w:rsidR="00DA5845">
              <w:rPr>
                <w:bCs/>
              </w:rPr>
              <w:t xml:space="preserve"> as well as </w:t>
            </w:r>
            <w:r w:rsidR="00ED0F3A">
              <w:rPr>
                <w:bCs/>
              </w:rPr>
              <w:t xml:space="preserve">Planning, </w:t>
            </w:r>
            <w:r w:rsidR="00D80154">
              <w:rPr>
                <w:bCs/>
              </w:rPr>
              <w:t xml:space="preserve">Building </w:t>
            </w:r>
            <w:r w:rsidR="00087EE1">
              <w:rPr>
                <w:bCs/>
              </w:rPr>
              <w:t>Control</w:t>
            </w:r>
            <w:r w:rsidR="00ED0F3A">
              <w:rPr>
                <w:bCs/>
              </w:rPr>
              <w:t>, Procurement and legal</w:t>
            </w:r>
            <w:r w:rsidR="00DA5845">
              <w:rPr>
                <w:bCs/>
              </w:rPr>
              <w:t xml:space="preserve">. </w:t>
            </w:r>
            <w:r w:rsidR="00087EE1">
              <w:rPr>
                <w:bCs/>
              </w:rPr>
              <w:t xml:space="preserve"> </w:t>
            </w:r>
          </w:p>
          <w:p w:rsidR="00ED0F3A" w:rsidRDefault="00ED0F3A">
            <w:pPr>
              <w:rPr>
                <w:bCs/>
              </w:rPr>
            </w:pPr>
          </w:p>
          <w:p w:rsidR="00117D58" w:rsidRPr="00ED0F3A" w:rsidRDefault="00027BEB">
            <w:pPr>
              <w:rPr>
                <w:b/>
                <w:bCs/>
              </w:rPr>
            </w:pPr>
            <w:r w:rsidRPr="00ED0F3A">
              <w:rPr>
                <w:b/>
                <w:bCs/>
              </w:rPr>
              <w:t xml:space="preserve">External contacts </w:t>
            </w:r>
          </w:p>
          <w:p w:rsidR="00ED0F3A" w:rsidRDefault="00EA7A42" w:rsidP="00ED0F3A">
            <w:pPr>
              <w:rPr>
                <w:bCs/>
              </w:rPr>
            </w:pPr>
            <w:r>
              <w:rPr>
                <w:bCs/>
              </w:rPr>
              <w:t xml:space="preserve">The post holder will work with </w:t>
            </w:r>
            <w:r w:rsidR="00ED0F3A">
              <w:rPr>
                <w:bCs/>
              </w:rPr>
              <w:t xml:space="preserve">external consultants and contractors involved in the delivery of energy efficiency works to reduce fuel poverty and stimulate York’s Green Recovery. </w:t>
            </w:r>
          </w:p>
          <w:p w:rsidR="00ED0F3A" w:rsidRDefault="00ED0F3A">
            <w:pPr>
              <w:rPr>
                <w:bCs/>
              </w:rPr>
            </w:pPr>
          </w:p>
          <w:p w:rsidR="00C41897" w:rsidRDefault="00C41897">
            <w:r>
              <w:t xml:space="preserve">Frequent contact with Councillors, MPs and the complaints team to provide information and resolve complaints </w:t>
            </w:r>
            <w:r w:rsidR="00A64810">
              <w:t>and respond to Freedom of Information Requests.</w:t>
            </w:r>
          </w:p>
          <w:p w:rsidR="00117D58" w:rsidRDefault="00117D58">
            <w:pPr>
              <w:rPr>
                <w:bCs/>
              </w:rPr>
            </w:pPr>
          </w:p>
          <w:p w:rsidR="00186DB6" w:rsidRDefault="00027BEB" w:rsidP="00D80154">
            <w:pPr>
              <w:rPr>
                <w:bCs/>
              </w:rPr>
            </w:pPr>
            <w:r>
              <w:rPr>
                <w:bCs/>
              </w:rPr>
              <w:t xml:space="preserve">The post holder will attend </w:t>
            </w:r>
            <w:r w:rsidR="007A6DE7">
              <w:rPr>
                <w:bCs/>
              </w:rPr>
              <w:t xml:space="preserve">regular site </w:t>
            </w:r>
            <w:r>
              <w:rPr>
                <w:bCs/>
              </w:rPr>
              <w:t>meetings</w:t>
            </w:r>
            <w:r w:rsidR="00EA7A42">
              <w:rPr>
                <w:bCs/>
              </w:rPr>
              <w:t xml:space="preserve"> where they will represent the C</w:t>
            </w:r>
            <w:r w:rsidR="007A6DE7">
              <w:rPr>
                <w:bCs/>
              </w:rPr>
              <w:t>ouncil as client</w:t>
            </w:r>
            <w:r w:rsidR="00DA5845">
              <w:rPr>
                <w:bCs/>
              </w:rPr>
              <w:t>.</w:t>
            </w:r>
          </w:p>
        </w:tc>
      </w:tr>
      <w:tr w:rsidR="00027BEB" w:rsidTr="4210B002">
        <w:trPr>
          <w:trHeight w:val="8352"/>
        </w:trPr>
        <w:tc>
          <w:tcPr>
            <w:tcW w:w="709" w:type="dxa"/>
          </w:tcPr>
          <w:p w:rsidR="00027BEB" w:rsidRDefault="00027BEB">
            <w:pPr>
              <w:rPr>
                <w:b/>
                <w:bCs/>
              </w:rPr>
            </w:pPr>
            <w:r>
              <w:rPr>
                <w:b/>
                <w:bCs/>
              </w:rPr>
              <w:lastRenderedPageBreak/>
              <w:t>6.</w:t>
            </w:r>
          </w:p>
        </w:tc>
        <w:tc>
          <w:tcPr>
            <w:tcW w:w="9498" w:type="dxa"/>
            <w:gridSpan w:val="2"/>
          </w:tcPr>
          <w:p w:rsidR="00027BEB" w:rsidRDefault="00027BEB">
            <w:pPr>
              <w:rPr>
                <w:b/>
                <w:bCs/>
              </w:rPr>
            </w:pPr>
            <w:r>
              <w:rPr>
                <w:b/>
                <w:bCs/>
              </w:rPr>
              <w:t>DECISIONS – discretion &amp; consequences</w:t>
            </w:r>
          </w:p>
          <w:p w:rsidR="00537FCC" w:rsidRDefault="00537FCC">
            <w:pPr>
              <w:pStyle w:val="Header"/>
              <w:tabs>
                <w:tab w:val="clear" w:pos="4153"/>
                <w:tab w:val="clear" w:pos="8306"/>
              </w:tabs>
              <w:rPr>
                <w:b/>
                <w:bCs/>
              </w:rPr>
            </w:pPr>
          </w:p>
          <w:p w:rsidR="00027BEB" w:rsidRDefault="00027BEB">
            <w:pPr>
              <w:pStyle w:val="Header"/>
              <w:tabs>
                <w:tab w:val="clear" w:pos="4153"/>
                <w:tab w:val="clear" w:pos="8306"/>
              </w:tabs>
              <w:rPr>
                <w:bCs/>
              </w:rPr>
            </w:pPr>
            <w:r>
              <w:rPr>
                <w:b/>
                <w:bCs/>
              </w:rPr>
              <w:t>Discretion</w:t>
            </w:r>
            <w:r>
              <w:rPr>
                <w:bCs/>
              </w:rPr>
              <w:t xml:space="preserve"> – </w:t>
            </w:r>
          </w:p>
          <w:p w:rsidR="008643AB" w:rsidRDefault="008643AB">
            <w:pPr>
              <w:pStyle w:val="Header"/>
              <w:tabs>
                <w:tab w:val="clear" w:pos="4153"/>
                <w:tab w:val="clear" w:pos="8306"/>
              </w:tabs>
              <w:rPr>
                <w:bCs/>
              </w:rPr>
            </w:pPr>
          </w:p>
          <w:p w:rsidR="008643AB" w:rsidRPr="008643AB" w:rsidRDefault="008643AB" w:rsidP="008643AB">
            <w:pPr>
              <w:pStyle w:val="Header"/>
              <w:tabs>
                <w:tab w:val="clear" w:pos="4153"/>
                <w:tab w:val="clear" w:pos="8306"/>
              </w:tabs>
              <w:rPr>
                <w:rFonts w:cs="Arial"/>
                <w:bCs/>
                <w:color w:val="000000" w:themeColor="text1"/>
              </w:rPr>
            </w:pPr>
            <w:r w:rsidRPr="008643AB">
              <w:rPr>
                <w:rFonts w:cs="Arial"/>
                <w:noProof/>
                <w:color w:val="000000" w:themeColor="text1"/>
              </w:rPr>
              <w:t xml:space="preserve">Post holder has the specialist knowledge to direct working standards and make changes to important procedures and practices. The post holder’s expertise is the key factor in decisions made in agreement </w:t>
            </w:r>
            <w:r w:rsidRPr="008643AB">
              <w:rPr>
                <w:rFonts w:cs="Arial"/>
                <w:bCs/>
                <w:color w:val="000000" w:themeColor="text1"/>
              </w:rPr>
              <w:t>with the Housing Energy Efficiency Programme Manager and the Head of Building Services</w:t>
            </w:r>
            <w:r>
              <w:rPr>
                <w:rFonts w:cs="Arial"/>
                <w:bCs/>
                <w:color w:val="000000" w:themeColor="text1"/>
              </w:rPr>
              <w:t xml:space="preserve"> </w:t>
            </w:r>
            <w:r w:rsidRPr="008643AB">
              <w:rPr>
                <w:rFonts w:cs="Arial"/>
                <w:bCs/>
                <w:color w:val="000000" w:themeColor="text1"/>
              </w:rPr>
              <w:t>that ensure the successful project delivery of energy efficiency works.</w:t>
            </w:r>
          </w:p>
          <w:p w:rsidR="008643AB" w:rsidRDefault="008643AB" w:rsidP="00117D58"/>
          <w:p w:rsidR="00C41897" w:rsidRDefault="00E108A7" w:rsidP="00117D58">
            <w:r>
              <w:t>B</w:t>
            </w:r>
            <w:r w:rsidR="00C41897">
              <w:t xml:space="preserve">udget management </w:t>
            </w:r>
            <w:r>
              <w:t>decisions with</w:t>
            </w:r>
            <w:r w:rsidR="00C41897">
              <w:t xml:space="preserve">in the </w:t>
            </w:r>
            <w:r w:rsidR="00117D58">
              <w:t>t</w:t>
            </w:r>
            <w:r w:rsidR="00C41897">
              <w:t xml:space="preserve">eam’s budget, ensuring no overspend and all anomalies reported to the </w:t>
            </w:r>
            <w:r w:rsidR="00117D58">
              <w:t>a</w:t>
            </w:r>
            <w:r w:rsidR="00C41897">
              <w:t>ccountancy teams in a timely fashion. Consequences include affecting the overall budget position within the department.</w:t>
            </w:r>
          </w:p>
          <w:p w:rsidR="00C41897" w:rsidRDefault="00C41897" w:rsidP="00C41897"/>
          <w:p w:rsidR="00027BEB" w:rsidRDefault="00027BEB">
            <w:pPr>
              <w:pStyle w:val="Header"/>
              <w:tabs>
                <w:tab w:val="clear" w:pos="4153"/>
                <w:tab w:val="clear" w:pos="8306"/>
              </w:tabs>
              <w:rPr>
                <w:bCs/>
                <w:color w:val="FF0000"/>
              </w:rPr>
            </w:pPr>
            <w:r>
              <w:rPr>
                <w:bCs/>
                <w:color w:val="000000"/>
              </w:rPr>
              <w:t xml:space="preserve">The post holder will be party to sensitive and confidential information on </w:t>
            </w:r>
            <w:r w:rsidR="000E6AC0">
              <w:rPr>
                <w:bCs/>
                <w:color w:val="000000"/>
              </w:rPr>
              <w:t xml:space="preserve">projects </w:t>
            </w:r>
            <w:r>
              <w:rPr>
                <w:bCs/>
                <w:color w:val="000000"/>
              </w:rPr>
              <w:t>and individual customers and must treat this in an appropriate manner.</w:t>
            </w:r>
            <w:r>
              <w:rPr>
                <w:bCs/>
                <w:color w:val="FF0000"/>
              </w:rPr>
              <w:t xml:space="preserve"> </w:t>
            </w:r>
          </w:p>
          <w:p w:rsidR="00027BEB" w:rsidRDefault="00027BEB">
            <w:pPr>
              <w:pStyle w:val="Header"/>
              <w:tabs>
                <w:tab w:val="clear" w:pos="4153"/>
                <w:tab w:val="clear" w:pos="8306"/>
              </w:tabs>
              <w:rPr>
                <w:bCs/>
                <w:color w:val="000000"/>
              </w:rPr>
            </w:pPr>
          </w:p>
          <w:p w:rsidR="00027BEB" w:rsidRDefault="00027BEB">
            <w:pPr>
              <w:pStyle w:val="Header"/>
              <w:tabs>
                <w:tab w:val="clear" w:pos="4153"/>
                <w:tab w:val="clear" w:pos="8306"/>
              </w:tabs>
              <w:rPr>
                <w:bCs/>
                <w:color w:val="000000"/>
              </w:rPr>
            </w:pPr>
            <w:r>
              <w:rPr>
                <w:b/>
                <w:bCs/>
                <w:color w:val="000000"/>
              </w:rPr>
              <w:t>Consequences</w:t>
            </w:r>
            <w:r>
              <w:rPr>
                <w:bCs/>
                <w:color w:val="000000"/>
              </w:rPr>
              <w:t xml:space="preserve"> -  </w:t>
            </w:r>
          </w:p>
          <w:p w:rsidR="008643AB" w:rsidRDefault="008643AB">
            <w:pPr>
              <w:pStyle w:val="Header"/>
              <w:tabs>
                <w:tab w:val="clear" w:pos="4153"/>
                <w:tab w:val="clear" w:pos="8306"/>
              </w:tabs>
              <w:rPr>
                <w:bCs/>
                <w:color w:val="000000"/>
              </w:rPr>
            </w:pPr>
          </w:p>
          <w:p w:rsidR="00027BEB" w:rsidRDefault="000E6AC0">
            <w:pPr>
              <w:pStyle w:val="Header"/>
              <w:tabs>
                <w:tab w:val="clear" w:pos="4153"/>
                <w:tab w:val="clear" w:pos="8306"/>
              </w:tabs>
              <w:rPr>
                <w:bCs/>
                <w:color w:val="000000"/>
              </w:rPr>
            </w:pPr>
            <w:r>
              <w:rPr>
                <w:bCs/>
                <w:color w:val="000000"/>
              </w:rPr>
              <w:t xml:space="preserve">Failure to deliver the housing energy efficiency programme </w:t>
            </w:r>
            <w:r w:rsidR="006A65EA">
              <w:rPr>
                <w:bCs/>
                <w:color w:val="000000"/>
              </w:rPr>
              <w:t>on time and on budget would ca</w:t>
            </w:r>
            <w:r w:rsidR="00EA7A42">
              <w:rPr>
                <w:bCs/>
                <w:color w:val="000000"/>
              </w:rPr>
              <w:t>use reputational damage to the C</w:t>
            </w:r>
            <w:r w:rsidR="006A65EA">
              <w:rPr>
                <w:bCs/>
                <w:color w:val="000000"/>
              </w:rPr>
              <w:t xml:space="preserve">ouncil, delay the </w:t>
            </w:r>
            <w:r>
              <w:rPr>
                <w:bCs/>
                <w:color w:val="000000"/>
              </w:rPr>
              <w:t>reduction in the city’s carbon emissions, fail to tackle fuel poverty,</w:t>
            </w:r>
            <w:r w:rsidR="006A65EA">
              <w:rPr>
                <w:bCs/>
                <w:color w:val="000000"/>
              </w:rPr>
              <w:t xml:space="preserve"> </w:t>
            </w:r>
            <w:r w:rsidR="006034BD">
              <w:rPr>
                <w:bCs/>
                <w:color w:val="000000"/>
              </w:rPr>
              <w:t xml:space="preserve">and damage the likelihood of </w:t>
            </w:r>
            <w:r>
              <w:rPr>
                <w:bCs/>
                <w:color w:val="000000"/>
              </w:rPr>
              <w:t xml:space="preserve">attracting grant funding for future projects. </w:t>
            </w:r>
            <w:r w:rsidR="006A65EA">
              <w:rPr>
                <w:bCs/>
                <w:color w:val="000000"/>
              </w:rPr>
              <w:t xml:space="preserve"> </w:t>
            </w:r>
          </w:p>
          <w:p w:rsidR="00F910B8" w:rsidRDefault="00F910B8">
            <w:pPr>
              <w:pStyle w:val="Header"/>
              <w:tabs>
                <w:tab w:val="clear" w:pos="4153"/>
                <w:tab w:val="clear" w:pos="8306"/>
              </w:tabs>
              <w:rPr>
                <w:bCs/>
                <w:color w:val="000000"/>
              </w:rPr>
            </w:pPr>
          </w:p>
          <w:p w:rsidR="00F910B8" w:rsidRDefault="0025724B">
            <w:pPr>
              <w:pStyle w:val="Header"/>
              <w:tabs>
                <w:tab w:val="clear" w:pos="4153"/>
                <w:tab w:val="clear" w:pos="8306"/>
              </w:tabs>
              <w:rPr>
                <w:bCs/>
                <w:color w:val="000000"/>
              </w:rPr>
            </w:pPr>
            <w:r>
              <w:rPr>
                <w:bCs/>
                <w:color w:val="000000"/>
              </w:rPr>
              <w:t xml:space="preserve">Failure to deliver within </w:t>
            </w:r>
            <w:r w:rsidR="007E3BC3">
              <w:rPr>
                <w:bCs/>
                <w:color w:val="000000"/>
              </w:rPr>
              <w:t>agreed budgets, timescales and t</w:t>
            </w:r>
            <w:r>
              <w:rPr>
                <w:bCs/>
                <w:color w:val="000000"/>
              </w:rPr>
              <w:t>o any standards require</w:t>
            </w:r>
            <w:r w:rsidR="007E3BC3">
              <w:rPr>
                <w:bCs/>
                <w:color w:val="000000"/>
              </w:rPr>
              <w:t>d by external funders</w:t>
            </w:r>
            <w:r>
              <w:rPr>
                <w:bCs/>
                <w:color w:val="000000"/>
              </w:rPr>
              <w:t xml:space="preserve"> c</w:t>
            </w:r>
            <w:r w:rsidR="007E3BC3">
              <w:rPr>
                <w:bCs/>
                <w:color w:val="000000"/>
              </w:rPr>
              <w:t xml:space="preserve">ould result in the loss </w:t>
            </w:r>
            <w:r w:rsidR="00547A4D">
              <w:rPr>
                <w:bCs/>
                <w:color w:val="000000"/>
              </w:rPr>
              <w:t>of significant</w:t>
            </w:r>
            <w:r w:rsidR="007E3BC3">
              <w:rPr>
                <w:bCs/>
                <w:color w:val="000000"/>
              </w:rPr>
              <w:t xml:space="preserve"> </w:t>
            </w:r>
            <w:r>
              <w:rPr>
                <w:bCs/>
                <w:color w:val="000000"/>
              </w:rPr>
              <w:t>funding</w:t>
            </w:r>
            <w:r w:rsidR="00537FCC">
              <w:rPr>
                <w:bCs/>
                <w:color w:val="000000"/>
              </w:rPr>
              <w:t>.</w:t>
            </w:r>
            <w:r w:rsidR="00F910B8">
              <w:rPr>
                <w:bCs/>
                <w:color w:val="000000"/>
              </w:rPr>
              <w:t xml:space="preserve"> </w:t>
            </w:r>
          </w:p>
          <w:p w:rsidR="00F910B8" w:rsidRDefault="00F910B8">
            <w:pPr>
              <w:pStyle w:val="Header"/>
              <w:tabs>
                <w:tab w:val="clear" w:pos="4153"/>
                <w:tab w:val="clear" w:pos="8306"/>
              </w:tabs>
              <w:rPr>
                <w:bCs/>
                <w:color w:val="000000"/>
              </w:rPr>
            </w:pPr>
          </w:p>
          <w:p w:rsidR="006034BD" w:rsidRDefault="00027BEB">
            <w:pPr>
              <w:pStyle w:val="Header"/>
              <w:tabs>
                <w:tab w:val="clear" w:pos="4153"/>
                <w:tab w:val="clear" w:pos="8306"/>
              </w:tabs>
              <w:rPr>
                <w:bCs/>
                <w:color w:val="000000"/>
              </w:rPr>
            </w:pPr>
            <w:r>
              <w:rPr>
                <w:bCs/>
                <w:color w:val="000000"/>
              </w:rPr>
              <w:t>Failure to</w:t>
            </w:r>
            <w:r w:rsidR="00EA7A42">
              <w:rPr>
                <w:bCs/>
                <w:color w:val="000000"/>
              </w:rPr>
              <w:t xml:space="preserve"> represent the C</w:t>
            </w:r>
            <w:r>
              <w:rPr>
                <w:bCs/>
                <w:color w:val="000000"/>
              </w:rPr>
              <w:t>ouncil in a professional manner to exte</w:t>
            </w:r>
            <w:r w:rsidR="00EA7A42">
              <w:rPr>
                <w:bCs/>
                <w:color w:val="000000"/>
              </w:rPr>
              <w:t>rnal contacts could damage the C</w:t>
            </w:r>
            <w:r>
              <w:rPr>
                <w:bCs/>
                <w:color w:val="000000"/>
              </w:rPr>
              <w:t>ouncil’s reputation</w:t>
            </w:r>
            <w:r w:rsidR="006034BD">
              <w:rPr>
                <w:bCs/>
                <w:color w:val="000000"/>
              </w:rPr>
              <w:t>.</w:t>
            </w:r>
          </w:p>
          <w:p w:rsidR="000E6AC0" w:rsidRDefault="000E6AC0">
            <w:pPr>
              <w:pStyle w:val="Header"/>
              <w:tabs>
                <w:tab w:val="clear" w:pos="4153"/>
                <w:tab w:val="clear" w:pos="8306"/>
              </w:tabs>
              <w:rPr>
                <w:bCs/>
                <w:color w:val="000000"/>
              </w:rPr>
            </w:pPr>
          </w:p>
          <w:p w:rsidR="000E6AC0" w:rsidRPr="00D16F4B" w:rsidRDefault="000E6AC0">
            <w:pPr>
              <w:pStyle w:val="Header"/>
              <w:tabs>
                <w:tab w:val="clear" w:pos="4153"/>
                <w:tab w:val="clear" w:pos="8306"/>
              </w:tabs>
              <w:rPr>
                <w:bCs/>
                <w:color w:val="000000"/>
              </w:rPr>
            </w:pPr>
            <w:r>
              <w:rPr>
                <w:bCs/>
                <w:color w:val="000000"/>
              </w:rPr>
              <w:t>Failure to effectively engage with external partners in the city could see us significantly fail to meet our aspiration to be a carbon neutral city by 2030.</w:t>
            </w:r>
          </w:p>
        </w:tc>
      </w:tr>
      <w:tr w:rsidR="00027BEB" w:rsidTr="4210B002">
        <w:trPr>
          <w:cantSplit/>
          <w:trHeight w:val="2064"/>
        </w:trPr>
        <w:tc>
          <w:tcPr>
            <w:tcW w:w="709" w:type="dxa"/>
          </w:tcPr>
          <w:p w:rsidR="00027BEB" w:rsidRDefault="00027BEB">
            <w:pPr>
              <w:rPr>
                <w:b/>
                <w:bCs/>
              </w:rPr>
            </w:pPr>
            <w:r>
              <w:rPr>
                <w:b/>
                <w:bCs/>
              </w:rPr>
              <w:t>7.</w:t>
            </w:r>
          </w:p>
        </w:tc>
        <w:tc>
          <w:tcPr>
            <w:tcW w:w="9498" w:type="dxa"/>
            <w:gridSpan w:val="2"/>
          </w:tcPr>
          <w:p w:rsidR="00D44AC1" w:rsidRPr="009A007A" w:rsidRDefault="00D44AC1" w:rsidP="00D44AC1">
            <w:pPr>
              <w:rPr>
                <w:b/>
                <w:bCs/>
              </w:rPr>
            </w:pPr>
            <w:r w:rsidRPr="009A007A">
              <w:rPr>
                <w:b/>
                <w:bCs/>
              </w:rPr>
              <w:t>RESOURCES – financial &amp; equipment</w:t>
            </w:r>
          </w:p>
          <w:p w:rsidR="00D44AC1" w:rsidRPr="009A007A" w:rsidRDefault="00D44AC1" w:rsidP="00D44AC1">
            <w:pPr>
              <w:tabs>
                <w:tab w:val="left" w:pos="1094"/>
                <w:tab w:val="left" w:pos="3134"/>
                <w:tab w:val="right" w:pos="6854"/>
              </w:tabs>
              <w:rPr>
                <w:i/>
                <w:iCs/>
                <w:sz w:val="20"/>
              </w:rPr>
            </w:pPr>
            <w:r w:rsidRPr="009A007A">
              <w:rPr>
                <w:i/>
                <w:iCs/>
                <w:sz w:val="20"/>
              </w:rPr>
              <w:t>(</w:t>
            </w:r>
            <w:r w:rsidRPr="009A007A">
              <w:rPr>
                <w:i/>
                <w:iCs/>
                <w:sz w:val="20"/>
                <w:u w:val="single"/>
              </w:rPr>
              <w:t>Not</w:t>
            </w:r>
            <w:r w:rsidRPr="009A007A">
              <w:rPr>
                <w:i/>
                <w:iCs/>
                <w:sz w:val="20"/>
              </w:rPr>
              <w:t xml:space="preserve"> budget, and </w:t>
            </w:r>
            <w:r w:rsidRPr="009A007A">
              <w:rPr>
                <w:i/>
                <w:iCs/>
                <w:sz w:val="20"/>
                <w:u w:val="single"/>
              </w:rPr>
              <w:t>not</w:t>
            </w:r>
            <w:r w:rsidRPr="009A007A">
              <w:rPr>
                <w:i/>
                <w:iCs/>
                <w:sz w:val="20"/>
              </w:rPr>
              <w:t xml:space="preserve"> including desktop equipment.)</w:t>
            </w:r>
            <w:r w:rsidRPr="009A007A">
              <w:rPr>
                <w:i/>
                <w:iCs/>
                <w:sz w:val="20"/>
              </w:rPr>
              <w:tab/>
            </w:r>
          </w:p>
          <w:p w:rsidR="00D44AC1" w:rsidRPr="009A007A" w:rsidRDefault="00D44AC1" w:rsidP="00D44AC1">
            <w:pPr>
              <w:pStyle w:val="Header"/>
              <w:tabs>
                <w:tab w:val="clear" w:pos="4153"/>
                <w:tab w:val="clear" w:pos="8306"/>
                <w:tab w:val="left" w:pos="5414"/>
                <w:tab w:val="right" w:pos="6854"/>
              </w:tabs>
            </w:pPr>
          </w:p>
          <w:p w:rsidR="00D44AC1" w:rsidRDefault="00D44AC1" w:rsidP="00D44AC1">
            <w:pPr>
              <w:pStyle w:val="Header"/>
              <w:tabs>
                <w:tab w:val="clear" w:pos="4153"/>
                <w:tab w:val="clear" w:pos="8306"/>
                <w:tab w:val="left" w:pos="5414"/>
                <w:tab w:val="right" w:pos="6854"/>
              </w:tabs>
              <w:rPr>
                <w:rFonts w:cs="Arial"/>
                <w:szCs w:val="20"/>
                <w:lang w:val="en-US"/>
              </w:rPr>
            </w:pPr>
            <w:r w:rsidRPr="009A007A">
              <w:rPr>
                <w:rFonts w:cs="Arial"/>
                <w:szCs w:val="20"/>
                <w:lang w:val="en-US"/>
              </w:rPr>
              <w:t xml:space="preserve">To manage and administer the following equipment for the Council </w:t>
            </w:r>
          </w:p>
          <w:p w:rsidR="00D44AC1" w:rsidRPr="009A007A" w:rsidRDefault="00D44AC1" w:rsidP="00D44AC1">
            <w:pPr>
              <w:pStyle w:val="Header"/>
              <w:tabs>
                <w:tab w:val="clear" w:pos="4153"/>
                <w:tab w:val="clear" w:pos="8306"/>
                <w:tab w:val="left" w:pos="5414"/>
                <w:tab w:val="right" w:pos="6854"/>
              </w:tabs>
              <w:rPr>
                <w:rFonts w:cs="Arial"/>
                <w:szCs w:val="20"/>
                <w:lang w:val="en-US"/>
              </w:rPr>
            </w:pPr>
          </w:p>
          <w:p w:rsidR="00D44AC1" w:rsidRPr="009A007A" w:rsidRDefault="00D44AC1" w:rsidP="00D44AC1">
            <w:pPr>
              <w:pStyle w:val="Header"/>
              <w:tabs>
                <w:tab w:val="clear" w:pos="4153"/>
                <w:tab w:val="clear" w:pos="8306"/>
                <w:tab w:val="left" w:pos="5414"/>
                <w:tab w:val="right" w:pos="6854"/>
              </w:tabs>
              <w:rPr>
                <w:rFonts w:cs="Arial"/>
                <w:szCs w:val="20"/>
                <w:lang w:val="en-US"/>
              </w:rPr>
            </w:pPr>
            <w:r w:rsidRPr="009A007A">
              <w:rPr>
                <w:rFonts w:cs="Arial"/>
                <w:szCs w:val="20"/>
                <w:lang w:val="en-US"/>
              </w:rPr>
              <w:t>Safety clothing /</w:t>
            </w:r>
            <w:r>
              <w:rPr>
                <w:rFonts w:cs="Arial"/>
                <w:szCs w:val="20"/>
                <w:lang w:val="en-US"/>
              </w:rPr>
              <w:t xml:space="preserve"> </w:t>
            </w:r>
            <w:r w:rsidRPr="009A007A">
              <w:rPr>
                <w:rFonts w:cs="Arial"/>
                <w:szCs w:val="20"/>
                <w:lang w:val="en-US"/>
              </w:rPr>
              <w:t>equipm</w:t>
            </w:r>
            <w:r>
              <w:rPr>
                <w:rFonts w:cs="Arial"/>
                <w:szCs w:val="20"/>
                <w:lang w:val="en-US"/>
              </w:rPr>
              <w:t xml:space="preserve">ent (coats, boots, hard hats) - </w:t>
            </w:r>
            <w:r w:rsidRPr="009A007A">
              <w:rPr>
                <w:rFonts w:cs="Arial"/>
                <w:szCs w:val="20"/>
                <w:lang w:val="en-US"/>
              </w:rPr>
              <w:t>£200</w:t>
            </w:r>
          </w:p>
          <w:p w:rsidR="00D44AC1" w:rsidRPr="009A007A" w:rsidRDefault="00D44AC1" w:rsidP="00D44AC1">
            <w:pPr>
              <w:pStyle w:val="Header"/>
              <w:tabs>
                <w:tab w:val="clear" w:pos="4153"/>
                <w:tab w:val="clear" w:pos="8306"/>
                <w:tab w:val="left" w:pos="5414"/>
                <w:tab w:val="right" w:pos="6854"/>
              </w:tabs>
              <w:rPr>
                <w:rFonts w:cs="Arial"/>
                <w:szCs w:val="20"/>
                <w:lang w:val="en-US"/>
              </w:rPr>
            </w:pPr>
            <w:r w:rsidRPr="009A007A">
              <w:rPr>
                <w:rFonts w:cs="Arial"/>
                <w:szCs w:val="20"/>
                <w:lang w:val="en-US"/>
              </w:rPr>
              <w:t>Digital camer</w:t>
            </w:r>
            <w:r>
              <w:rPr>
                <w:rFonts w:cs="Arial"/>
                <w:szCs w:val="20"/>
                <w:lang w:val="en-US"/>
              </w:rPr>
              <w:t xml:space="preserve">a - </w:t>
            </w:r>
            <w:r w:rsidRPr="009A007A">
              <w:rPr>
                <w:rFonts w:cs="Arial"/>
                <w:szCs w:val="20"/>
                <w:lang w:val="en-US"/>
              </w:rPr>
              <w:t xml:space="preserve">£150 </w:t>
            </w:r>
          </w:p>
          <w:p w:rsidR="00D44AC1" w:rsidRPr="009A007A" w:rsidRDefault="00D44AC1" w:rsidP="00D44AC1">
            <w:pPr>
              <w:pStyle w:val="Header"/>
              <w:tabs>
                <w:tab w:val="clear" w:pos="4153"/>
                <w:tab w:val="clear" w:pos="8306"/>
                <w:tab w:val="left" w:pos="5414"/>
                <w:tab w:val="right" w:pos="6854"/>
              </w:tabs>
              <w:rPr>
                <w:rFonts w:cs="Arial"/>
                <w:szCs w:val="20"/>
                <w:lang w:val="en-US"/>
              </w:rPr>
            </w:pPr>
            <w:r>
              <w:rPr>
                <w:rFonts w:cs="Arial"/>
                <w:szCs w:val="20"/>
                <w:lang w:val="en-US"/>
              </w:rPr>
              <w:t xml:space="preserve">Mobile phone - </w:t>
            </w:r>
            <w:r w:rsidRPr="009A007A">
              <w:rPr>
                <w:rFonts w:cs="Arial"/>
                <w:szCs w:val="20"/>
                <w:lang w:val="en-US"/>
              </w:rPr>
              <w:t xml:space="preserve">£100 </w:t>
            </w:r>
          </w:p>
          <w:p w:rsidR="00D44AC1" w:rsidRPr="009A007A" w:rsidRDefault="00D44AC1" w:rsidP="00D44AC1">
            <w:r w:rsidRPr="009A007A">
              <w:t>Use of professional eq</w:t>
            </w:r>
            <w:r>
              <w:t xml:space="preserve">uipment on a regular basis </w:t>
            </w:r>
            <w:r w:rsidRPr="009A007A">
              <w:t>to survey/inspect properties, to provide evide</w:t>
            </w:r>
            <w:r>
              <w:t>nce base for informed decisions - £750</w:t>
            </w:r>
          </w:p>
          <w:p w:rsidR="00813E44" w:rsidRPr="00813E44" w:rsidRDefault="00813E44" w:rsidP="00D16F4B">
            <w:pPr>
              <w:pStyle w:val="Header"/>
              <w:tabs>
                <w:tab w:val="clear" w:pos="4153"/>
                <w:tab w:val="clear" w:pos="8306"/>
                <w:tab w:val="left" w:pos="5414"/>
                <w:tab w:val="right" w:pos="6854"/>
              </w:tabs>
            </w:pPr>
          </w:p>
        </w:tc>
      </w:tr>
      <w:tr w:rsidR="00027BEB" w:rsidTr="4210B002">
        <w:trPr>
          <w:cantSplit/>
          <w:trHeight w:val="3955"/>
        </w:trPr>
        <w:tc>
          <w:tcPr>
            <w:tcW w:w="709" w:type="dxa"/>
          </w:tcPr>
          <w:p w:rsidR="00027BEB" w:rsidRDefault="00027BEB">
            <w:pPr>
              <w:rPr>
                <w:b/>
                <w:bCs/>
              </w:rPr>
            </w:pPr>
            <w:r>
              <w:rPr>
                <w:b/>
                <w:bCs/>
              </w:rPr>
              <w:lastRenderedPageBreak/>
              <w:t>8.</w:t>
            </w:r>
          </w:p>
        </w:tc>
        <w:tc>
          <w:tcPr>
            <w:tcW w:w="9498" w:type="dxa"/>
            <w:gridSpan w:val="2"/>
          </w:tcPr>
          <w:p w:rsidR="00027BEB" w:rsidRDefault="00027BEB">
            <w:pPr>
              <w:rPr>
                <w:b/>
                <w:bCs/>
              </w:rPr>
            </w:pPr>
            <w:r>
              <w:rPr>
                <w:b/>
                <w:bCs/>
              </w:rPr>
              <w:t>WORK ENVIRONMENT – work demands, physical demands, working conditions &amp; work context</w:t>
            </w:r>
          </w:p>
          <w:p w:rsidR="00027BEB" w:rsidRDefault="00027BEB">
            <w:pPr>
              <w:rPr>
                <w:b/>
                <w:bCs/>
              </w:rPr>
            </w:pPr>
          </w:p>
          <w:p w:rsidR="00027BEB" w:rsidRDefault="00027BEB">
            <w:pPr>
              <w:pStyle w:val="Header"/>
              <w:tabs>
                <w:tab w:val="clear" w:pos="4153"/>
                <w:tab w:val="clear" w:pos="8306"/>
              </w:tabs>
            </w:pPr>
            <w:r>
              <w:rPr>
                <w:b/>
              </w:rPr>
              <w:t>Work demands</w:t>
            </w:r>
            <w:r>
              <w:t xml:space="preserve">  </w:t>
            </w:r>
          </w:p>
          <w:p w:rsidR="00027BEB" w:rsidRDefault="00027BEB" w:rsidP="00C1775F">
            <w:pPr>
              <w:pStyle w:val="Header"/>
              <w:numPr>
                <w:ilvl w:val="0"/>
                <w:numId w:val="6"/>
              </w:numPr>
              <w:tabs>
                <w:tab w:val="clear" w:pos="4153"/>
                <w:tab w:val="clear" w:pos="8306"/>
              </w:tabs>
            </w:pPr>
            <w:r>
              <w:t>Workload has variable deadlines and the post holder will need to prioritise their workload to reflect changing and competing demands.</w:t>
            </w:r>
          </w:p>
          <w:p w:rsidR="00C1775F" w:rsidRDefault="00C1775F" w:rsidP="00C1775F">
            <w:pPr>
              <w:pStyle w:val="BodyText2"/>
              <w:numPr>
                <w:ilvl w:val="0"/>
                <w:numId w:val="6"/>
              </w:numPr>
              <w:tabs>
                <w:tab w:val="num" w:pos="854"/>
              </w:tabs>
              <w:spacing w:after="0" w:line="240" w:lineRule="auto"/>
            </w:pPr>
            <w:r>
              <w:t>The post holder has to balance the conflicting demands for example of service users and financial constraints, landlords and legal requirements, regional and corporate responsibilities.</w:t>
            </w:r>
          </w:p>
          <w:p w:rsidR="00C1775F" w:rsidRDefault="00C1775F" w:rsidP="00C1775F">
            <w:pPr>
              <w:pStyle w:val="BodyText2"/>
              <w:numPr>
                <w:ilvl w:val="0"/>
                <w:numId w:val="6"/>
              </w:numPr>
              <w:tabs>
                <w:tab w:val="num" w:pos="854"/>
              </w:tabs>
              <w:spacing w:after="0" w:line="240" w:lineRule="auto"/>
            </w:pPr>
            <w:r>
              <w:t xml:space="preserve">The post holder is subject to frequent interruptions from reportees, peers, and senior managers </w:t>
            </w:r>
          </w:p>
          <w:p w:rsidR="00C1775F" w:rsidRDefault="00C1775F" w:rsidP="00C1775F">
            <w:pPr>
              <w:pStyle w:val="BodyText2"/>
              <w:numPr>
                <w:ilvl w:val="0"/>
                <w:numId w:val="6"/>
              </w:numPr>
              <w:tabs>
                <w:tab w:val="num" w:pos="854"/>
              </w:tabs>
              <w:spacing w:after="0" w:line="240" w:lineRule="auto"/>
            </w:pPr>
            <w:r>
              <w:t xml:space="preserve">Constantly works to tight timescales, some self-imposed, many imposed by committees, financial pressures, legal and government targets </w:t>
            </w:r>
          </w:p>
          <w:p w:rsidR="00C1775F" w:rsidRDefault="00C1775F" w:rsidP="00087EE1">
            <w:pPr>
              <w:pStyle w:val="Header"/>
              <w:tabs>
                <w:tab w:val="clear" w:pos="4153"/>
                <w:tab w:val="clear" w:pos="8306"/>
              </w:tabs>
              <w:ind w:left="720"/>
            </w:pPr>
          </w:p>
          <w:p w:rsidR="00027BEB" w:rsidRDefault="00027BEB">
            <w:pPr>
              <w:rPr>
                <w:b/>
              </w:rPr>
            </w:pPr>
            <w:r>
              <w:rPr>
                <w:b/>
              </w:rPr>
              <w:t>Physical demands</w:t>
            </w:r>
          </w:p>
          <w:p w:rsidR="00027BEB" w:rsidRDefault="00027BEB" w:rsidP="00C1775F">
            <w:pPr>
              <w:numPr>
                <w:ilvl w:val="0"/>
                <w:numId w:val="6"/>
              </w:numPr>
            </w:pPr>
            <w:r>
              <w:t>Mainly office</w:t>
            </w:r>
            <w:r w:rsidR="000E6AC0">
              <w:t xml:space="preserve"> or home office</w:t>
            </w:r>
            <w:r>
              <w:t xml:space="preserve"> based working for periods on the computer, requiring long periods of concentration. </w:t>
            </w:r>
          </w:p>
          <w:p w:rsidR="00027BEB" w:rsidRDefault="006034BD" w:rsidP="00C1775F">
            <w:pPr>
              <w:numPr>
                <w:ilvl w:val="0"/>
                <w:numId w:val="6"/>
              </w:numPr>
            </w:pPr>
            <w:r>
              <w:t xml:space="preserve">Frequent visits </w:t>
            </w:r>
            <w:r w:rsidR="00027BEB">
              <w:t>to construction sites</w:t>
            </w:r>
            <w:r w:rsidR="00391EB6">
              <w:t xml:space="preserve"> or at site surveys</w:t>
            </w:r>
            <w:r w:rsidR="00027BEB">
              <w:t>.</w:t>
            </w:r>
          </w:p>
          <w:p w:rsidR="00027BEB" w:rsidRDefault="00027BEB">
            <w:pPr>
              <w:pStyle w:val="Header"/>
              <w:tabs>
                <w:tab w:val="clear" w:pos="4153"/>
                <w:tab w:val="clear" w:pos="8306"/>
              </w:tabs>
              <w:rPr>
                <w:b/>
              </w:rPr>
            </w:pPr>
            <w:r>
              <w:rPr>
                <w:b/>
              </w:rPr>
              <w:t>Work conditions</w:t>
            </w:r>
          </w:p>
          <w:p w:rsidR="00027BEB" w:rsidRDefault="006034BD" w:rsidP="00C1775F">
            <w:pPr>
              <w:numPr>
                <w:ilvl w:val="0"/>
                <w:numId w:val="6"/>
              </w:numPr>
            </w:pPr>
            <w:r>
              <w:t>O</w:t>
            </w:r>
            <w:r w:rsidR="00027BEB">
              <w:t xml:space="preserve">ffice </w:t>
            </w:r>
            <w:r w:rsidR="000E6AC0">
              <w:t xml:space="preserve">or home office </w:t>
            </w:r>
            <w:r w:rsidR="00027BEB">
              <w:t xml:space="preserve">based; but with frequent site visits and evening meetings. </w:t>
            </w:r>
          </w:p>
          <w:p w:rsidR="00027BEB" w:rsidRDefault="00027BEB">
            <w:pPr>
              <w:pStyle w:val="Header"/>
              <w:tabs>
                <w:tab w:val="clear" w:pos="4153"/>
                <w:tab w:val="clear" w:pos="8306"/>
              </w:tabs>
              <w:rPr>
                <w:b/>
              </w:rPr>
            </w:pPr>
            <w:r>
              <w:rPr>
                <w:b/>
              </w:rPr>
              <w:t>Work context</w:t>
            </w:r>
          </w:p>
          <w:p w:rsidR="00027BEB" w:rsidRPr="00D16F4B" w:rsidRDefault="00027BEB" w:rsidP="00C1775F">
            <w:pPr>
              <w:numPr>
                <w:ilvl w:val="0"/>
                <w:numId w:val="6"/>
              </w:numPr>
            </w:pPr>
            <w:r>
              <w:t>Limited physical risk.</w:t>
            </w:r>
          </w:p>
        </w:tc>
      </w:tr>
      <w:tr w:rsidR="00027BEB" w:rsidTr="4210B002">
        <w:tc>
          <w:tcPr>
            <w:tcW w:w="709" w:type="dxa"/>
          </w:tcPr>
          <w:p w:rsidR="00027BEB" w:rsidRDefault="00027BEB">
            <w:pPr>
              <w:rPr>
                <w:b/>
                <w:bCs/>
              </w:rPr>
            </w:pPr>
            <w:r>
              <w:rPr>
                <w:b/>
                <w:bCs/>
              </w:rPr>
              <w:t>9.</w:t>
            </w:r>
          </w:p>
          <w:p w:rsidR="00027BEB" w:rsidRDefault="00027BEB">
            <w:pPr>
              <w:rPr>
                <w:b/>
                <w:bCs/>
              </w:rPr>
            </w:pPr>
          </w:p>
        </w:tc>
        <w:tc>
          <w:tcPr>
            <w:tcW w:w="9498" w:type="dxa"/>
            <w:gridSpan w:val="2"/>
          </w:tcPr>
          <w:p w:rsidR="00027BEB" w:rsidRPr="00813E44" w:rsidRDefault="00027BEB">
            <w:pPr>
              <w:rPr>
                <w:b/>
                <w:bCs/>
              </w:rPr>
            </w:pPr>
            <w:r w:rsidRPr="00813E44">
              <w:rPr>
                <w:b/>
                <w:bCs/>
              </w:rPr>
              <w:t>KNOWLEDGE &amp; SKILLS</w:t>
            </w:r>
          </w:p>
          <w:p w:rsidR="00027BEB" w:rsidRPr="00813E44" w:rsidRDefault="00027BEB">
            <w:pPr>
              <w:rPr>
                <w:color w:val="000000"/>
              </w:rPr>
            </w:pPr>
            <w:r w:rsidRPr="00813E44">
              <w:rPr>
                <w:color w:val="000000"/>
              </w:rPr>
              <w:t>The post holder will have at least one of the following:</w:t>
            </w:r>
          </w:p>
          <w:p w:rsidR="00027BEB" w:rsidRPr="00813E44" w:rsidRDefault="00027BEB">
            <w:pPr>
              <w:rPr>
                <w:color w:val="000000"/>
              </w:rPr>
            </w:pPr>
          </w:p>
          <w:p w:rsidR="00813E44" w:rsidRPr="00813E44" w:rsidRDefault="00813E44" w:rsidP="00813E44">
            <w:pPr>
              <w:rPr>
                <w:rFonts w:cs="Arial"/>
                <w:shd w:val="clear" w:color="auto" w:fill="FFFFFF"/>
              </w:rPr>
            </w:pPr>
            <w:r w:rsidRPr="00813E44">
              <w:rPr>
                <w:rStyle w:val="wbzude"/>
                <w:rFonts w:cs="Arial"/>
                <w:shd w:val="clear" w:color="auto" w:fill="FFFFFF"/>
              </w:rPr>
              <w:t>MRICS, CIOB, Degree, HNC, SMSTS or relevant qualification and/or management experience or equivalent in investment capital works/house retrofit works.</w:t>
            </w:r>
          </w:p>
          <w:p w:rsidR="00933C8F" w:rsidRPr="00813E44" w:rsidRDefault="00933C8F" w:rsidP="00933C8F">
            <w:pPr>
              <w:ind w:left="720"/>
              <w:rPr>
                <w:color w:val="000000"/>
              </w:rPr>
            </w:pPr>
          </w:p>
          <w:p w:rsidR="00933C8F" w:rsidRPr="00813E44" w:rsidRDefault="00933C8F" w:rsidP="00933C8F">
            <w:pPr>
              <w:rPr>
                <w:color w:val="000000"/>
              </w:rPr>
            </w:pPr>
            <w:r w:rsidRPr="00813E44">
              <w:rPr>
                <w:color w:val="000000"/>
              </w:rPr>
              <w:t>and at least one of the following:</w:t>
            </w:r>
          </w:p>
          <w:p w:rsidR="00200A86" w:rsidRPr="00813E44" w:rsidRDefault="00200A86">
            <w:pPr>
              <w:numPr>
                <w:ilvl w:val="0"/>
                <w:numId w:val="11"/>
              </w:numPr>
              <w:rPr>
                <w:color w:val="000000"/>
              </w:rPr>
            </w:pPr>
            <w:r w:rsidRPr="00813E44">
              <w:t xml:space="preserve">hold a recognised project management </w:t>
            </w:r>
            <w:r w:rsidR="00697E22" w:rsidRPr="00813E44">
              <w:t xml:space="preserve">or programme management </w:t>
            </w:r>
            <w:r w:rsidRPr="00813E44">
              <w:t>qualification</w:t>
            </w:r>
          </w:p>
          <w:p w:rsidR="00027BEB" w:rsidRPr="00813E44" w:rsidRDefault="00027BEB">
            <w:pPr>
              <w:numPr>
                <w:ilvl w:val="0"/>
                <w:numId w:val="11"/>
              </w:numPr>
              <w:rPr>
                <w:color w:val="000000"/>
              </w:rPr>
            </w:pPr>
            <w:r w:rsidRPr="00813E44">
              <w:rPr>
                <w:color w:val="000000"/>
              </w:rPr>
              <w:t xml:space="preserve">demonstrable experience of </w:t>
            </w:r>
            <w:r w:rsidR="00933C8F" w:rsidRPr="00813E44">
              <w:rPr>
                <w:color w:val="000000"/>
              </w:rPr>
              <w:t xml:space="preserve">project managing the delivery of </w:t>
            </w:r>
            <w:r w:rsidR="00697E22" w:rsidRPr="00813E44">
              <w:rPr>
                <w:color w:val="000000"/>
              </w:rPr>
              <w:t>energy improvement works</w:t>
            </w:r>
          </w:p>
          <w:p w:rsidR="00027BEB" w:rsidRPr="00813E44" w:rsidRDefault="00027BEB">
            <w:pPr>
              <w:rPr>
                <w:color w:val="FF0000"/>
              </w:rPr>
            </w:pPr>
          </w:p>
          <w:p w:rsidR="00376B90" w:rsidRPr="00813E44" w:rsidRDefault="00376B90">
            <w:pPr>
              <w:rPr>
                <w:color w:val="000000" w:themeColor="text1"/>
                <w:u w:val="single"/>
              </w:rPr>
            </w:pPr>
            <w:r w:rsidRPr="00813E44">
              <w:rPr>
                <w:color w:val="000000" w:themeColor="text1"/>
                <w:u w:val="single"/>
              </w:rPr>
              <w:t>And</w:t>
            </w:r>
          </w:p>
          <w:p w:rsidR="00813E44" w:rsidRPr="00813E44" w:rsidRDefault="00813E44" w:rsidP="00813E44">
            <w:pPr>
              <w:pStyle w:val="ListParagraph"/>
              <w:numPr>
                <w:ilvl w:val="0"/>
                <w:numId w:val="23"/>
              </w:numPr>
              <w:spacing w:after="160" w:line="259" w:lineRule="auto"/>
              <w:rPr>
                <w:rStyle w:val="wbzude"/>
                <w:rFonts w:ascii="Arial" w:hAnsi="Arial" w:cs="Arial"/>
                <w:sz w:val="24"/>
                <w:szCs w:val="24"/>
                <w:shd w:val="clear" w:color="auto" w:fill="FFFFFF"/>
              </w:rPr>
            </w:pPr>
            <w:r w:rsidRPr="00813E44">
              <w:rPr>
                <w:rStyle w:val="wbzude"/>
                <w:rFonts w:ascii="Arial" w:hAnsi="Arial" w:cs="Arial"/>
                <w:sz w:val="24"/>
                <w:szCs w:val="24"/>
                <w:shd w:val="clear" w:color="auto" w:fill="FFFFFF"/>
              </w:rPr>
              <w:t xml:space="preserve">Ability to work independently, exercising good initiative and judgement. </w:t>
            </w:r>
          </w:p>
          <w:p w:rsidR="00813E44" w:rsidRPr="00813E44" w:rsidRDefault="00813E44" w:rsidP="00813E44">
            <w:pPr>
              <w:pStyle w:val="ListParagraph"/>
              <w:numPr>
                <w:ilvl w:val="0"/>
                <w:numId w:val="23"/>
              </w:numPr>
              <w:spacing w:after="160" w:line="259" w:lineRule="auto"/>
              <w:rPr>
                <w:rStyle w:val="wbzude"/>
                <w:rFonts w:ascii="Arial" w:hAnsi="Arial" w:cs="Arial"/>
                <w:sz w:val="24"/>
                <w:szCs w:val="24"/>
                <w:shd w:val="clear" w:color="auto" w:fill="FFFFFF"/>
              </w:rPr>
            </w:pPr>
            <w:r w:rsidRPr="00813E44">
              <w:rPr>
                <w:rStyle w:val="wbzude"/>
                <w:rFonts w:ascii="Arial" w:hAnsi="Arial" w:cs="Arial"/>
                <w:sz w:val="24"/>
                <w:szCs w:val="24"/>
                <w:shd w:val="clear" w:color="auto" w:fill="FFFFFF"/>
              </w:rPr>
              <w:t xml:space="preserve">Successful management of housing retrofit energy efficiency contracts from inception to final account. </w:t>
            </w:r>
          </w:p>
          <w:p w:rsidR="00813E44" w:rsidRPr="00813E44" w:rsidRDefault="00813E44" w:rsidP="00813E44">
            <w:pPr>
              <w:pStyle w:val="ListParagraph"/>
              <w:numPr>
                <w:ilvl w:val="0"/>
                <w:numId w:val="23"/>
              </w:numPr>
              <w:spacing w:after="160" w:line="259" w:lineRule="auto"/>
              <w:rPr>
                <w:rStyle w:val="wbzude"/>
                <w:rFonts w:ascii="Arial" w:hAnsi="Arial" w:cs="Arial"/>
                <w:sz w:val="24"/>
                <w:szCs w:val="24"/>
                <w:shd w:val="clear" w:color="auto" w:fill="FFFFFF"/>
              </w:rPr>
            </w:pPr>
            <w:r w:rsidRPr="00813E44">
              <w:rPr>
                <w:rStyle w:val="wbzude"/>
                <w:rFonts w:ascii="Arial" w:hAnsi="Arial" w:cs="Arial"/>
                <w:sz w:val="24"/>
                <w:szCs w:val="24"/>
                <w:shd w:val="clear" w:color="auto" w:fill="FFFFFF"/>
              </w:rPr>
              <w:t xml:space="preserve">Effective and efficient management of asset systems, ensuring data integrity and maximising value from data reporting. </w:t>
            </w:r>
          </w:p>
          <w:p w:rsidR="00813E44" w:rsidRPr="00813E44" w:rsidRDefault="00813E44" w:rsidP="00813E44">
            <w:pPr>
              <w:pStyle w:val="ListParagraph"/>
              <w:numPr>
                <w:ilvl w:val="0"/>
                <w:numId w:val="23"/>
              </w:numPr>
              <w:spacing w:after="160" w:line="259" w:lineRule="auto"/>
              <w:rPr>
                <w:rStyle w:val="wbzude"/>
                <w:rFonts w:ascii="Arial" w:hAnsi="Arial" w:cs="Arial"/>
                <w:sz w:val="24"/>
                <w:szCs w:val="24"/>
                <w:shd w:val="clear" w:color="auto" w:fill="FFFFFF"/>
              </w:rPr>
            </w:pPr>
            <w:r w:rsidRPr="00813E44">
              <w:rPr>
                <w:rStyle w:val="wbzude"/>
                <w:rFonts w:ascii="Arial" w:hAnsi="Arial" w:cs="Arial"/>
                <w:sz w:val="24"/>
                <w:szCs w:val="24"/>
                <w:shd w:val="clear" w:color="auto" w:fill="FFFFFF"/>
              </w:rPr>
              <w:t>Development of VFM programmes of work utilising energy performance and stock condition data.</w:t>
            </w:r>
          </w:p>
          <w:p w:rsidR="00813E44" w:rsidRPr="00813E44" w:rsidRDefault="00813E44" w:rsidP="00813E44">
            <w:pPr>
              <w:pStyle w:val="ListParagraph"/>
              <w:numPr>
                <w:ilvl w:val="0"/>
                <w:numId w:val="23"/>
              </w:numPr>
              <w:spacing w:after="160" w:line="259" w:lineRule="auto"/>
              <w:rPr>
                <w:rStyle w:val="wbzude"/>
                <w:rFonts w:ascii="Arial" w:hAnsi="Arial" w:cs="Arial"/>
                <w:sz w:val="24"/>
                <w:szCs w:val="24"/>
                <w:shd w:val="clear" w:color="auto" w:fill="FFFFFF"/>
              </w:rPr>
            </w:pPr>
            <w:r w:rsidRPr="00813E44">
              <w:rPr>
                <w:rStyle w:val="wbzude"/>
                <w:rFonts w:ascii="Arial" w:hAnsi="Arial" w:cs="Arial"/>
                <w:sz w:val="24"/>
                <w:szCs w:val="24"/>
                <w:shd w:val="clear" w:color="auto" w:fill="FFFFFF"/>
              </w:rPr>
              <w:t xml:space="preserve">Developing programmes of work that maximise grant funded opportunities. </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Experience of conducting structural, condition and measured surveys.</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Working knowledge of building construction, best practice and Regulations.</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Working knowledge of current forms of building contract and their implementation.</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Technical expertise sufficient to understand complex issues in construction, engineering and maintenance in the delivery of projects.</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lastRenderedPageBreak/>
              <w:t>An understanding of the Housing, Health &amp; Safety Rating Guidance (HHSRS Guidance for landlord and property related professionals) and practical knowledge of how to assess hazards.</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Significant experience on successfully managing projects, inclusive of effective resource, budget and risk management.</w:t>
            </w:r>
          </w:p>
          <w:p w:rsidR="00813E44" w:rsidRPr="00813E44"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Experience of successful stakeholder management on complex projects.</w:t>
            </w:r>
          </w:p>
          <w:p w:rsidR="00027BEB" w:rsidRPr="003B6A0A" w:rsidRDefault="00813E44" w:rsidP="00813E44">
            <w:pPr>
              <w:pStyle w:val="ListParagraph"/>
              <w:numPr>
                <w:ilvl w:val="0"/>
                <w:numId w:val="23"/>
              </w:numPr>
              <w:shd w:val="clear" w:color="auto" w:fill="FFFFFF"/>
              <w:spacing w:after="60" w:line="240" w:lineRule="auto"/>
              <w:rPr>
                <w:rFonts w:ascii="Arial" w:hAnsi="Arial" w:cs="Arial"/>
                <w:color w:val="343433"/>
                <w:sz w:val="24"/>
                <w:szCs w:val="24"/>
                <w:lang w:eastAsia="en-GB"/>
              </w:rPr>
            </w:pPr>
            <w:r w:rsidRPr="00813E44">
              <w:rPr>
                <w:rFonts w:ascii="Arial" w:hAnsi="Arial" w:cs="Arial"/>
                <w:color w:val="343433"/>
                <w:sz w:val="24"/>
                <w:szCs w:val="24"/>
                <w:lang w:eastAsia="en-GB"/>
              </w:rPr>
              <w:t>Experience of managing and monitoring budgets, implementing action plans to address adverse variances.</w:t>
            </w:r>
          </w:p>
        </w:tc>
      </w:tr>
      <w:tr w:rsidR="00027BEB" w:rsidTr="4210B002">
        <w:trPr>
          <w:cantSplit/>
        </w:trPr>
        <w:tc>
          <w:tcPr>
            <w:tcW w:w="709" w:type="dxa"/>
          </w:tcPr>
          <w:p w:rsidR="00027BEB" w:rsidRDefault="00027BEB">
            <w:pPr>
              <w:rPr>
                <w:b/>
                <w:bCs/>
              </w:rPr>
            </w:pPr>
            <w:r>
              <w:rPr>
                <w:b/>
                <w:bCs/>
              </w:rPr>
              <w:lastRenderedPageBreak/>
              <w:t>10.</w:t>
            </w:r>
          </w:p>
        </w:tc>
        <w:tc>
          <w:tcPr>
            <w:tcW w:w="9498" w:type="dxa"/>
            <w:gridSpan w:val="2"/>
          </w:tcPr>
          <w:p w:rsidR="00027BEB" w:rsidRPr="00813E44" w:rsidRDefault="00391EB6">
            <w:pPr>
              <w:rPr>
                <w:b/>
                <w:bCs/>
              </w:rPr>
            </w:pPr>
            <w:r w:rsidRPr="00813E44">
              <w:rPr>
                <w:b/>
                <w:bCs/>
                <w:noProof/>
                <w:lang w:eastAsia="en-GB"/>
              </w:rPr>
              <mc:AlternateContent>
                <mc:Choice Requires="wps">
                  <w:drawing>
                    <wp:anchor distT="0" distB="0" distL="114300" distR="114300" simplePos="0" relativeHeight="251653632" behindDoc="0" locked="0" layoutInCell="1" allowOverlap="1" wp14:anchorId="0F3422E2" wp14:editId="5E2B01C1">
                      <wp:simplePos x="0" y="0"/>
                      <wp:positionH relativeFrom="column">
                        <wp:posOffset>1561465</wp:posOffset>
                      </wp:positionH>
                      <wp:positionV relativeFrom="paragraph">
                        <wp:posOffset>181610</wp:posOffset>
                      </wp:positionV>
                      <wp:extent cx="1984375" cy="241300"/>
                      <wp:effectExtent l="9525" t="6985" r="635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241300"/>
                              </a:xfrm>
                              <a:prstGeom prst="rect">
                                <a:avLst/>
                              </a:prstGeom>
                              <a:solidFill>
                                <a:srgbClr val="FFFFFF"/>
                              </a:solidFill>
                              <a:ln w="9525">
                                <a:solidFill>
                                  <a:srgbClr val="000000"/>
                                </a:solidFill>
                                <a:miter lim="800000"/>
                                <a:headEnd/>
                                <a:tailEnd/>
                              </a:ln>
                            </wps:spPr>
                            <wps:txbx>
                              <w:txbxContent>
                                <w:p w:rsidR="003B6A0A" w:rsidRDefault="003B6A0A" w:rsidP="00960786">
                                  <w:pPr>
                                    <w:jc w:val="center"/>
                                    <w:rPr>
                                      <w:sz w:val="16"/>
                                    </w:rPr>
                                  </w:pPr>
                                  <w:r>
                                    <w:rPr>
                                      <w:sz w:val="16"/>
                                    </w:rPr>
                                    <w:t>Standards and Adaptations Manager</w:t>
                                  </w:r>
                                </w:p>
                                <w:p w:rsidR="003B6A0A" w:rsidRDefault="003B6A0A">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22E2" id="Rectangle 2" o:spid="_x0000_s1026" style="position:absolute;margin-left:122.95pt;margin-top:14.3pt;width:156.25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KwIAAE4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">
                      <v:textbox>
                        <w:txbxContent>
                          <w:p w:rsidR="003B6A0A" w:rsidRDefault="003B6A0A" w:rsidP="00960786">
                            <w:pPr>
                              <w:jc w:val="center"/>
                              <w:rPr>
                                <w:sz w:val="16"/>
                              </w:rPr>
                            </w:pPr>
                            <w:r>
                              <w:rPr>
                                <w:sz w:val="16"/>
                              </w:rPr>
                              <w:t>Standards and Adaptations Manager</w:t>
                            </w:r>
                          </w:p>
                          <w:p w:rsidR="003B6A0A" w:rsidRDefault="003B6A0A">
                            <w:pPr>
                              <w:rPr>
                                <w:sz w:val="16"/>
                              </w:rPr>
                            </w:pPr>
                            <w:r>
                              <w:rPr>
                                <w:sz w:val="16"/>
                              </w:rPr>
                              <w:t xml:space="preserve"> </w:t>
                            </w:r>
                          </w:p>
                        </w:txbxContent>
                      </v:textbox>
                    </v:rect>
                  </w:pict>
                </mc:Fallback>
              </mc:AlternateContent>
            </w:r>
            <w:r w:rsidR="00027BEB" w:rsidRPr="00813E44">
              <w:rPr>
                <w:b/>
                <w:bCs/>
              </w:rPr>
              <w:t>Position of Job in Organisation Structure</w:t>
            </w:r>
          </w:p>
          <w:p w:rsidR="00027BEB" w:rsidRPr="00813E44" w:rsidRDefault="00027BEB">
            <w:pPr>
              <w:rPr>
                <w:b/>
                <w:bCs/>
              </w:rPr>
            </w:pPr>
          </w:p>
          <w:p w:rsidR="00027BEB" w:rsidRPr="00813E44" w:rsidRDefault="00391EB6">
            <w:pPr>
              <w:rPr>
                <w:b/>
                <w:bCs/>
              </w:rPr>
            </w:pPr>
            <w:r w:rsidRPr="00813E44">
              <w:rPr>
                <w:b/>
                <w:bCs/>
                <w:noProof/>
                <w:lang w:eastAsia="en-GB"/>
              </w:rPr>
              <mc:AlternateContent>
                <mc:Choice Requires="wps">
                  <w:drawing>
                    <wp:anchor distT="0" distB="0" distL="114300" distR="114300" simplePos="0" relativeHeight="251657728" behindDoc="0" locked="0" layoutInCell="1" allowOverlap="1" wp14:anchorId="32EF3828" wp14:editId="1E4A37B7">
                      <wp:simplePos x="0" y="0"/>
                      <wp:positionH relativeFrom="column">
                        <wp:posOffset>2513965</wp:posOffset>
                      </wp:positionH>
                      <wp:positionV relativeFrom="paragraph">
                        <wp:posOffset>72390</wp:posOffset>
                      </wp:positionV>
                      <wp:extent cx="0" cy="228600"/>
                      <wp:effectExtent l="9525" t="10160" r="952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A0F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7pt" to="19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41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Z5ipEgH&#10;Em2F4qgI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"/>
                  </w:pict>
                </mc:Fallback>
              </mc:AlternateContent>
            </w:r>
          </w:p>
          <w:p w:rsidR="00027BEB" w:rsidRPr="00813E44" w:rsidRDefault="00391EB6">
            <w:pPr>
              <w:rPr>
                <w:b/>
                <w:bCs/>
              </w:rPr>
            </w:pPr>
            <w:r w:rsidRPr="00813E44">
              <w:rPr>
                <w:b/>
                <w:bCs/>
                <w:noProof/>
                <w:lang w:eastAsia="en-GB"/>
              </w:rPr>
              <mc:AlternateContent>
                <mc:Choice Requires="wps">
                  <w:drawing>
                    <wp:anchor distT="0" distB="0" distL="114300" distR="114300" simplePos="0" relativeHeight="251654656" behindDoc="0" locked="0" layoutInCell="1" allowOverlap="1" wp14:anchorId="20483183" wp14:editId="0CA033C1">
                      <wp:simplePos x="0" y="0"/>
                      <wp:positionH relativeFrom="column">
                        <wp:posOffset>1332865</wp:posOffset>
                      </wp:positionH>
                      <wp:positionV relativeFrom="paragraph">
                        <wp:posOffset>125730</wp:posOffset>
                      </wp:positionV>
                      <wp:extent cx="2555875" cy="257175"/>
                      <wp:effectExtent l="9525" t="10160" r="6350"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257175"/>
                              </a:xfrm>
                              <a:prstGeom prst="rect">
                                <a:avLst/>
                              </a:prstGeom>
                              <a:solidFill>
                                <a:srgbClr val="FFFFFF"/>
                              </a:solidFill>
                              <a:ln w="9525">
                                <a:solidFill>
                                  <a:srgbClr val="000000"/>
                                </a:solidFill>
                                <a:miter lim="800000"/>
                                <a:headEnd/>
                                <a:tailEnd/>
                              </a:ln>
                            </wps:spPr>
                            <wps:txbx>
                              <w:txbxContent>
                                <w:p w:rsidR="003B6A0A" w:rsidRPr="00ED6A91" w:rsidRDefault="003B6A0A">
                                  <w:pPr>
                                    <w:rPr>
                                      <w:b/>
                                      <w:sz w:val="16"/>
                                    </w:rPr>
                                  </w:pPr>
                                  <w:r>
                                    <w:rPr>
                                      <w:b/>
                                      <w:sz w:val="16"/>
                                    </w:rPr>
                                    <w:t>Housing Energy Efficiency 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3183" id="Rectangle 3" o:spid="_x0000_s1027" style="position:absolute;margin-left:104.95pt;margin-top:9.9pt;width:201.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">
                      <v:textbox>
                        <w:txbxContent>
                          <w:p w:rsidR="003B6A0A" w:rsidRPr="00ED6A91" w:rsidRDefault="003B6A0A">
                            <w:pPr>
                              <w:rPr>
                                <w:b/>
                                <w:sz w:val="16"/>
                              </w:rPr>
                            </w:pPr>
                            <w:r>
                              <w:rPr>
                                <w:b/>
                                <w:sz w:val="16"/>
                              </w:rPr>
                              <w:t>Housing Energy Efficiency Programme Manager</w:t>
                            </w:r>
                          </w:p>
                        </w:txbxContent>
                      </v:textbox>
                    </v:rect>
                  </w:pict>
                </mc:Fallback>
              </mc:AlternateContent>
            </w:r>
          </w:p>
          <w:p w:rsidR="00027BEB" w:rsidRPr="00813E44" w:rsidRDefault="00027BEB" w:rsidP="00112E4D">
            <w:pPr>
              <w:tabs>
                <w:tab w:val="left" w:pos="1245"/>
              </w:tabs>
              <w:rPr>
                <w:b/>
                <w:bCs/>
              </w:rPr>
            </w:pPr>
          </w:p>
          <w:p w:rsidR="00027BEB" w:rsidRPr="00813E44" w:rsidRDefault="00DC028C">
            <w:pPr>
              <w:rPr>
                <w:b/>
                <w:bCs/>
              </w:rPr>
            </w:pPr>
            <w:r w:rsidRPr="00813E44">
              <w:rPr>
                <w:b/>
                <w:bCs/>
                <w:noProof/>
                <w:lang w:eastAsia="en-GB"/>
              </w:rPr>
              <mc:AlternateContent>
                <mc:Choice Requires="wps">
                  <w:drawing>
                    <wp:anchor distT="0" distB="0" distL="114300" distR="114300" simplePos="0" relativeHeight="251670016" behindDoc="0" locked="0" layoutInCell="1" allowOverlap="1" wp14:anchorId="4BBA128E" wp14:editId="4B9BF646">
                      <wp:simplePos x="0" y="0"/>
                      <wp:positionH relativeFrom="column">
                        <wp:posOffset>2451734</wp:posOffset>
                      </wp:positionH>
                      <wp:positionV relativeFrom="paragraph">
                        <wp:posOffset>93980</wp:posOffset>
                      </wp:positionV>
                      <wp:extent cx="9525" cy="647700"/>
                      <wp:effectExtent l="0" t="0" r="2857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EC70"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4pt" to="193.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"/>
                  </w:pict>
                </mc:Fallback>
              </mc:AlternateContent>
            </w:r>
            <w:r w:rsidRPr="00813E44">
              <w:rPr>
                <w:b/>
                <w:bCs/>
                <w:noProof/>
                <w:lang w:eastAsia="en-GB"/>
              </w:rPr>
              <mc:AlternateContent>
                <mc:Choice Requires="wps">
                  <w:drawing>
                    <wp:anchor distT="0" distB="0" distL="114300" distR="114300" simplePos="0" relativeHeight="251663872" behindDoc="0" locked="0" layoutInCell="1" allowOverlap="1" wp14:anchorId="78EE1953" wp14:editId="15747E3A">
                      <wp:simplePos x="0" y="0"/>
                      <wp:positionH relativeFrom="column">
                        <wp:posOffset>3510915</wp:posOffset>
                      </wp:positionH>
                      <wp:positionV relativeFrom="paragraph">
                        <wp:posOffset>67310</wp:posOffset>
                      </wp:positionV>
                      <wp:extent cx="0" cy="228600"/>
                      <wp:effectExtent l="6350" t="6985" r="12700"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F618"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5.3pt" to="276.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R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TQN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"/>
                  </w:pict>
                </mc:Fallback>
              </mc:AlternateContent>
            </w:r>
            <w:r w:rsidRPr="00813E44">
              <w:rPr>
                <w:b/>
                <w:bCs/>
                <w:noProof/>
                <w:lang w:eastAsia="en-GB"/>
              </w:rPr>
              <mc:AlternateContent>
                <mc:Choice Requires="wps">
                  <w:drawing>
                    <wp:anchor distT="0" distB="0" distL="114300" distR="114300" simplePos="0" relativeHeight="251674112" behindDoc="0" locked="0" layoutInCell="1" allowOverlap="1" wp14:anchorId="05DAED1B" wp14:editId="0247F432">
                      <wp:simplePos x="0" y="0"/>
                      <wp:positionH relativeFrom="column">
                        <wp:posOffset>1619885</wp:posOffset>
                      </wp:positionH>
                      <wp:positionV relativeFrom="paragraph">
                        <wp:posOffset>35560</wp:posOffset>
                      </wp:positionV>
                      <wp:extent cx="0" cy="2286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8731"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5pt,2.8pt" to="127.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3O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"/>
                  </w:pict>
                </mc:Fallback>
              </mc:AlternateContent>
            </w:r>
          </w:p>
          <w:p w:rsidR="00027BEB" w:rsidRPr="00813E44" w:rsidRDefault="00DC028C">
            <w:pPr>
              <w:rPr>
                <w:b/>
                <w:bCs/>
              </w:rPr>
            </w:pPr>
            <w:r w:rsidRPr="00813E44">
              <w:rPr>
                <w:b/>
                <w:bCs/>
                <w:noProof/>
                <w:lang w:eastAsia="en-GB"/>
              </w:rPr>
              <mc:AlternateContent>
                <mc:Choice Requires="wps">
                  <w:drawing>
                    <wp:anchor distT="0" distB="0" distL="114300" distR="114300" simplePos="0" relativeHeight="251672064" behindDoc="0" locked="0" layoutInCell="1" allowOverlap="1" wp14:anchorId="0C3739EB" wp14:editId="11E04C2D">
                      <wp:simplePos x="0" y="0"/>
                      <wp:positionH relativeFrom="column">
                        <wp:posOffset>2927985</wp:posOffset>
                      </wp:positionH>
                      <wp:positionV relativeFrom="paragraph">
                        <wp:posOffset>52070</wp:posOffset>
                      </wp:positionV>
                      <wp:extent cx="1819275" cy="428625"/>
                      <wp:effectExtent l="0" t="0" r="28575"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28625"/>
                              </a:xfrm>
                              <a:prstGeom prst="rect">
                                <a:avLst/>
                              </a:prstGeom>
                              <a:solidFill>
                                <a:srgbClr val="FFFFFF"/>
                              </a:solidFill>
                              <a:ln w="9525">
                                <a:solidFill>
                                  <a:srgbClr val="000000"/>
                                </a:solidFill>
                                <a:miter lim="800000"/>
                                <a:headEnd/>
                                <a:tailEnd/>
                              </a:ln>
                            </wps:spPr>
                            <wps:txbx>
                              <w:txbxContent>
                                <w:p w:rsidR="003B6A0A" w:rsidRPr="00ED6A91" w:rsidRDefault="003B6A0A" w:rsidP="00DC028C">
                                  <w:pPr>
                                    <w:rPr>
                                      <w:b/>
                                      <w:sz w:val="16"/>
                                    </w:rPr>
                                  </w:pPr>
                                  <w:r>
                                    <w:rPr>
                                      <w:b/>
                                      <w:sz w:val="16"/>
                                    </w:rPr>
                                    <w:t>Housing Energy Project Manager- Council homes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39EB" id="_x0000_s1028" style="position:absolute;margin-left:230.55pt;margin-top:4.1pt;width:143.25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">
                      <v:textbox>
                        <w:txbxContent>
                          <w:p w:rsidR="003B6A0A" w:rsidRPr="00ED6A91" w:rsidRDefault="003B6A0A" w:rsidP="00DC028C">
                            <w:pPr>
                              <w:rPr>
                                <w:b/>
                                <w:sz w:val="16"/>
                              </w:rPr>
                            </w:pPr>
                            <w:r>
                              <w:rPr>
                                <w:b/>
                                <w:sz w:val="16"/>
                              </w:rPr>
                              <w:t>Housing Energy Project Manager- Council homes</w:t>
                            </w:r>
                          </w:p>
                        </w:txbxContent>
                      </v:textbox>
                    </v:rect>
                  </w:pict>
                </mc:Fallback>
              </mc:AlternateContent>
            </w:r>
            <w:r w:rsidRPr="00813E44">
              <w:rPr>
                <w:b/>
                <w:bCs/>
                <w:noProof/>
                <w:lang w:eastAsia="en-GB"/>
              </w:rPr>
              <mc:AlternateContent>
                <mc:Choice Requires="wps">
                  <w:drawing>
                    <wp:anchor distT="0" distB="0" distL="114300" distR="114300" simplePos="0" relativeHeight="251662848" behindDoc="0" locked="0" layoutInCell="1" allowOverlap="1" wp14:anchorId="1A481DDD" wp14:editId="20EA016D">
                      <wp:simplePos x="0" y="0"/>
                      <wp:positionH relativeFrom="column">
                        <wp:posOffset>613410</wp:posOffset>
                      </wp:positionH>
                      <wp:positionV relativeFrom="paragraph">
                        <wp:posOffset>52070</wp:posOffset>
                      </wp:positionV>
                      <wp:extent cx="1590675" cy="457200"/>
                      <wp:effectExtent l="0" t="0" r="2857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57200"/>
                              </a:xfrm>
                              <a:prstGeom prst="rect">
                                <a:avLst/>
                              </a:prstGeom>
                              <a:solidFill>
                                <a:srgbClr val="FFFFFF"/>
                              </a:solidFill>
                              <a:ln w="9525">
                                <a:solidFill>
                                  <a:srgbClr val="000000"/>
                                </a:solidFill>
                                <a:miter lim="800000"/>
                                <a:headEnd/>
                                <a:tailEnd/>
                              </a:ln>
                            </wps:spPr>
                            <wps:txbx>
                              <w:txbxContent>
                                <w:p w:rsidR="003B6A0A" w:rsidRPr="00ED6A91" w:rsidRDefault="003B6A0A" w:rsidP="006034BD">
                                  <w:pPr>
                                    <w:pStyle w:val="BodyText"/>
                                    <w:rPr>
                                      <w:b w:val="0"/>
                                    </w:rPr>
                                  </w:pPr>
                                  <w:r>
                                    <w:rPr>
                                      <w:b w:val="0"/>
                                    </w:rPr>
                                    <w:t xml:space="preserve">Home Energy Project Manager- Private Homes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1DDD" id="Rectangle 5" o:spid="_x0000_s1029" style="position:absolute;margin-left:48.3pt;margin-top:4.1pt;width:12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">
                      <v:textbox>
                        <w:txbxContent>
                          <w:p w:rsidR="003B6A0A" w:rsidRPr="00ED6A91" w:rsidRDefault="003B6A0A" w:rsidP="006034BD">
                            <w:pPr>
                              <w:pStyle w:val="BodyText"/>
                              <w:rPr>
                                <w:b w:val="0"/>
                              </w:rPr>
                            </w:pPr>
                            <w:r>
                              <w:rPr>
                                <w:b w:val="0"/>
                              </w:rPr>
                              <w:t xml:space="preserve">Home Energy Project Manager- Private Homes </w:t>
                            </w:r>
                          </w:p>
                        </w:txbxContent>
                      </v:textbox>
                    </v:rect>
                  </w:pict>
                </mc:Fallback>
              </mc:AlternateContent>
            </w:r>
          </w:p>
          <w:p w:rsidR="00027BEB" w:rsidRPr="00813E44" w:rsidRDefault="00DC028C">
            <w:pPr>
              <w:rPr>
                <w:b/>
                <w:bCs/>
              </w:rPr>
            </w:pPr>
            <w:r w:rsidRPr="00813E44">
              <w:rPr>
                <w:b/>
                <w:bCs/>
                <w:noProof/>
                <w:lang w:eastAsia="en-GB"/>
              </w:rPr>
              <mc:AlternateContent>
                <mc:Choice Requires="wps">
                  <w:drawing>
                    <wp:anchor distT="0" distB="0" distL="114300" distR="114300" simplePos="0" relativeHeight="251676160" behindDoc="0" locked="0" layoutInCell="1" allowOverlap="1" wp14:anchorId="1F87691A" wp14:editId="16FB2143">
                      <wp:simplePos x="0" y="0"/>
                      <wp:positionH relativeFrom="column">
                        <wp:posOffset>635</wp:posOffset>
                      </wp:positionH>
                      <wp:positionV relativeFrom="paragraph">
                        <wp:posOffset>14605</wp:posOffset>
                      </wp:positionV>
                      <wp:extent cx="0" cy="219075"/>
                      <wp:effectExtent l="0" t="0" r="19050" b="2857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724E" id="Line 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4L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"/>
                  </w:pict>
                </mc:Fallback>
              </mc:AlternateContent>
            </w:r>
          </w:p>
          <w:p w:rsidR="00027BEB" w:rsidRPr="00813E44" w:rsidRDefault="00027BEB">
            <w:pPr>
              <w:rPr>
                <w:b/>
                <w:bCs/>
              </w:rPr>
            </w:pPr>
          </w:p>
          <w:p w:rsidR="00027BEB" w:rsidRPr="00813E44" w:rsidRDefault="00391EB6" w:rsidP="006034BD">
            <w:pPr>
              <w:tabs>
                <w:tab w:val="left" w:pos="5565"/>
              </w:tabs>
              <w:rPr>
                <w:b/>
                <w:bCs/>
              </w:rPr>
            </w:pPr>
            <w:r w:rsidRPr="00813E44">
              <w:rPr>
                <w:b/>
                <w:bCs/>
                <w:noProof/>
                <w:lang w:eastAsia="en-GB"/>
              </w:rPr>
              <mc:AlternateContent>
                <mc:Choice Requires="wps">
                  <w:drawing>
                    <wp:anchor distT="0" distB="0" distL="114300" distR="114300" simplePos="0" relativeHeight="251667968" behindDoc="0" locked="0" layoutInCell="1" allowOverlap="1" wp14:anchorId="482A7906" wp14:editId="2071A450">
                      <wp:simplePos x="0" y="0"/>
                      <wp:positionH relativeFrom="column">
                        <wp:posOffset>1688465</wp:posOffset>
                      </wp:positionH>
                      <wp:positionV relativeFrom="paragraph">
                        <wp:posOffset>26670</wp:posOffset>
                      </wp:positionV>
                      <wp:extent cx="1590675" cy="242570"/>
                      <wp:effectExtent l="12700" t="1016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42570"/>
                              </a:xfrm>
                              <a:prstGeom prst="rect">
                                <a:avLst/>
                              </a:prstGeom>
                              <a:solidFill>
                                <a:srgbClr val="FFFFFF"/>
                              </a:solidFill>
                              <a:ln w="9525">
                                <a:solidFill>
                                  <a:srgbClr val="000000"/>
                                </a:solidFill>
                                <a:miter lim="800000"/>
                                <a:headEnd/>
                                <a:tailEnd/>
                              </a:ln>
                            </wps:spPr>
                            <wps:txbx>
                              <w:txbxContent>
                                <w:p w:rsidR="003B6A0A" w:rsidRPr="00ED6A91" w:rsidRDefault="003B6A0A" w:rsidP="00960786">
                                  <w:pPr>
                                    <w:pStyle w:val="BodyText"/>
                                    <w:rPr>
                                      <w:b w:val="0"/>
                                    </w:rPr>
                                  </w:pPr>
                                  <w:r>
                                    <w:rPr>
                                      <w:b w:val="0"/>
                                    </w:rPr>
                                    <w:t>Project Support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7906" id="Rectangle 10" o:spid="_x0000_s1030" style="position:absolute;margin-left:132.95pt;margin-top:2.1pt;width:125.25pt;height:1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xCLAIAAE8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">
                      <v:textbox>
                        <w:txbxContent>
                          <w:p w:rsidR="003B6A0A" w:rsidRPr="00ED6A91" w:rsidRDefault="003B6A0A" w:rsidP="00960786">
                            <w:pPr>
                              <w:pStyle w:val="BodyText"/>
                              <w:rPr>
                                <w:b w:val="0"/>
                              </w:rPr>
                            </w:pPr>
                            <w:r>
                              <w:rPr>
                                <w:b w:val="0"/>
                              </w:rPr>
                              <w:t>Project Support Officers</w:t>
                            </w:r>
                          </w:p>
                        </w:txbxContent>
                      </v:textbox>
                    </v:rect>
                  </w:pict>
                </mc:Fallback>
              </mc:AlternateContent>
            </w:r>
            <w:r w:rsidR="006034BD" w:rsidRPr="00813E44">
              <w:rPr>
                <w:b/>
                <w:bCs/>
              </w:rPr>
              <w:tab/>
            </w:r>
          </w:p>
          <w:p w:rsidR="00027BEB" w:rsidRPr="00813E44" w:rsidRDefault="00027BEB">
            <w:pPr>
              <w:rPr>
                <w:b/>
                <w:bCs/>
              </w:rPr>
            </w:pPr>
          </w:p>
          <w:p w:rsidR="00027BEB" w:rsidRPr="00813E44" w:rsidRDefault="00027BEB">
            <w:pPr>
              <w:rPr>
                <w:b/>
                <w:bCs/>
              </w:rPr>
            </w:pPr>
          </w:p>
        </w:tc>
      </w:tr>
    </w:tbl>
    <w:p w:rsidR="00027BEB" w:rsidRDefault="00027BEB">
      <w:pPr>
        <w:pStyle w:val="Header"/>
        <w:tabs>
          <w:tab w:val="clear" w:pos="4153"/>
          <w:tab w:val="clear" w:pos="8306"/>
        </w:tabs>
      </w:pPr>
    </w:p>
    <w:sectPr w:rsidR="00027BEB" w:rsidSect="00D11639">
      <w:headerReference w:type="default" r:id="rId10"/>
      <w:footerReference w:type="default" r:id="rId11"/>
      <w:pgSz w:w="11906" w:h="16838" w:code="9"/>
      <w:pgMar w:top="899" w:right="1797" w:bottom="1258" w:left="179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55D59C" w16cex:dateUtc="2021-05-07T07:11:19.533Z"/>
  <w16cex:commentExtensible w16cex:durableId="4119262D" w16cex:dateUtc="2021-05-07T07:14:49.94Z"/>
  <w16cex:commentExtensible w16cex:durableId="1ED32FAF" w16cex:dateUtc="2021-05-07T07:19:05.29Z"/>
  <w16cex:commentExtensible w16cex:durableId="222E4AA8" w16cex:dateUtc="2021-05-07T07:21:23.407Z"/>
</w16cex:commentsExtensible>
</file>

<file path=word/commentsIds.xml><?xml version="1.0" encoding="utf-8"?>
<w16cid:commentsIds xmlns:mc="http://schemas.openxmlformats.org/markup-compatibility/2006" xmlns:w16cid="http://schemas.microsoft.com/office/word/2016/wordml/cid" mc:Ignorable="w16cid">
  <w16cid:commentId w16cid:paraId="7D7C14E2" w16cid:durableId="0555D59C"/>
  <w16cid:commentId w16cid:paraId="3C7A30EA" w16cid:durableId="4119262D"/>
  <w16cid:commentId w16cid:paraId="3C573EF9" w16cid:durableId="1ED32FAF"/>
  <w16cid:commentId w16cid:paraId="003F0A9A" w16cid:durableId="222E4A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0A" w:rsidRDefault="003B6A0A">
      <w:r>
        <w:separator/>
      </w:r>
    </w:p>
  </w:endnote>
  <w:endnote w:type="continuationSeparator" w:id="0">
    <w:p w:rsidR="003B6A0A" w:rsidRDefault="003B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3B6A0A" w:rsidTr="1895D069">
      <w:tc>
        <w:tcPr>
          <w:tcW w:w="2770" w:type="dxa"/>
        </w:tcPr>
        <w:p w:rsidR="003B6A0A" w:rsidRDefault="003B6A0A" w:rsidP="1895D069">
          <w:pPr>
            <w:pStyle w:val="Header"/>
            <w:ind w:left="-115"/>
          </w:pPr>
        </w:p>
      </w:tc>
      <w:tc>
        <w:tcPr>
          <w:tcW w:w="2770" w:type="dxa"/>
        </w:tcPr>
        <w:p w:rsidR="003B6A0A" w:rsidRDefault="003B6A0A" w:rsidP="1895D069">
          <w:pPr>
            <w:pStyle w:val="Header"/>
            <w:jc w:val="center"/>
          </w:pPr>
        </w:p>
      </w:tc>
      <w:tc>
        <w:tcPr>
          <w:tcW w:w="2770" w:type="dxa"/>
        </w:tcPr>
        <w:p w:rsidR="003B6A0A" w:rsidRDefault="003B6A0A" w:rsidP="1895D069">
          <w:pPr>
            <w:pStyle w:val="Header"/>
            <w:ind w:right="-115"/>
            <w:jc w:val="right"/>
          </w:pPr>
        </w:p>
      </w:tc>
    </w:tr>
  </w:tbl>
  <w:p w:rsidR="003B6A0A" w:rsidRDefault="003B6A0A" w:rsidP="1895D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0A" w:rsidRDefault="003B6A0A">
      <w:r>
        <w:separator/>
      </w:r>
    </w:p>
  </w:footnote>
  <w:footnote w:type="continuationSeparator" w:id="0">
    <w:p w:rsidR="003B6A0A" w:rsidRDefault="003B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3B6A0A" w:rsidTr="1895D069">
      <w:tc>
        <w:tcPr>
          <w:tcW w:w="2770" w:type="dxa"/>
        </w:tcPr>
        <w:p w:rsidR="003B6A0A" w:rsidRDefault="003B6A0A" w:rsidP="1895D069">
          <w:pPr>
            <w:pStyle w:val="Header"/>
            <w:ind w:left="-115"/>
          </w:pPr>
        </w:p>
      </w:tc>
      <w:tc>
        <w:tcPr>
          <w:tcW w:w="2770" w:type="dxa"/>
        </w:tcPr>
        <w:p w:rsidR="003B6A0A" w:rsidRDefault="003B6A0A" w:rsidP="1895D069">
          <w:pPr>
            <w:pStyle w:val="Header"/>
            <w:jc w:val="center"/>
          </w:pPr>
        </w:p>
      </w:tc>
      <w:tc>
        <w:tcPr>
          <w:tcW w:w="2770" w:type="dxa"/>
        </w:tcPr>
        <w:p w:rsidR="003B6A0A" w:rsidRDefault="003B6A0A" w:rsidP="1895D069">
          <w:pPr>
            <w:pStyle w:val="Header"/>
            <w:ind w:right="-115"/>
            <w:jc w:val="right"/>
          </w:pPr>
        </w:p>
      </w:tc>
    </w:tr>
  </w:tbl>
  <w:p w:rsidR="003B6A0A" w:rsidRDefault="003B6A0A" w:rsidP="1895D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84ADDE"/>
    <w:lvl w:ilvl="0">
      <w:numFmt w:val="decimal"/>
      <w:lvlText w:val="*"/>
      <w:lvlJc w:val="left"/>
    </w:lvl>
  </w:abstractNum>
  <w:abstractNum w:abstractNumId="1"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D190B"/>
    <w:multiLevelType w:val="hybridMultilevel"/>
    <w:tmpl w:val="064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15202"/>
    <w:multiLevelType w:val="hybridMultilevel"/>
    <w:tmpl w:val="B94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DDA"/>
    <w:multiLevelType w:val="hybridMultilevel"/>
    <w:tmpl w:val="70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C2A19"/>
    <w:multiLevelType w:val="hybridMultilevel"/>
    <w:tmpl w:val="7C02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A02A5"/>
    <w:multiLevelType w:val="singleLevel"/>
    <w:tmpl w:val="2584ADDE"/>
    <w:lvl w:ilvl="0">
      <w:numFmt w:val="decimal"/>
      <w:lvlText w:val="*"/>
      <w:lvlJc w:val="left"/>
    </w:lvl>
  </w:abstractNum>
  <w:abstractNum w:abstractNumId="7" w15:restartNumberingAfterBreak="0">
    <w:nsid w:val="20201604"/>
    <w:multiLevelType w:val="hybridMultilevel"/>
    <w:tmpl w:val="B806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A6CB6"/>
    <w:multiLevelType w:val="hybridMultilevel"/>
    <w:tmpl w:val="9DD0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F0490"/>
    <w:multiLevelType w:val="hybridMultilevel"/>
    <w:tmpl w:val="8110C26C"/>
    <w:lvl w:ilvl="0" w:tplc="24FAD852">
      <w:start w:val="1"/>
      <w:numFmt w:val="bullet"/>
      <w:lvlText w:val=""/>
      <w:lvlJc w:val="left"/>
      <w:pPr>
        <w:tabs>
          <w:tab w:val="num" w:pos="1267"/>
        </w:tabs>
        <w:ind w:left="124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C7A"/>
    <w:multiLevelType w:val="hybridMultilevel"/>
    <w:tmpl w:val="5178CE16"/>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C387E"/>
    <w:multiLevelType w:val="hybridMultilevel"/>
    <w:tmpl w:val="EC2A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90F21"/>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ABD75D8"/>
    <w:multiLevelType w:val="hybridMultilevel"/>
    <w:tmpl w:val="5AF2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B4FFB"/>
    <w:multiLevelType w:val="hybridMultilevel"/>
    <w:tmpl w:val="196EF350"/>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F5057"/>
    <w:multiLevelType w:val="hybridMultilevel"/>
    <w:tmpl w:val="B19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F7A0B"/>
    <w:multiLevelType w:val="hybridMultilevel"/>
    <w:tmpl w:val="B40A7846"/>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A1D82"/>
    <w:multiLevelType w:val="hybridMultilevel"/>
    <w:tmpl w:val="564409B0"/>
    <w:lvl w:ilvl="0" w:tplc="F4585B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20" w15:restartNumberingAfterBreak="0">
    <w:nsid w:val="717C67BA"/>
    <w:multiLevelType w:val="hybridMultilevel"/>
    <w:tmpl w:val="2EDC0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5AC147E"/>
    <w:multiLevelType w:val="hybridMultilevel"/>
    <w:tmpl w:val="DA1E3344"/>
    <w:lvl w:ilvl="0" w:tplc="F4585B74">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
  </w:num>
  <w:num w:numId="4">
    <w:abstractNumId w:val="18"/>
  </w:num>
  <w:num w:numId="5">
    <w:abstractNumId w:val="11"/>
  </w:num>
  <w:num w:numId="6">
    <w:abstractNumId w:val="17"/>
  </w:num>
  <w:num w:numId="7">
    <w:abstractNumId w:val="21"/>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19"/>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5"/>
  </w:num>
  <w:num w:numId="12">
    <w:abstractNumId w:val="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0"/>
  </w:num>
  <w:num w:numId="16">
    <w:abstractNumId w:val="6"/>
  </w:num>
  <w:num w:numId="17">
    <w:abstractNumId w:val="7"/>
  </w:num>
  <w:num w:numId="18">
    <w:abstractNumId w:val="14"/>
  </w:num>
  <w:num w:numId="19">
    <w:abstractNumId w:val="4"/>
  </w:num>
  <w:num w:numId="20">
    <w:abstractNumId w:val="2"/>
  </w:num>
  <w:num w:numId="21">
    <w:abstractNumId w:val="12"/>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A"/>
    <w:rsid w:val="00027BEB"/>
    <w:rsid w:val="000318E7"/>
    <w:rsid w:val="00087EE1"/>
    <w:rsid w:val="00096526"/>
    <w:rsid w:val="000E3BC1"/>
    <w:rsid w:val="000E6AC0"/>
    <w:rsid w:val="000F3F9B"/>
    <w:rsid w:val="001005B3"/>
    <w:rsid w:val="00100C5E"/>
    <w:rsid w:val="00112E4D"/>
    <w:rsid w:val="00117D58"/>
    <w:rsid w:val="00183808"/>
    <w:rsid w:val="00185B65"/>
    <w:rsid w:val="00186DB6"/>
    <w:rsid w:val="001922C9"/>
    <w:rsid w:val="001C031F"/>
    <w:rsid w:val="00200A86"/>
    <w:rsid w:val="00224DE0"/>
    <w:rsid w:val="00245A03"/>
    <w:rsid w:val="0025724B"/>
    <w:rsid w:val="002865E9"/>
    <w:rsid w:val="00293E0F"/>
    <w:rsid w:val="002D215A"/>
    <w:rsid w:val="002E269E"/>
    <w:rsid w:val="002E49CB"/>
    <w:rsid w:val="003116FD"/>
    <w:rsid w:val="00313A52"/>
    <w:rsid w:val="00337C6C"/>
    <w:rsid w:val="00345273"/>
    <w:rsid w:val="00356EE7"/>
    <w:rsid w:val="003714F7"/>
    <w:rsid w:val="00376B90"/>
    <w:rsid w:val="00387B50"/>
    <w:rsid w:val="00391EB6"/>
    <w:rsid w:val="003957C8"/>
    <w:rsid w:val="003A2C8A"/>
    <w:rsid w:val="003B6A0A"/>
    <w:rsid w:val="003C5F75"/>
    <w:rsid w:val="004235ED"/>
    <w:rsid w:val="004314E4"/>
    <w:rsid w:val="00434BAB"/>
    <w:rsid w:val="0044180D"/>
    <w:rsid w:val="00465273"/>
    <w:rsid w:val="0048389A"/>
    <w:rsid w:val="004E6ED3"/>
    <w:rsid w:val="00537FCC"/>
    <w:rsid w:val="00547A4D"/>
    <w:rsid w:val="00550CAD"/>
    <w:rsid w:val="00563CDE"/>
    <w:rsid w:val="005D0B0B"/>
    <w:rsid w:val="005D1486"/>
    <w:rsid w:val="006034BD"/>
    <w:rsid w:val="00646538"/>
    <w:rsid w:val="00647EE7"/>
    <w:rsid w:val="006648AB"/>
    <w:rsid w:val="00691ED2"/>
    <w:rsid w:val="00697E22"/>
    <w:rsid w:val="006A65EA"/>
    <w:rsid w:val="006E0BAA"/>
    <w:rsid w:val="00763549"/>
    <w:rsid w:val="00776002"/>
    <w:rsid w:val="00786891"/>
    <w:rsid w:val="00796E06"/>
    <w:rsid w:val="00797C71"/>
    <w:rsid w:val="007A4CB0"/>
    <w:rsid w:val="007A6DE7"/>
    <w:rsid w:val="007C6526"/>
    <w:rsid w:val="007D4026"/>
    <w:rsid w:val="007E3BC3"/>
    <w:rsid w:val="007F57A6"/>
    <w:rsid w:val="00803A99"/>
    <w:rsid w:val="00813E44"/>
    <w:rsid w:val="00833F77"/>
    <w:rsid w:val="008643AB"/>
    <w:rsid w:val="00880CFE"/>
    <w:rsid w:val="00896DC0"/>
    <w:rsid w:val="008E77CC"/>
    <w:rsid w:val="00925EEA"/>
    <w:rsid w:val="00933C8F"/>
    <w:rsid w:val="00934B41"/>
    <w:rsid w:val="00960786"/>
    <w:rsid w:val="00964BD9"/>
    <w:rsid w:val="009662D1"/>
    <w:rsid w:val="009B2A89"/>
    <w:rsid w:val="009C05B5"/>
    <w:rsid w:val="009C554B"/>
    <w:rsid w:val="00A014C1"/>
    <w:rsid w:val="00A03D62"/>
    <w:rsid w:val="00A0513F"/>
    <w:rsid w:val="00A258BA"/>
    <w:rsid w:val="00A330DE"/>
    <w:rsid w:val="00A434FF"/>
    <w:rsid w:val="00A64810"/>
    <w:rsid w:val="00A83024"/>
    <w:rsid w:val="00A862E1"/>
    <w:rsid w:val="00AA3B0B"/>
    <w:rsid w:val="00AC5978"/>
    <w:rsid w:val="00AE3966"/>
    <w:rsid w:val="00AF6123"/>
    <w:rsid w:val="00AF739F"/>
    <w:rsid w:val="00B225F5"/>
    <w:rsid w:val="00B2754C"/>
    <w:rsid w:val="00B35A7B"/>
    <w:rsid w:val="00B41D54"/>
    <w:rsid w:val="00B72F76"/>
    <w:rsid w:val="00BD093E"/>
    <w:rsid w:val="00BE191F"/>
    <w:rsid w:val="00BF041B"/>
    <w:rsid w:val="00BF61A4"/>
    <w:rsid w:val="00BF70AA"/>
    <w:rsid w:val="00C051D9"/>
    <w:rsid w:val="00C16866"/>
    <w:rsid w:val="00C1775F"/>
    <w:rsid w:val="00C213B7"/>
    <w:rsid w:val="00C40B28"/>
    <w:rsid w:val="00C41897"/>
    <w:rsid w:val="00C61EEE"/>
    <w:rsid w:val="00C66726"/>
    <w:rsid w:val="00C66BD8"/>
    <w:rsid w:val="00C84B95"/>
    <w:rsid w:val="00C90F88"/>
    <w:rsid w:val="00CA7C7A"/>
    <w:rsid w:val="00CC5E68"/>
    <w:rsid w:val="00CD004F"/>
    <w:rsid w:val="00CF5455"/>
    <w:rsid w:val="00CF5939"/>
    <w:rsid w:val="00D11639"/>
    <w:rsid w:val="00D16F4B"/>
    <w:rsid w:val="00D44AC1"/>
    <w:rsid w:val="00D505B3"/>
    <w:rsid w:val="00D54C1F"/>
    <w:rsid w:val="00D6028D"/>
    <w:rsid w:val="00D80154"/>
    <w:rsid w:val="00DA08B9"/>
    <w:rsid w:val="00DA2E8A"/>
    <w:rsid w:val="00DA5845"/>
    <w:rsid w:val="00DC028C"/>
    <w:rsid w:val="00E103AA"/>
    <w:rsid w:val="00E108A7"/>
    <w:rsid w:val="00E122B0"/>
    <w:rsid w:val="00E509C5"/>
    <w:rsid w:val="00E67787"/>
    <w:rsid w:val="00E8251E"/>
    <w:rsid w:val="00EA3451"/>
    <w:rsid w:val="00EA7A42"/>
    <w:rsid w:val="00EB1332"/>
    <w:rsid w:val="00EC56B9"/>
    <w:rsid w:val="00ED0F3A"/>
    <w:rsid w:val="00ED6A91"/>
    <w:rsid w:val="00EE2AD2"/>
    <w:rsid w:val="00EF337D"/>
    <w:rsid w:val="00EF4688"/>
    <w:rsid w:val="00F07A69"/>
    <w:rsid w:val="00F25690"/>
    <w:rsid w:val="00F322A1"/>
    <w:rsid w:val="00F6690D"/>
    <w:rsid w:val="00F910B8"/>
    <w:rsid w:val="00FC3198"/>
    <w:rsid w:val="00FE1436"/>
    <w:rsid w:val="1895D069"/>
    <w:rsid w:val="1E193C80"/>
    <w:rsid w:val="219064F2"/>
    <w:rsid w:val="2D291789"/>
    <w:rsid w:val="400FA14E"/>
    <w:rsid w:val="4210B002"/>
    <w:rsid w:val="45930D65"/>
    <w:rsid w:val="4E762801"/>
    <w:rsid w:val="6BC88AA6"/>
    <w:rsid w:val="77AA93E7"/>
    <w:rsid w:val="7DF09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7D970B9-0252-4327-A227-00AFABA0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39"/>
    <w:rPr>
      <w:rFonts w:ascii="Arial" w:hAnsi="Arial"/>
      <w:sz w:val="24"/>
      <w:szCs w:val="24"/>
      <w:lang w:eastAsia="en-US"/>
    </w:rPr>
  </w:style>
  <w:style w:type="paragraph" w:styleId="Heading1">
    <w:name w:val="heading 1"/>
    <w:basedOn w:val="Normal"/>
    <w:next w:val="Normal"/>
    <w:qFormat/>
    <w:rsid w:val="00D11639"/>
    <w:pPr>
      <w:keepNext/>
      <w:outlineLvl w:val="0"/>
    </w:pPr>
    <w:rPr>
      <w:b/>
      <w:bCs/>
    </w:rPr>
  </w:style>
  <w:style w:type="paragraph" w:styleId="Heading2">
    <w:name w:val="heading 2"/>
    <w:basedOn w:val="Normal"/>
    <w:next w:val="Normal"/>
    <w:qFormat/>
    <w:rsid w:val="00D11639"/>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639"/>
    <w:pPr>
      <w:tabs>
        <w:tab w:val="center" w:pos="4153"/>
        <w:tab w:val="right" w:pos="8306"/>
      </w:tabs>
    </w:pPr>
  </w:style>
  <w:style w:type="paragraph" w:styleId="Footer">
    <w:name w:val="footer"/>
    <w:basedOn w:val="Normal"/>
    <w:semiHidden/>
    <w:rsid w:val="00D11639"/>
    <w:pPr>
      <w:tabs>
        <w:tab w:val="center" w:pos="4153"/>
        <w:tab w:val="right" w:pos="8306"/>
      </w:tabs>
    </w:pPr>
  </w:style>
  <w:style w:type="paragraph" w:styleId="Title">
    <w:name w:val="Title"/>
    <w:basedOn w:val="Normal"/>
    <w:link w:val="TitleChar"/>
    <w:qFormat/>
    <w:rsid w:val="00D11639"/>
    <w:pPr>
      <w:overflowPunct w:val="0"/>
      <w:autoSpaceDE w:val="0"/>
      <w:autoSpaceDN w:val="0"/>
      <w:adjustRightInd w:val="0"/>
      <w:jc w:val="center"/>
      <w:textAlignment w:val="baseline"/>
    </w:pPr>
    <w:rPr>
      <w:b/>
      <w:szCs w:val="20"/>
    </w:rPr>
  </w:style>
  <w:style w:type="paragraph" w:styleId="BodyText">
    <w:name w:val="Body Text"/>
    <w:basedOn w:val="Normal"/>
    <w:link w:val="BodyTextChar"/>
    <w:semiHidden/>
    <w:rsid w:val="00D11639"/>
    <w:rPr>
      <w:b/>
      <w:bCs/>
      <w:sz w:val="16"/>
    </w:rPr>
  </w:style>
  <w:style w:type="paragraph" w:styleId="BalloonText">
    <w:name w:val="Balloon Text"/>
    <w:basedOn w:val="Normal"/>
    <w:link w:val="BalloonTextChar"/>
    <w:uiPriority w:val="99"/>
    <w:semiHidden/>
    <w:unhideWhenUsed/>
    <w:rsid w:val="00C16866"/>
    <w:rPr>
      <w:rFonts w:ascii="Tahoma" w:hAnsi="Tahoma" w:cs="Tahoma"/>
      <w:sz w:val="16"/>
      <w:szCs w:val="16"/>
    </w:rPr>
  </w:style>
  <w:style w:type="character" w:customStyle="1" w:styleId="BalloonTextChar">
    <w:name w:val="Balloon Text Char"/>
    <w:basedOn w:val="DefaultParagraphFont"/>
    <w:link w:val="BalloonText"/>
    <w:uiPriority w:val="99"/>
    <w:semiHidden/>
    <w:rsid w:val="00C16866"/>
    <w:rPr>
      <w:rFonts w:ascii="Tahoma" w:hAnsi="Tahoma" w:cs="Tahoma"/>
      <w:sz w:val="16"/>
      <w:szCs w:val="16"/>
      <w:lang w:eastAsia="en-US"/>
    </w:rPr>
  </w:style>
  <w:style w:type="character" w:customStyle="1" w:styleId="BodyTextChar">
    <w:name w:val="Body Text Char"/>
    <w:basedOn w:val="DefaultParagraphFont"/>
    <w:link w:val="BodyText"/>
    <w:semiHidden/>
    <w:rsid w:val="006034BD"/>
    <w:rPr>
      <w:rFonts w:ascii="Arial" w:hAnsi="Arial"/>
      <w:b/>
      <w:bCs/>
      <w:sz w:val="16"/>
      <w:szCs w:val="24"/>
      <w:lang w:eastAsia="en-US"/>
    </w:rPr>
  </w:style>
  <w:style w:type="paragraph" w:styleId="BodyText2">
    <w:name w:val="Body Text 2"/>
    <w:basedOn w:val="Normal"/>
    <w:link w:val="BodyText2Char"/>
    <w:uiPriority w:val="99"/>
    <w:unhideWhenUsed/>
    <w:rsid w:val="00F6690D"/>
    <w:pPr>
      <w:spacing w:after="120" w:line="480" w:lineRule="auto"/>
    </w:pPr>
  </w:style>
  <w:style w:type="character" w:customStyle="1" w:styleId="BodyText2Char">
    <w:name w:val="Body Text 2 Char"/>
    <w:basedOn w:val="DefaultParagraphFont"/>
    <w:link w:val="BodyText2"/>
    <w:uiPriority w:val="99"/>
    <w:rsid w:val="00F6690D"/>
    <w:rPr>
      <w:rFonts w:ascii="Arial" w:hAnsi="Arial"/>
      <w:sz w:val="24"/>
      <w:szCs w:val="24"/>
      <w:lang w:eastAsia="en-US"/>
    </w:rPr>
  </w:style>
  <w:style w:type="paragraph" w:styleId="ListParagraph">
    <w:name w:val="List Paragraph"/>
    <w:basedOn w:val="Normal"/>
    <w:uiPriority w:val="34"/>
    <w:qFormat/>
    <w:rsid w:val="00DA08B9"/>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rsid w:val="00183808"/>
    <w:rPr>
      <w:rFonts w:ascii="Arial" w:hAnsi="Arial"/>
      <w:sz w:val="24"/>
      <w:szCs w:val="24"/>
      <w:lang w:eastAsia="en-US"/>
    </w:rPr>
  </w:style>
  <w:style w:type="character" w:customStyle="1" w:styleId="TitleChar">
    <w:name w:val="Title Char"/>
    <w:basedOn w:val="DefaultParagraphFont"/>
    <w:link w:val="Title"/>
    <w:rsid w:val="00183808"/>
    <w:rPr>
      <w:rFonts w:ascii="Arial" w:hAnsi="Arial"/>
      <w:b/>
      <w:sz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character" w:customStyle="1" w:styleId="wbzude">
    <w:name w:val="wbzude"/>
    <w:basedOn w:val="DefaultParagraphFont"/>
    <w:rsid w:val="00D80154"/>
  </w:style>
  <w:style w:type="paragraph" w:styleId="BodyTextIndent2">
    <w:name w:val="Body Text Indent 2"/>
    <w:basedOn w:val="Normal"/>
    <w:link w:val="BodyTextIndent2Char"/>
    <w:uiPriority w:val="99"/>
    <w:semiHidden/>
    <w:unhideWhenUsed/>
    <w:rsid w:val="00087EE1"/>
    <w:pPr>
      <w:spacing w:after="120" w:line="480" w:lineRule="auto"/>
      <w:ind w:left="283"/>
    </w:pPr>
  </w:style>
  <w:style w:type="character" w:customStyle="1" w:styleId="BodyTextIndent2Char">
    <w:name w:val="Body Text Indent 2 Char"/>
    <w:basedOn w:val="DefaultParagraphFont"/>
    <w:link w:val="BodyTextIndent2"/>
    <w:uiPriority w:val="99"/>
    <w:semiHidden/>
    <w:rsid w:val="00087EE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8c7fe66d7b4d42b7" Type="http://schemas.microsoft.com/office/2016/09/relationships/commentsIds" Target="commentsIds.xml"/><Relationship Id="Rf69670f54356488d"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C61E-D393-4194-BCA6-BD6AB2C9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Clancy, Corinne</cp:lastModifiedBy>
  <cp:revision>2</cp:revision>
  <cp:lastPrinted>2009-04-20T09:52:00Z</cp:lastPrinted>
  <dcterms:created xsi:type="dcterms:W3CDTF">2021-10-28T15:03:00Z</dcterms:created>
  <dcterms:modified xsi:type="dcterms:W3CDTF">2021-10-28T15:03:00Z</dcterms:modified>
</cp:coreProperties>
</file>