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21E4" w14:textId="39C3B135" w:rsidR="005E698A" w:rsidRPr="000907BC" w:rsidRDefault="00635007" w:rsidP="00D47E0F">
      <w:pPr>
        <w:pStyle w:val="Title"/>
      </w:pPr>
      <w:r w:rsidRPr="000907BC">
        <w:t xml:space="preserve">York Access </w:t>
      </w:r>
      <w:r w:rsidR="007F2F1F" w:rsidRPr="000907BC">
        <w:t>Forum (</w:t>
      </w:r>
      <w:r w:rsidR="00021B28" w:rsidRPr="000907BC">
        <w:t>YAF)</w:t>
      </w:r>
    </w:p>
    <w:p w14:paraId="16F7AFB3" w14:textId="54DBC66F" w:rsidR="005E698A" w:rsidRPr="000907BC" w:rsidRDefault="00DC235D" w:rsidP="00147529">
      <w:pPr>
        <w:pStyle w:val="Title"/>
      </w:pPr>
      <w:r w:rsidRPr="000907BC">
        <w:t>2</w:t>
      </w:r>
      <w:r w:rsidR="00761B26" w:rsidRPr="000907BC">
        <w:t>6</w:t>
      </w:r>
      <w:r w:rsidRPr="000907BC">
        <w:rPr>
          <w:vertAlign w:val="superscript"/>
        </w:rPr>
        <w:t>th</w:t>
      </w:r>
      <w:r w:rsidRPr="000907BC">
        <w:t xml:space="preserve"> </w:t>
      </w:r>
      <w:r w:rsidR="00624DA0">
        <w:t>January 2026 1:30 – 4</w:t>
      </w:r>
      <w:r w:rsidR="00C22C3A">
        <w:t>.00</w:t>
      </w:r>
      <w:r w:rsidR="00624DA0">
        <w:t>pm</w:t>
      </w:r>
    </w:p>
    <w:p w14:paraId="371C35E7" w14:textId="57A6117F" w:rsidR="005E698A" w:rsidRPr="000907BC" w:rsidRDefault="00624DA0" w:rsidP="00147529">
      <w:pPr>
        <w:pStyle w:val="Title"/>
      </w:pPr>
      <w:r>
        <w:t xml:space="preserve">Thornton </w:t>
      </w:r>
      <w:r w:rsidR="005E698A" w:rsidRPr="000907BC">
        <w:t>Room, West Offices and on Teams</w:t>
      </w:r>
    </w:p>
    <w:p w14:paraId="50401E01" w14:textId="19E5A269" w:rsidR="005E698A" w:rsidRPr="000907BC" w:rsidRDefault="0098353A" w:rsidP="00147529">
      <w:pPr>
        <w:pStyle w:val="Title"/>
      </w:pPr>
      <w:r w:rsidRPr="000907BC">
        <w:t>Minutes</w:t>
      </w:r>
    </w:p>
    <w:p w14:paraId="2DD837DE" w14:textId="01B7E5E9" w:rsidR="005E698A" w:rsidRPr="000907BC" w:rsidRDefault="00644305" w:rsidP="00642C2A">
      <w:pPr>
        <w:pStyle w:val="Heading2"/>
      </w:pPr>
      <w:r w:rsidRPr="000907BC">
        <w:t>Attendees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953"/>
      </w:tblGrid>
      <w:tr w:rsidR="00755063" w:rsidRPr="000907BC" w14:paraId="3E4DDE43" w14:textId="77777777" w:rsidTr="00C22C3A">
        <w:trPr>
          <w:trHeight w:val="236"/>
          <w:tblHeader/>
        </w:trPr>
        <w:tc>
          <w:tcPr>
            <w:tcW w:w="4112" w:type="dxa"/>
            <w:shd w:val="clear" w:color="auto" w:fill="C5E0B3" w:themeFill="accent6" w:themeFillTint="66"/>
          </w:tcPr>
          <w:p w14:paraId="1EA4AA83" w14:textId="77777777" w:rsidR="00755063" w:rsidRPr="000907BC" w:rsidRDefault="00755063" w:rsidP="00147529">
            <w:pPr>
              <w:rPr>
                <w:b/>
                <w:bCs w:val="0"/>
                <w:sz w:val="28"/>
              </w:rPr>
            </w:pPr>
            <w:bookmarkStart w:id="0" w:name="_Hlk129085359"/>
            <w:r w:rsidRPr="000907BC">
              <w:rPr>
                <w:b/>
                <w:bCs w:val="0"/>
                <w:sz w:val="28"/>
              </w:rPr>
              <w:t>Name</w:t>
            </w:r>
          </w:p>
        </w:tc>
        <w:tc>
          <w:tcPr>
            <w:tcW w:w="5953" w:type="dxa"/>
            <w:shd w:val="clear" w:color="auto" w:fill="C5E0B3" w:themeFill="accent6" w:themeFillTint="66"/>
          </w:tcPr>
          <w:p w14:paraId="2E2E3902" w14:textId="0DFABAE0" w:rsidR="00755063" w:rsidRPr="000907BC" w:rsidRDefault="00755063" w:rsidP="00147529">
            <w:pPr>
              <w:rPr>
                <w:b/>
                <w:bCs w:val="0"/>
                <w:sz w:val="28"/>
              </w:rPr>
            </w:pPr>
            <w:r w:rsidRPr="000907BC">
              <w:rPr>
                <w:b/>
                <w:bCs w:val="0"/>
                <w:sz w:val="28"/>
              </w:rPr>
              <w:t>Organisation (if applicable)</w:t>
            </w:r>
          </w:p>
        </w:tc>
      </w:tr>
      <w:tr w:rsidR="006467F3" w:rsidRPr="000907BC" w14:paraId="3351BB29" w14:textId="77777777" w:rsidTr="000C5999">
        <w:tc>
          <w:tcPr>
            <w:tcW w:w="4112" w:type="dxa"/>
          </w:tcPr>
          <w:p w14:paraId="2F94D90A" w14:textId="4DF58AFE" w:rsidR="006467F3" w:rsidRPr="000907BC" w:rsidRDefault="00304DA5" w:rsidP="006467F3">
            <w:pPr>
              <w:pStyle w:val="BoxHeader"/>
              <w:rPr>
                <w:sz w:val="28"/>
              </w:rPr>
            </w:pPr>
            <w:r w:rsidRPr="000907BC">
              <w:rPr>
                <w:sz w:val="28"/>
              </w:rPr>
              <w:t>Diane Roworth (DR)</w:t>
            </w:r>
            <w:r w:rsidR="00065C36" w:rsidRPr="000907BC">
              <w:rPr>
                <w:sz w:val="28"/>
              </w:rPr>
              <w:t xml:space="preserve"> </w:t>
            </w:r>
          </w:p>
        </w:tc>
        <w:tc>
          <w:tcPr>
            <w:tcW w:w="5953" w:type="dxa"/>
          </w:tcPr>
          <w:p w14:paraId="7C5711C5" w14:textId="3D3F3F9F" w:rsidR="006467F3" w:rsidRPr="000907BC" w:rsidRDefault="0098353A" w:rsidP="006467F3">
            <w:pPr>
              <w:pStyle w:val="BoxText"/>
              <w:rPr>
                <w:sz w:val="28"/>
              </w:rPr>
            </w:pPr>
            <w:r w:rsidRPr="000907BC">
              <w:rPr>
                <w:sz w:val="28"/>
              </w:rPr>
              <w:t>Chair Independent</w:t>
            </w:r>
          </w:p>
        </w:tc>
      </w:tr>
      <w:tr w:rsidR="00C22C3A" w:rsidRPr="000907BC" w14:paraId="5C2A9EDD" w14:textId="77777777" w:rsidTr="000C5999">
        <w:tc>
          <w:tcPr>
            <w:tcW w:w="4112" w:type="dxa"/>
          </w:tcPr>
          <w:p w14:paraId="58F49D2A" w14:textId="34DBB11F" w:rsidR="00C22C3A" w:rsidRPr="000907BC" w:rsidRDefault="00C22C3A" w:rsidP="00C22C3A">
            <w:pPr>
              <w:pStyle w:val="BoxHeader"/>
              <w:rPr>
                <w:sz w:val="28"/>
              </w:rPr>
            </w:pPr>
            <w:r w:rsidRPr="000907BC">
              <w:rPr>
                <w:sz w:val="28"/>
              </w:rPr>
              <w:t>David Smith (DS)</w:t>
            </w:r>
          </w:p>
        </w:tc>
        <w:tc>
          <w:tcPr>
            <w:tcW w:w="5953" w:type="dxa"/>
          </w:tcPr>
          <w:p w14:paraId="3B3E32AB" w14:textId="4A5CB406" w:rsidR="00C22C3A" w:rsidRPr="000907BC" w:rsidRDefault="00C22C3A" w:rsidP="00C22C3A">
            <w:pPr>
              <w:pStyle w:val="BoxText"/>
              <w:rPr>
                <w:sz w:val="28"/>
              </w:rPr>
            </w:pPr>
            <w:r w:rsidRPr="000907BC">
              <w:rPr>
                <w:sz w:val="28"/>
              </w:rPr>
              <w:t xml:space="preserve">Access Officer, </w:t>
            </w:r>
            <w:r>
              <w:rPr>
                <w:sz w:val="28"/>
              </w:rPr>
              <w:t xml:space="preserve">City of York Council </w:t>
            </w:r>
            <w:r w:rsidRPr="000907BC">
              <w:rPr>
                <w:sz w:val="28"/>
              </w:rPr>
              <w:t>(CYC)</w:t>
            </w:r>
          </w:p>
        </w:tc>
      </w:tr>
      <w:tr w:rsidR="00C22C3A" w:rsidRPr="000907BC" w14:paraId="286F0B34" w14:textId="77777777" w:rsidTr="000C5999">
        <w:tc>
          <w:tcPr>
            <w:tcW w:w="4112" w:type="dxa"/>
          </w:tcPr>
          <w:p w14:paraId="762E0A5C" w14:textId="327D5ED6" w:rsidR="00C22C3A" w:rsidRDefault="00C22C3A" w:rsidP="00C22C3A">
            <w:pPr>
              <w:pStyle w:val="BoxHeader"/>
              <w:rPr>
                <w:sz w:val="28"/>
              </w:rPr>
            </w:pPr>
            <w:r w:rsidRPr="000907BC">
              <w:rPr>
                <w:sz w:val="28"/>
              </w:rPr>
              <w:t>Christine Kyte (CK)</w:t>
            </w:r>
          </w:p>
        </w:tc>
        <w:tc>
          <w:tcPr>
            <w:tcW w:w="5953" w:type="dxa"/>
          </w:tcPr>
          <w:p w14:paraId="5F5058E4" w14:textId="78FAA082" w:rsidR="00C22C3A" w:rsidRDefault="00C22C3A" w:rsidP="00C22C3A">
            <w:pPr>
              <w:pStyle w:val="BoxText"/>
              <w:rPr>
                <w:sz w:val="28"/>
              </w:rPr>
            </w:pPr>
            <w:r w:rsidRPr="000907BC">
              <w:rPr>
                <w:sz w:val="28"/>
              </w:rPr>
              <w:t>Support Worker (CYC) – note taker</w:t>
            </w:r>
          </w:p>
        </w:tc>
      </w:tr>
      <w:tr w:rsidR="00C22C3A" w:rsidRPr="000907BC" w14:paraId="196292DB" w14:textId="77777777" w:rsidTr="000C5999">
        <w:tc>
          <w:tcPr>
            <w:tcW w:w="4112" w:type="dxa"/>
          </w:tcPr>
          <w:p w14:paraId="6086D6D4" w14:textId="7A386066" w:rsidR="00C22C3A" w:rsidRPr="000907BC" w:rsidRDefault="00C22C3A" w:rsidP="00C22C3A">
            <w:pPr>
              <w:pStyle w:val="BoxHeader"/>
              <w:rPr>
                <w:sz w:val="28"/>
              </w:rPr>
            </w:pPr>
            <w:r>
              <w:rPr>
                <w:sz w:val="28"/>
              </w:rPr>
              <w:t>Verity Peak (VP)</w:t>
            </w:r>
          </w:p>
        </w:tc>
        <w:tc>
          <w:tcPr>
            <w:tcW w:w="5953" w:type="dxa"/>
          </w:tcPr>
          <w:p w14:paraId="2FEC5AC2" w14:textId="5FD72E0D" w:rsidR="00C22C3A" w:rsidRPr="000907BC" w:rsidRDefault="00C22C3A" w:rsidP="00C22C3A">
            <w:pPr>
              <w:pStyle w:val="BoxText"/>
              <w:rPr>
                <w:sz w:val="28"/>
              </w:rPr>
            </w:pPr>
            <w:r>
              <w:rPr>
                <w:sz w:val="28"/>
              </w:rPr>
              <w:t xml:space="preserve">York resident </w:t>
            </w:r>
          </w:p>
        </w:tc>
      </w:tr>
      <w:tr w:rsidR="00C22C3A" w:rsidRPr="000907BC" w14:paraId="41834235" w14:textId="77777777" w:rsidTr="000C5999">
        <w:tc>
          <w:tcPr>
            <w:tcW w:w="4112" w:type="dxa"/>
          </w:tcPr>
          <w:p w14:paraId="290ACE18" w14:textId="16F7C1F8" w:rsidR="00C22C3A" w:rsidRPr="000907BC" w:rsidRDefault="00C22C3A" w:rsidP="00C22C3A">
            <w:pPr>
              <w:pStyle w:val="BoxHeader"/>
              <w:spacing w:before="240"/>
              <w:rPr>
                <w:sz w:val="28"/>
              </w:rPr>
            </w:pPr>
            <w:r w:rsidRPr="000907BC">
              <w:rPr>
                <w:sz w:val="28"/>
              </w:rPr>
              <w:t>Marilyn Crawshaw (MC)</w:t>
            </w:r>
          </w:p>
        </w:tc>
        <w:tc>
          <w:tcPr>
            <w:tcW w:w="5953" w:type="dxa"/>
          </w:tcPr>
          <w:p w14:paraId="1E91269E" w14:textId="234BDCF8" w:rsidR="00C22C3A" w:rsidRPr="000907BC" w:rsidRDefault="00C22C3A" w:rsidP="00C22C3A">
            <w:pPr>
              <w:pStyle w:val="BoxText"/>
              <w:rPr>
                <w:sz w:val="28"/>
              </w:rPr>
            </w:pPr>
            <w:r w:rsidRPr="000907BC">
              <w:rPr>
                <w:sz w:val="28"/>
              </w:rPr>
              <w:t>York Human Rights City Network + York Disability Rights Forum (YDRF)</w:t>
            </w:r>
          </w:p>
        </w:tc>
      </w:tr>
      <w:tr w:rsidR="00C22C3A" w:rsidRPr="000907BC" w14:paraId="617221FD" w14:textId="77777777" w:rsidTr="000C5999">
        <w:tc>
          <w:tcPr>
            <w:tcW w:w="4112" w:type="dxa"/>
          </w:tcPr>
          <w:p w14:paraId="52B7E60A" w14:textId="6A106D32" w:rsidR="00C22C3A" w:rsidRPr="000907BC" w:rsidRDefault="00C22C3A" w:rsidP="00C22C3A">
            <w:pPr>
              <w:pStyle w:val="BoxHeader"/>
              <w:rPr>
                <w:sz w:val="28"/>
              </w:rPr>
            </w:pPr>
            <w:r w:rsidRPr="000907BC">
              <w:rPr>
                <w:sz w:val="28"/>
              </w:rPr>
              <w:t xml:space="preserve">David Carr (DC) </w:t>
            </w:r>
          </w:p>
        </w:tc>
        <w:tc>
          <w:tcPr>
            <w:tcW w:w="5953" w:type="dxa"/>
          </w:tcPr>
          <w:p w14:paraId="7400E585" w14:textId="77600828" w:rsidR="00C22C3A" w:rsidRPr="000907BC" w:rsidRDefault="00C22C3A" w:rsidP="00C22C3A">
            <w:pPr>
              <w:pStyle w:val="BoxText"/>
              <w:rPr>
                <w:sz w:val="28"/>
              </w:rPr>
            </w:pPr>
            <w:r w:rsidRPr="000907BC">
              <w:rPr>
                <w:sz w:val="28"/>
              </w:rPr>
              <w:t>York Carers Action Group</w:t>
            </w:r>
          </w:p>
        </w:tc>
      </w:tr>
      <w:tr w:rsidR="00C22C3A" w:rsidRPr="000907BC" w14:paraId="6C96EE18" w14:textId="77777777" w:rsidTr="000C5999">
        <w:tc>
          <w:tcPr>
            <w:tcW w:w="4112" w:type="dxa"/>
          </w:tcPr>
          <w:p w14:paraId="6511B63C" w14:textId="629A4B3C" w:rsidR="00C22C3A" w:rsidRPr="000907BC" w:rsidRDefault="00C22C3A" w:rsidP="00C22C3A">
            <w:pPr>
              <w:pStyle w:val="BoxHeader"/>
              <w:rPr>
                <w:sz w:val="28"/>
              </w:rPr>
            </w:pPr>
            <w:r>
              <w:rPr>
                <w:sz w:val="28"/>
              </w:rPr>
              <w:t>Dorothy Hounam (DH)</w:t>
            </w:r>
          </w:p>
        </w:tc>
        <w:tc>
          <w:tcPr>
            <w:tcW w:w="5953" w:type="dxa"/>
          </w:tcPr>
          <w:p w14:paraId="7389127B" w14:textId="35F363DF" w:rsidR="00C22C3A" w:rsidRPr="000907BC" w:rsidRDefault="00C22C3A" w:rsidP="00C22C3A">
            <w:pPr>
              <w:pStyle w:val="BoxText"/>
              <w:rPr>
                <w:sz w:val="28"/>
              </w:rPr>
            </w:pPr>
            <w:r>
              <w:rPr>
                <w:sz w:val="28"/>
              </w:rPr>
              <w:t>Dementia Yorkshire Volunteer</w:t>
            </w:r>
          </w:p>
        </w:tc>
      </w:tr>
      <w:tr w:rsidR="00C22C3A" w:rsidRPr="000907BC" w14:paraId="34C6CD82" w14:textId="77777777" w:rsidTr="000C5999">
        <w:tc>
          <w:tcPr>
            <w:tcW w:w="4112" w:type="dxa"/>
          </w:tcPr>
          <w:p w14:paraId="6835014A" w14:textId="16B83878" w:rsidR="00C22C3A" w:rsidRPr="000907BC" w:rsidRDefault="00C22C3A" w:rsidP="00C22C3A">
            <w:pPr>
              <w:pStyle w:val="BoxHeader"/>
              <w:rPr>
                <w:sz w:val="28"/>
              </w:rPr>
            </w:pPr>
            <w:r>
              <w:rPr>
                <w:sz w:val="28"/>
              </w:rPr>
              <w:t>Bob Tennant (BT)</w:t>
            </w:r>
          </w:p>
        </w:tc>
        <w:tc>
          <w:tcPr>
            <w:tcW w:w="5953" w:type="dxa"/>
          </w:tcPr>
          <w:p w14:paraId="547F5AAF" w14:textId="37434B25" w:rsidR="00C22C3A" w:rsidRPr="0098356B" w:rsidRDefault="00C22C3A" w:rsidP="00C22C3A">
            <w:pPr>
              <w:pStyle w:val="BoxText"/>
              <w:rPr>
                <w:sz w:val="28"/>
              </w:rPr>
            </w:pPr>
            <w:r w:rsidRPr="0098356B">
              <w:rPr>
                <w:sz w:val="28"/>
              </w:rPr>
              <w:t>York resident</w:t>
            </w:r>
          </w:p>
        </w:tc>
      </w:tr>
      <w:tr w:rsidR="00C22C3A" w:rsidRPr="000907BC" w14:paraId="0E7A6544" w14:textId="77777777" w:rsidTr="000C5999">
        <w:tc>
          <w:tcPr>
            <w:tcW w:w="4112" w:type="dxa"/>
          </w:tcPr>
          <w:p w14:paraId="7ACFF609" w14:textId="74530466" w:rsidR="00C22C3A" w:rsidRPr="000907BC" w:rsidRDefault="00C22C3A" w:rsidP="00C22C3A">
            <w:pPr>
              <w:pStyle w:val="BoxHeader"/>
              <w:rPr>
                <w:sz w:val="28"/>
              </w:rPr>
            </w:pPr>
            <w:r>
              <w:rPr>
                <w:sz w:val="28"/>
              </w:rPr>
              <w:t>Sue Tennant (ST)</w:t>
            </w:r>
          </w:p>
        </w:tc>
        <w:tc>
          <w:tcPr>
            <w:tcW w:w="5953" w:type="dxa"/>
          </w:tcPr>
          <w:p w14:paraId="171EAA5D" w14:textId="3116458E" w:rsidR="00C22C3A" w:rsidRPr="0098356B" w:rsidRDefault="00C22C3A" w:rsidP="00C22C3A">
            <w:pPr>
              <w:pStyle w:val="BoxText"/>
              <w:rPr>
                <w:sz w:val="28"/>
              </w:rPr>
            </w:pPr>
            <w:r w:rsidRPr="0098356B">
              <w:rPr>
                <w:sz w:val="28"/>
              </w:rPr>
              <w:t>York resident</w:t>
            </w:r>
          </w:p>
        </w:tc>
      </w:tr>
      <w:tr w:rsidR="00C22C3A" w:rsidRPr="000907BC" w14:paraId="24073F6A" w14:textId="77777777" w:rsidTr="000C5999">
        <w:tc>
          <w:tcPr>
            <w:tcW w:w="4112" w:type="dxa"/>
          </w:tcPr>
          <w:p w14:paraId="74E7597C" w14:textId="31902705" w:rsidR="00C22C3A" w:rsidRPr="00C73446" w:rsidRDefault="00C22C3A" w:rsidP="00C22C3A">
            <w:pPr>
              <w:pStyle w:val="BoxHeader"/>
              <w:rPr>
                <w:sz w:val="28"/>
              </w:rPr>
            </w:pPr>
            <w:r w:rsidRPr="00C73446">
              <w:rPr>
                <w:sz w:val="28"/>
              </w:rPr>
              <w:t>Duncan Mc Intyre (DM)</w:t>
            </w:r>
          </w:p>
        </w:tc>
        <w:tc>
          <w:tcPr>
            <w:tcW w:w="5953" w:type="dxa"/>
          </w:tcPr>
          <w:p w14:paraId="6A60F0EA" w14:textId="7904F593" w:rsidR="00C22C3A" w:rsidRPr="000907BC" w:rsidRDefault="00C22C3A" w:rsidP="00C22C3A">
            <w:pPr>
              <w:pStyle w:val="BoxText"/>
              <w:rPr>
                <w:sz w:val="28"/>
              </w:rPr>
            </w:pPr>
            <w:r>
              <w:rPr>
                <w:sz w:val="28"/>
              </w:rPr>
              <w:t>iTravel Team CYC</w:t>
            </w:r>
          </w:p>
        </w:tc>
      </w:tr>
      <w:tr w:rsidR="00C22C3A" w:rsidRPr="000907BC" w14:paraId="7B41243E" w14:textId="77777777" w:rsidTr="000C5999">
        <w:tc>
          <w:tcPr>
            <w:tcW w:w="4112" w:type="dxa"/>
          </w:tcPr>
          <w:p w14:paraId="53BE04FA" w14:textId="40082B4F" w:rsidR="00C22C3A" w:rsidRPr="00C73446" w:rsidRDefault="00C22C3A" w:rsidP="00C22C3A">
            <w:pPr>
              <w:pStyle w:val="BoxHeader"/>
              <w:rPr>
                <w:sz w:val="28"/>
              </w:rPr>
            </w:pPr>
            <w:r w:rsidRPr="00C73446">
              <w:rPr>
                <w:sz w:val="28"/>
              </w:rPr>
              <w:t>Max Boxall (MB)</w:t>
            </w:r>
          </w:p>
        </w:tc>
        <w:tc>
          <w:tcPr>
            <w:tcW w:w="5953" w:type="dxa"/>
          </w:tcPr>
          <w:p w14:paraId="3BD1D0B9" w14:textId="1D3378B4" w:rsidR="00C22C3A" w:rsidRPr="000907BC" w:rsidRDefault="00C22C3A" w:rsidP="00C22C3A">
            <w:pPr>
              <w:pStyle w:val="BoxText"/>
              <w:rPr>
                <w:sz w:val="28"/>
              </w:rPr>
            </w:pPr>
            <w:r>
              <w:rPr>
                <w:sz w:val="28"/>
              </w:rPr>
              <w:t>Head of Public Protection CYC</w:t>
            </w:r>
          </w:p>
        </w:tc>
      </w:tr>
      <w:tr w:rsidR="00C22C3A" w:rsidRPr="000907BC" w14:paraId="3990C5C4" w14:textId="77777777" w:rsidTr="000C5999">
        <w:tc>
          <w:tcPr>
            <w:tcW w:w="4112" w:type="dxa"/>
          </w:tcPr>
          <w:p w14:paraId="49830DD2" w14:textId="79BD82B5" w:rsidR="00C22C3A" w:rsidRPr="00C73446" w:rsidRDefault="00C22C3A" w:rsidP="00C22C3A">
            <w:pPr>
              <w:pStyle w:val="BoxHeader"/>
              <w:rPr>
                <w:sz w:val="28"/>
              </w:rPr>
            </w:pPr>
            <w:r w:rsidRPr="00C73446">
              <w:rPr>
                <w:sz w:val="28"/>
              </w:rPr>
              <w:t>Pete Kilbane (PK)</w:t>
            </w:r>
          </w:p>
        </w:tc>
        <w:tc>
          <w:tcPr>
            <w:tcW w:w="5953" w:type="dxa"/>
          </w:tcPr>
          <w:p w14:paraId="43B60954" w14:textId="4181A00F" w:rsidR="00C22C3A" w:rsidRPr="000907BC" w:rsidRDefault="00C22C3A" w:rsidP="00C22C3A">
            <w:pPr>
              <w:pStyle w:val="BoxText"/>
              <w:rPr>
                <w:sz w:val="28"/>
              </w:rPr>
            </w:pPr>
            <w:r>
              <w:rPr>
                <w:sz w:val="28"/>
              </w:rPr>
              <w:t>Deputy Leader of the Council and Executive Member for Economy and Culture</w:t>
            </w:r>
          </w:p>
        </w:tc>
      </w:tr>
      <w:tr w:rsidR="00C22C3A" w:rsidRPr="000907BC" w14:paraId="3F4A630F" w14:textId="77777777" w:rsidTr="000C5999">
        <w:tc>
          <w:tcPr>
            <w:tcW w:w="4112" w:type="dxa"/>
          </w:tcPr>
          <w:p w14:paraId="13F97ACA" w14:textId="4C97632A" w:rsidR="00C22C3A" w:rsidRPr="00C73446" w:rsidRDefault="00C22C3A" w:rsidP="00C22C3A">
            <w:pPr>
              <w:pStyle w:val="BoxHeader"/>
              <w:rPr>
                <w:sz w:val="28"/>
              </w:rPr>
            </w:pPr>
            <w:r w:rsidRPr="00C73446">
              <w:rPr>
                <w:sz w:val="28"/>
              </w:rPr>
              <w:t>Andrew Lowson (AL)</w:t>
            </w:r>
          </w:p>
        </w:tc>
        <w:tc>
          <w:tcPr>
            <w:tcW w:w="5953" w:type="dxa"/>
          </w:tcPr>
          <w:p w14:paraId="64E84FCD" w14:textId="3AD9F141" w:rsidR="00C22C3A" w:rsidRPr="000907BC" w:rsidRDefault="00C22C3A" w:rsidP="00C22C3A">
            <w:pPr>
              <w:pStyle w:val="BoxText"/>
              <w:rPr>
                <w:sz w:val="28"/>
              </w:rPr>
            </w:pPr>
            <w:r>
              <w:rPr>
                <w:sz w:val="28"/>
              </w:rPr>
              <w:t>Director York Business Improvement District (BID)</w:t>
            </w:r>
          </w:p>
        </w:tc>
      </w:tr>
      <w:tr w:rsidR="00C22C3A" w:rsidRPr="000907BC" w14:paraId="170F76AA" w14:textId="77777777" w:rsidTr="000C5999">
        <w:tc>
          <w:tcPr>
            <w:tcW w:w="4112" w:type="dxa"/>
          </w:tcPr>
          <w:p w14:paraId="23C70C65" w14:textId="733795E3" w:rsidR="00C22C3A" w:rsidRPr="00C73446" w:rsidRDefault="00C22C3A" w:rsidP="00C22C3A">
            <w:pPr>
              <w:pStyle w:val="BoxHeader"/>
              <w:rPr>
                <w:sz w:val="28"/>
              </w:rPr>
            </w:pPr>
            <w:r w:rsidRPr="00C73446">
              <w:rPr>
                <w:sz w:val="28"/>
              </w:rPr>
              <w:t>Carl Alsop (CA)</w:t>
            </w:r>
          </w:p>
        </w:tc>
        <w:tc>
          <w:tcPr>
            <w:tcW w:w="5953" w:type="dxa"/>
          </w:tcPr>
          <w:p w14:paraId="26333F48" w14:textId="26F51D85" w:rsidR="00C22C3A" w:rsidRPr="000907BC" w:rsidRDefault="00C22C3A" w:rsidP="00C22C3A">
            <w:pPr>
              <w:pStyle w:val="BoxText"/>
              <w:rPr>
                <w:sz w:val="28"/>
              </w:rPr>
            </w:pPr>
            <w:r>
              <w:rPr>
                <w:sz w:val="28"/>
              </w:rPr>
              <w:t>Operations Manager, York Business Improvement district (BID)</w:t>
            </w:r>
          </w:p>
        </w:tc>
      </w:tr>
      <w:tr w:rsidR="00C22C3A" w:rsidRPr="000907BC" w14:paraId="4847F0E8" w14:textId="77777777" w:rsidTr="000C5999">
        <w:tc>
          <w:tcPr>
            <w:tcW w:w="4112" w:type="dxa"/>
          </w:tcPr>
          <w:p w14:paraId="4F726C43" w14:textId="086ADDA8" w:rsidR="00C22C3A" w:rsidRPr="00C73446" w:rsidRDefault="00C22C3A" w:rsidP="00C22C3A">
            <w:pPr>
              <w:pStyle w:val="BoxHeader"/>
              <w:rPr>
                <w:sz w:val="28"/>
              </w:rPr>
            </w:pPr>
            <w:r w:rsidRPr="00C73446">
              <w:rPr>
                <w:sz w:val="28"/>
              </w:rPr>
              <w:t>Nicholas Plumb (NP)</w:t>
            </w:r>
          </w:p>
        </w:tc>
        <w:tc>
          <w:tcPr>
            <w:tcW w:w="5953" w:type="dxa"/>
          </w:tcPr>
          <w:p w14:paraId="73B029FE" w14:textId="620ABA82" w:rsidR="00C22C3A" w:rsidRPr="000907BC" w:rsidRDefault="00C22C3A" w:rsidP="00C22C3A">
            <w:pPr>
              <w:pStyle w:val="BoxText"/>
              <w:rPr>
                <w:sz w:val="28"/>
              </w:rPr>
            </w:pPr>
            <w:r>
              <w:rPr>
                <w:sz w:val="28"/>
              </w:rPr>
              <w:t>Outer York Inspector North Yorkshire Police</w:t>
            </w:r>
          </w:p>
        </w:tc>
      </w:tr>
      <w:tr w:rsidR="00C22C3A" w:rsidRPr="000907BC" w14:paraId="66943078" w14:textId="77777777" w:rsidTr="000C5999">
        <w:tc>
          <w:tcPr>
            <w:tcW w:w="4112" w:type="dxa"/>
          </w:tcPr>
          <w:p w14:paraId="19B7478A" w14:textId="396F339F" w:rsidR="00C22C3A" w:rsidRPr="00C73446" w:rsidRDefault="00C22C3A" w:rsidP="00C22C3A">
            <w:pPr>
              <w:pStyle w:val="BoxHeader"/>
              <w:rPr>
                <w:sz w:val="28"/>
              </w:rPr>
            </w:pPr>
            <w:r>
              <w:rPr>
                <w:sz w:val="28"/>
              </w:rPr>
              <w:t>Ben Murphy (BM)</w:t>
            </w:r>
          </w:p>
        </w:tc>
        <w:tc>
          <w:tcPr>
            <w:tcW w:w="5953" w:type="dxa"/>
          </w:tcPr>
          <w:p w14:paraId="27403DEB" w14:textId="16AF1F22" w:rsidR="00C22C3A" w:rsidRDefault="00C22C3A" w:rsidP="00C22C3A">
            <w:pPr>
              <w:pStyle w:val="BoxText"/>
              <w:rPr>
                <w:sz w:val="28"/>
              </w:rPr>
            </w:pPr>
            <w:r>
              <w:rPr>
                <w:sz w:val="28"/>
              </w:rPr>
              <w:t>Head of City Development, CYC</w:t>
            </w:r>
          </w:p>
        </w:tc>
      </w:tr>
      <w:tr w:rsidR="00C22C3A" w:rsidRPr="000907BC" w14:paraId="493E0098" w14:textId="77777777" w:rsidTr="00C22C3A">
        <w:tc>
          <w:tcPr>
            <w:tcW w:w="4112" w:type="dxa"/>
            <w:shd w:val="clear" w:color="auto" w:fill="C5E0B3" w:themeFill="accent6" w:themeFillTint="66"/>
          </w:tcPr>
          <w:p w14:paraId="588975A2" w14:textId="5123F9D6" w:rsidR="00C22C3A" w:rsidRPr="000907BC" w:rsidRDefault="00C22C3A" w:rsidP="00C22C3A">
            <w:pPr>
              <w:pStyle w:val="BoxHeader"/>
              <w:rPr>
                <w:sz w:val="28"/>
              </w:rPr>
            </w:pPr>
            <w:r w:rsidRPr="000907BC">
              <w:rPr>
                <w:sz w:val="28"/>
              </w:rPr>
              <w:t>Online</w:t>
            </w:r>
          </w:p>
        </w:tc>
        <w:tc>
          <w:tcPr>
            <w:tcW w:w="5953" w:type="dxa"/>
            <w:shd w:val="clear" w:color="auto" w:fill="C5E0B3" w:themeFill="accent6" w:themeFillTint="66"/>
          </w:tcPr>
          <w:p w14:paraId="2C72C00A" w14:textId="66F512A1" w:rsidR="00C22C3A" w:rsidRPr="000907BC" w:rsidRDefault="00C22C3A" w:rsidP="00C22C3A">
            <w:pPr>
              <w:pStyle w:val="BoxText"/>
              <w:rPr>
                <w:sz w:val="28"/>
              </w:rPr>
            </w:pPr>
          </w:p>
        </w:tc>
      </w:tr>
      <w:tr w:rsidR="00C22C3A" w:rsidRPr="000907BC" w14:paraId="68507CC3" w14:textId="77777777" w:rsidTr="000C5999">
        <w:tc>
          <w:tcPr>
            <w:tcW w:w="4112" w:type="dxa"/>
          </w:tcPr>
          <w:p w14:paraId="0ED515B0" w14:textId="5765B8AD" w:rsidR="00C22C3A" w:rsidRPr="000907BC" w:rsidRDefault="00C22C3A" w:rsidP="00C22C3A">
            <w:pPr>
              <w:pStyle w:val="BoxHeader"/>
              <w:rPr>
                <w:sz w:val="28"/>
              </w:rPr>
            </w:pPr>
            <w:r>
              <w:rPr>
                <w:sz w:val="28"/>
              </w:rPr>
              <w:t>Ian Lawson (IL)</w:t>
            </w:r>
          </w:p>
        </w:tc>
        <w:tc>
          <w:tcPr>
            <w:tcW w:w="5953" w:type="dxa"/>
          </w:tcPr>
          <w:p w14:paraId="1FADC44D" w14:textId="746AB589" w:rsidR="00C22C3A" w:rsidRPr="000907BC" w:rsidRDefault="00C22C3A" w:rsidP="00C22C3A">
            <w:pPr>
              <w:pStyle w:val="BoxText"/>
              <w:rPr>
                <w:sz w:val="28"/>
              </w:rPr>
            </w:pPr>
            <w:r>
              <w:rPr>
                <w:sz w:val="28"/>
              </w:rPr>
              <w:t>North Yorkshire Accessible Transport Group</w:t>
            </w:r>
          </w:p>
        </w:tc>
      </w:tr>
      <w:tr w:rsidR="00C22C3A" w:rsidRPr="000907BC" w14:paraId="1501165B" w14:textId="77777777" w:rsidTr="000C5999">
        <w:tc>
          <w:tcPr>
            <w:tcW w:w="4112" w:type="dxa"/>
          </w:tcPr>
          <w:p w14:paraId="4B8203D3" w14:textId="1092C7FB" w:rsidR="00C22C3A" w:rsidRPr="000907BC" w:rsidRDefault="00C22C3A" w:rsidP="00C22C3A">
            <w:pPr>
              <w:pStyle w:val="BoxHeader"/>
              <w:rPr>
                <w:sz w:val="28"/>
              </w:rPr>
            </w:pPr>
            <w:r>
              <w:rPr>
                <w:sz w:val="28"/>
              </w:rPr>
              <w:t>Hilary Boon (HL)</w:t>
            </w:r>
          </w:p>
        </w:tc>
        <w:tc>
          <w:tcPr>
            <w:tcW w:w="5953" w:type="dxa"/>
          </w:tcPr>
          <w:p w14:paraId="55D98646" w14:textId="2AD68801" w:rsidR="00C22C3A" w:rsidRPr="000907BC" w:rsidRDefault="00C22C3A" w:rsidP="00C22C3A">
            <w:pPr>
              <w:pStyle w:val="BoxText"/>
              <w:rPr>
                <w:sz w:val="28"/>
              </w:rPr>
            </w:pPr>
            <w:r>
              <w:rPr>
                <w:sz w:val="28"/>
              </w:rPr>
              <w:t xml:space="preserve">Sightloss Council for Thomas Pocklington Trust </w:t>
            </w:r>
          </w:p>
        </w:tc>
      </w:tr>
      <w:tr w:rsidR="00C22C3A" w:rsidRPr="000907BC" w14:paraId="77A08363" w14:textId="77777777" w:rsidTr="000C5999">
        <w:tc>
          <w:tcPr>
            <w:tcW w:w="4112" w:type="dxa"/>
          </w:tcPr>
          <w:p w14:paraId="781F9FAA" w14:textId="05503914" w:rsidR="00C22C3A" w:rsidRPr="000907BC" w:rsidRDefault="00C22C3A" w:rsidP="00C22C3A">
            <w:pPr>
              <w:pStyle w:val="BoxHeader"/>
              <w:rPr>
                <w:sz w:val="28"/>
              </w:rPr>
            </w:pPr>
            <w:r>
              <w:rPr>
                <w:sz w:val="28"/>
              </w:rPr>
              <w:t>Vicky Thompson (VT)</w:t>
            </w:r>
          </w:p>
        </w:tc>
        <w:tc>
          <w:tcPr>
            <w:tcW w:w="5953" w:type="dxa"/>
          </w:tcPr>
          <w:p w14:paraId="703D3829" w14:textId="54B87D56" w:rsidR="00C22C3A" w:rsidRPr="000907BC" w:rsidRDefault="00C22C3A" w:rsidP="00C22C3A">
            <w:pPr>
              <w:pStyle w:val="BoxText"/>
              <w:rPr>
                <w:sz w:val="28"/>
              </w:rPr>
            </w:pPr>
            <w:r>
              <w:rPr>
                <w:sz w:val="28"/>
              </w:rPr>
              <w:t>Sightloss Council Coordinator for Yorkshire</w:t>
            </w:r>
          </w:p>
        </w:tc>
      </w:tr>
      <w:tr w:rsidR="00C22C3A" w:rsidRPr="000907BC" w14:paraId="37A7D9D8" w14:textId="77777777" w:rsidTr="004C2D76">
        <w:tc>
          <w:tcPr>
            <w:tcW w:w="4112" w:type="dxa"/>
          </w:tcPr>
          <w:p w14:paraId="19A0EEF0" w14:textId="77777777" w:rsidR="00C22C3A" w:rsidRPr="00C73446" w:rsidRDefault="00C22C3A" w:rsidP="00C22C3A">
            <w:pPr>
              <w:pStyle w:val="BoxHeader"/>
              <w:rPr>
                <w:sz w:val="28"/>
              </w:rPr>
            </w:pPr>
            <w:r w:rsidRPr="00C73446">
              <w:rPr>
                <w:sz w:val="28"/>
              </w:rPr>
              <w:t>Sarah Loftus (SL)</w:t>
            </w:r>
          </w:p>
        </w:tc>
        <w:tc>
          <w:tcPr>
            <w:tcW w:w="5953" w:type="dxa"/>
          </w:tcPr>
          <w:p w14:paraId="4DFB2ADA" w14:textId="77777777" w:rsidR="00C22C3A" w:rsidRPr="000907BC" w:rsidRDefault="00C22C3A" w:rsidP="00C22C3A">
            <w:pPr>
              <w:pStyle w:val="BoxText"/>
              <w:rPr>
                <w:sz w:val="28"/>
              </w:rPr>
            </w:pPr>
            <w:r>
              <w:rPr>
                <w:sz w:val="28"/>
              </w:rPr>
              <w:t>Managing Director Make It York</w:t>
            </w:r>
          </w:p>
        </w:tc>
      </w:tr>
      <w:tr w:rsidR="00C22C3A" w:rsidRPr="000907BC" w14:paraId="3430C9AC" w14:textId="77777777" w:rsidTr="004C2D76">
        <w:tc>
          <w:tcPr>
            <w:tcW w:w="4112" w:type="dxa"/>
          </w:tcPr>
          <w:p w14:paraId="3D5CF57B" w14:textId="77777777" w:rsidR="00C22C3A" w:rsidRPr="00C73446" w:rsidRDefault="00C22C3A" w:rsidP="00C22C3A">
            <w:pPr>
              <w:pStyle w:val="BoxHeader"/>
              <w:rPr>
                <w:sz w:val="28"/>
              </w:rPr>
            </w:pPr>
            <w:r w:rsidRPr="00C73446">
              <w:rPr>
                <w:sz w:val="28"/>
              </w:rPr>
              <w:t>Lisa Grimbley (LG)</w:t>
            </w:r>
          </w:p>
        </w:tc>
        <w:tc>
          <w:tcPr>
            <w:tcW w:w="5953" w:type="dxa"/>
          </w:tcPr>
          <w:p w14:paraId="32424A7F" w14:textId="77777777" w:rsidR="00C22C3A" w:rsidRPr="000907BC" w:rsidRDefault="00C22C3A" w:rsidP="00C22C3A">
            <w:pPr>
              <w:pStyle w:val="BoxText"/>
              <w:rPr>
                <w:sz w:val="28"/>
              </w:rPr>
            </w:pPr>
            <w:r>
              <w:rPr>
                <w:sz w:val="28"/>
              </w:rPr>
              <w:t xml:space="preserve">Head of Markets and Events, Make It York </w:t>
            </w:r>
          </w:p>
        </w:tc>
      </w:tr>
    </w:tbl>
    <w:p w14:paraId="56CE732F" w14:textId="77777777" w:rsidR="00C22C3A" w:rsidRDefault="00C22C3A"/>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953"/>
      </w:tblGrid>
      <w:tr w:rsidR="00C22C3A" w:rsidRPr="000907BC" w14:paraId="6B2DA115" w14:textId="77777777" w:rsidTr="00C22C3A">
        <w:tc>
          <w:tcPr>
            <w:tcW w:w="4112" w:type="dxa"/>
            <w:shd w:val="clear" w:color="auto" w:fill="C5E0B3" w:themeFill="accent6" w:themeFillTint="66"/>
          </w:tcPr>
          <w:p w14:paraId="2C0D3FA6" w14:textId="13060023" w:rsidR="00C22C3A" w:rsidRPr="00C22C3A" w:rsidRDefault="00C22C3A" w:rsidP="00C22C3A">
            <w:pPr>
              <w:pStyle w:val="BoxHeader"/>
              <w:rPr>
                <w:color w:val="000000" w:themeColor="text1"/>
                <w:sz w:val="28"/>
              </w:rPr>
            </w:pPr>
            <w:r w:rsidRPr="00C22C3A">
              <w:rPr>
                <w:color w:val="000000" w:themeColor="text1"/>
                <w:sz w:val="28"/>
              </w:rPr>
              <w:lastRenderedPageBreak/>
              <w:t>Apologies</w:t>
            </w:r>
          </w:p>
        </w:tc>
        <w:tc>
          <w:tcPr>
            <w:tcW w:w="5953" w:type="dxa"/>
            <w:shd w:val="clear" w:color="auto" w:fill="C5E0B3" w:themeFill="accent6" w:themeFillTint="66"/>
          </w:tcPr>
          <w:p w14:paraId="134F7AFB" w14:textId="77777777" w:rsidR="00C22C3A" w:rsidRPr="00C22C3A" w:rsidRDefault="00C22C3A" w:rsidP="00C22C3A">
            <w:pPr>
              <w:pStyle w:val="BoxText"/>
              <w:rPr>
                <w:color w:val="000000" w:themeColor="text1"/>
                <w:sz w:val="28"/>
              </w:rPr>
            </w:pPr>
          </w:p>
        </w:tc>
      </w:tr>
      <w:tr w:rsidR="00C22C3A" w:rsidRPr="000907BC" w14:paraId="363A0A40" w14:textId="77777777" w:rsidTr="000C5999">
        <w:tc>
          <w:tcPr>
            <w:tcW w:w="4112" w:type="dxa"/>
          </w:tcPr>
          <w:p w14:paraId="697741B3" w14:textId="0AF98F15" w:rsidR="00C22C3A" w:rsidRPr="000907BC" w:rsidRDefault="00C22C3A" w:rsidP="00C22C3A">
            <w:pPr>
              <w:pStyle w:val="BoxHeader"/>
              <w:rPr>
                <w:sz w:val="28"/>
              </w:rPr>
            </w:pPr>
            <w:r w:rsidRPr="000907BC">
              <w:rPr>
                <w:sz w:val="28"/>
              </w:rPr>
              <w:t>Sian Balsom</w:t>
            </w:r>
          </w:p>
        </w:tc>
        <w:tc>
          <w:tcPr>
            <w:tcW w:w="5953" w:type="dxa"/>
          </w:tcPr>
          <w:p w14:paraId="1F2053C2" w14:textId="7E88A40F" w:rsidR="00C22C3A" w:rsidRPr="000907BC" w:rsidRDefault="00C22C3A" w:rsidP="00C22C3A">
            <w:pPr>
              <w:pStyle w:val="BoxText"/>
              <w:rPr>
                <w:sz w:val="28"/>
              </w:rPr>
            </w:pPr>
            <w:r w:rsidRPr="000907BC">
              <w:rPr>
                <w:sz w:val="28"/>
              </w:rPr>
              <w:t xml:space="preserve">Healthwatch </w:t>
            </w:r>
          </w:p>
        </w:tc>
      </w:tr>
      <w:tr w:rsidR="00C22C3A" w:rsidRPr="000907BC" w14:paraId="539D7D32" w14:textId="77777777" w:rsidTr="000C5999">
        <w:tc>
          <w:tcPr>
            <w:tcW w:w="4112" w:type="dxa"/>
          </w:tcPr>
          <w:p w14:paraId="0FD8C145" w14:textId="2C5F3B33" w:rsidR="00C22C3A" w:rsidRPr="000907BC" w:rsidRDefault="00C22C3A" w:rsidP="00C22C3A">
            <w:pPr>
              <w:pStyle w:val="BoxHeader"/>
              <w:rPr>
                <w:sz w:val="28"/>
              </w:rPr>
            </w:pPr>
            <w:r>
              <w:rPr>
                <w:sz w:val="28"/>
              </w:rPr>
              <w:t xml:space="preserve">Abi Harrison </w:t>
            </w:r>
          </w:p>
        </w:tc>
        <w:tc>
          <w:tcPr>
            <w:tcW w:w="5953" w:type="dxa"/>
          </w:tcPr>
          <w:p w14:paraId="097B2094" w14:textId="0D8F8ADA" w:rsidR="00C22C3A" w:rsidRPr="000907BC" w:rsidRDefault="00C22C3A" w:rsidP="00C22C3A">
            <w:pPr>
              <w:pStyle w:val="BoxText"/>
              <w:rPr>
                <w:sz w:val="28"/>
              </w:rPr>
            </w:pPr>
            <w:r>
              <w:rPr>
                <w:sz w:val="28"/>
              </w:rPr>
              <w:t>Independent</w:t>
            </w:r>
          </w:p>
        </w:tc>
      </w:tr>
      <w:tr w:rsidR="00C22C3A" w:rsidRPr="000907BC" w14:paraId="008B522A" w14:textId="77777777" w:rsidTr="000C5999">
        <w:tc>
          <w:tcPr>
            <w:tcW w:w="4112" w:type="dxa"/>
          </w:tcPr>
          <w:p w14:paraId="1B572D0C" w14:textId="1D232F9B" w:rsidR="00C22C3A" w:rsidRPr="000907BC" w:rsidRDefault="00C22C3A" w:rsidP="00C22C3A">
            <w:pPr>
              <w:pStyle w:val="BoxHeader"/>
              <w:rPr>
                <w:sz w:val="28"/>
              </w:rPr>
            </w:pPr>
            <w:r>
              <w:rPr>
                <w:sz w:val="28"/>
              </w:rPr>
              <w:t xml:space="preserve">Annabel Martin </w:t>
            </w:r>
          </w:p>
        </w:tc>
        <w:tc>
          <w:tcPr>
            <w:tcW w:w="5953" w:type="dxa"/>
          </w:tcPr>
          <w:p w14:paraId="7A67F0BC" w14:textId="039E8F51" w:rsidR="00C22C3A" w:rsidRPr="000907BC" w:rsidRDefault="00C22C3A" w:rsidP="00C22C3A">
            <w:pPr>
              <w:pStyle w:val="BoxText"/>
              <w:rPr>
                <w:sz w:val="28"/>
              </w:rPr>
            </w:pPr>
            <w:r>
              <w:rPr>
                <w:sz w:val="28"/>
              </w:rPr>
              <w:t>York People First</w:t>
            </w:r>
          </w:p>
        </w:tc>
      </w:tr>
      <w:tr w:rsidR="00C22C3A" w:rsidRPr="000907BC" w14:paraId="7D2B9E9F" w14:textId="77777777" w:rsidTr="000C5999">
        <w:tc>
          <w:tcPr>
            <w:tcW w:w="4112" w:type="dxa"/>
          </w:tcPr>
          <w:p w14:paraId="39E7B39F" w14:textId="128DCCBD" w:rsidR="00C22C3A" w:rsidRDefault="00C22C3A" w:rsidP="00C22C3A">
            <w:pPr>
              <w:pStyle w:val="BoxHeader"/>
              <w:rPr>
                <w:sz w:val="28"/>
              </w:rPr>
            </w:pPr>
            <w:r>
              <w:rPr>
                <w:sz w:val="28"/>
              </w:rPr>
              <w:t>Ashley Fisher</w:t>
            </w:r>
          </w:p>
        </w:tc>
        <w:tc>
          <w:tcPr>
            <w:tcW w:w="5953" w:type="dxa"/>
          </w:tcPr>
          <w:p w14:paraId="08E2BAF9" w14:textId="568960F7" w:rsidR="00C22C3A" w:rsidRPr="000907BC" w:rsidRDefault="00C22C3A" w:rsidP="00C22C3A">
            <w:pPr>
              <w:pStyle w:val="BoxText"/>
              <w:rPr>
                <w:sz w:val="28"/>
              </w:rPr>
            </w:pPr>
            <w:r>
              <w:rPr>
                <w:sz w:val="28"/>
              </w:rPr>
              <w:t>YDRF</w:t>
            </w:r>
          </w:p>
        </w:tc>
      </w:tr>
      <w:tr w:rsidR="00C22C3A" w:rsidRPr="000907BC" w14:paraId="67843F45" w14:textId="77777777" w:rsidTr="000C5999">
        <w:tc>
          <w:tcPr>
            <w:tcW w:w="4112" w:type="dxa"/>
          </w:tcPr>
          <w:p w14:paraId="3A5E49BA" w14:textId="00261A02" w:rsidR="00C22C3A" w:rsidRDefault="00C22C3A" w:rsidP="00C22C3A">
            <w:pPr>
              <w:pStyle w:val="BoxHeader"/>
              <w:rPr>
                <w:sz w:val="28"/>
              </w:rPr>
            </w:pPr>
            <w:r>
              <w:rPr>
                <w:sz w:val="28"/>
              </w:rPr>
              <w:t>Hannah Hardcastle</w:t>
            </w:r>
          </w:p>
        </w:tc>
        <w:tc>
          <w:tcPr>
            <w:tcW w:w="5953" w:type="dxa"/>
          </w:tcPr>
          <w:p w14:paraId="4E3F253C" w14:textId="04B5C8A6" w:rsidR="00C22C3A" w:rsidRPr="000907BC" w:rsidRDefault="00C22C3A" w:rsidP="00C22C3A">
            <w:pPr>
              <w:pStyle w:val="BoxText"/>
              <w:rPr>
                <w:sz w:val="28"/>
              </w:rPr>
            </w:pPr>
            <w:r>
              <w:rPr>
                <w:sz w:val="28"/>
              </w:rPr>
              <w:t>Accessible Arts &amp; Media</w:t>
            </w:r>
          </w:p>
        </w:tc>
      </w:tr>
      <w:tr w:rsidR="00C22C3A" w:rsidRPr="000907BC" w14:paraId="4F55DF8C" w14:textId="77777777" w:rsidTr="000C5999">
        <w:tc>
          <w:tcPr>
            <w:tcW w:w="4112" w:type="dxa"/>
          </w:tcPr>
          <w:p w14:paraId="3CBF4730" w14:textId="0288E8A7" w:rsidR="00C22C3A" w:rsidRDefault="00C22C3A" w:rsidP="00C22C3A">
            <w:pPr>
              <w:pStyle w:val="BoxHeader"/>
              <w:rPr>
                <w:sz w:val="28"/>
              </w:rPr>
            </w:pPr>
            <w:r>
              <w:rPr>
                <w:sz w:val="28"/>
              </w:rPr>
              <w:t xml:space="preserve">Lauren Talbot </w:t>
            </w:r>
          </w:p>
        </w:tc>
        <w:tc>
          <w:tcPr>
            <w:tcW w:w="5953" w:type="dxa"/>
          </w:tcPr>
          <w:p w14:paraId="111AE1D2" w14:textId="2878E5C3" w:rsidR="00C22C3A" w:rsidRPr="000907BC" w:rsidRDefault="00C22C3A" w:rsidP="00C22C3A">
            <w:pPr>
              <w:pStyle w:val="BoxText"/>
              <w:rPr>
                <w:sz w:val="28"/>
              </w:rPr>
            </w:pPr>
            <w:r>
              <w:rPr>
                <w:sz w:val="28"/>
              </w:rPr>
              <w:t>Wilberforce Trust</w:t>
            </w:r>
          </w:p>
        </w:tc>
      </w:tr>
      <w:bookmarkEnd w:id="0"/>
    </w:tbl>
    <w:p w14:paraId="2E7AF97A" w14:textId="77777777" w:rsidR="00147529" w:rsidRPr="000907BC" w:rsidRDefault="00147529" w:rsidP="00147529">
      <w:pPr>
        <w:rPr>
          <w:sz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930"/>
      </w:tblGrid>
      <w:tr w:rsidR="005756C2" w:rsidRPr="000907BC" w14:paraId="7A2506ED" w14:textId="77777777" w:rsidTr="00C22C3A">
        <w:tc>
          <w:tcPr>
            <w:tcW w:w="1135" w:type="dxa"/>
            <w:shd w:val="clear" w:color="auto" w:fill="C5E0B3" w:themeFill="accent6" w:themeFillTint="66"/>
          </w:tcPr>
          <w:p w14:paraId="2EEC177F" w14:textId="77777777" w:rsidR="005756C2" w:rsidRPr="000907BC" w:rsidRDefault="005756C2" w:rsidP="003C13C1">
            <w:pPr>
              <w:pStyle w:val="BoxHeader"/>
              <w:rPr>
                <w:sz w:val="28"/>
              </w:rPr>
            </w:pPr>
            <w:r w:rsidRPr="000907BC">
              <w:rPr>
                <w:sz w:val="28"/>
              </w:rPr>
              <w:t>No.</w:t>
            </w:r>
          </w:p>
        </w:tc>
        <w:tc>
          <w:tcPr>
            <w:tcW w:w="8930" w:type="dxa"/>
            <w:shd w:val="clear" w:color="auto" w:fill="C5E0B3" w:themeFill="accent6" w:themeFillTint="66"/>
          </w:tcPr>
          <w:p w14:paraId="324E1FC1" w14:textId="77777777" w:rsidR="005756C2" w:rsidRPr="000907BC" w:rsidRDefault="005756C2" w:rsidP="003C13C1">
            <w:pPr>
              <w:pStyle w:val="BoxHeader"/>
              <w:rPr>
                <w:sz w:val="28"/>
              </w:rPr>
            </w:pPr>
            <w:r w:rsidRPr="000907BC">
              <w:rPr>
                <w:sz w:val="28"/>
              </w:rPr>
              <w:t>Item</w:t>
            </w:r>
          </w:p>
        </w:tc>
      </w:tr>
      <w:tr w:rsidR="005756C2" w:rsidRPr="000907BC" w14:paraId="1FF772D7" w14:textId="77777777" w:rsidTr="00642C2A">
        <w:trPr>
          <w:trHeight w:val="394"/>
        </w:trPr>
        <w:tc>
          <w:tcPr>
            <w:tcW w:w="1135" w:type="dxa"/>
            <w:shd w:val="clear" w:color="auto" w:fill="D9E2F3" w:themeFill="accent1" w:themeFillTint="33"/>
          </w:tcPr>
          <w:p w14:paraId="7987ADCD" w14:textId="310400D8" w:rsidR="005756C2" w:rsidRPr="00642C2A" w:rsidRDefault="005756C2" w:rsidP="00642C2A">
            <w:pPr>
              <w:pStyle w:val="Heading2"/>
            </w:pPr>
            <w:r w:rsidRPr="00642C2A">
              <w:t>1</w:t>
            </w:r>
          </w:p>
        </w:tc>
        <w:tc>
          <w:tcPr>
            <w:tcW w:w="8930" w:type="dxa"/>
            <w:shd w:val="clear" w:color="auto" w:fill="D9E2F3" w:themeFill="accent1" w:themeFillTint="33"/>
          </w:tcPr>
          <w:p w14:paraId="65238D7A" w14:textId="77777777" w:rsidR="005756C2" w:rsidRPr="00642C2A" w:rsidRDefault="005756C2" w:rsidP="00642C2A">
            <w:pPr>
              <w:pStyle w:val="Heading2"/>
            </w:pPr>
            <w:r w:rsidRPr="00642C2A">
              <w:t>Welcome and introductions</w:t>
            </w:r>
          </w:p>
        </w:tc>
      </w:tr>
      <w:tr w:rsidR="005756C2" w:rsidRPr="000907BC" w14:paraId="2C892A27" w14:textId="77777777" w:rsidTr="009839E0">
        <w:tc>
          <w:tcPr>
            <w:tcW w:w="1135" w:type="dxa"/>
          </w:tcPr>
          <w:p w14:paraId="72FD5CB2" w14:textId="77777777" w:rsidR="005756C2" w:rsidRPr="000907BC" w:rsidRDefault="005756C2" w:rsidP="00147529">
            <w:pPr>
              <w:rPr>
                <w:sz w:val="28"/>
              </w:rPr>
            </w:pPr>
          </w:p>
        </w:tc>
        <w:tc>
          <w:tcPr>
            <w:tcW w:w="8930" w:type="dxa"/>
          </w:tcPr>
          <w:p w14:paraId="1A5EE851" w14:textId="6AEA79D9" w:rsidR="00065C36" w:rsidRPr="000907BC" w:rsidRDefault="00065C36" w:rsidP="00147529">
            <w:pPr>
              <w:rPr>
                <w:sz w:val="28"/>
              </w:rPr>
            </w:pPr>
            <w:r w:rsidRPr="000907BC">
              <w:rPr>
                <w:b/>
                <w:bCs w:val="0"/>
                <w:sz w:val="28"/>
              </w:rPr>
              <w:t>DR</w:t>
            </w:r>
            <w:r w:rsidR="00F25818" w:rsidRPr="000907BC">
              <w:rPr>
                <w:sz w:val="28"/>
              </w:rPr>
              <w:t xml:space="preserve"> Welcomed </w:t>
            </w:r>
            <w:r w:rsidR="0056719B" w:rsidRPr="000907BC">
              <w:rPr>
                <w:sz w:val="28"/>
              </w:rPr>
              <w:t xml:space="preserve">all </w:t>
            </w:r>
            <w:r w:rsidR="000410C7" w:rsidRPr="000907BC">
              <w:rPr>
                <w:sz w:val="28"/>
              </w:rPr>
              <w:t>and</w:t>
            </w:r>
            <w:r w:rsidR="00F25818" w:rsidRPr="000907BC">
              <w:rPr>
                <w:sz w:val="28"/>
              </w:rPr>
              <w:t xml:space="preserve"> </w:t>
            </w:r>
            <w:r w:rsidR="00824D2C" w:rsidRPr="000907BC">
              <w:rPr>
                <w:sz w:val="28"/>
              </w:rPr>
              <w:t>ask</w:t>
            </w:r>
            <w:r w:rsidR="002B5583" w:rsidRPr="000907BC">
              <w:rPr>
                <w:sz w:val="28"/>
              </w:rPr>
              <w:t>ed</w:t>
            </w:r>
            <w:r w:rsidR="003D45B7" w:rsidRPr="000907BC">
              <w:rPr>
                <w:sz w:val="28"/>
              </w:rPr>
              <w:t xml:space="preserve"> </w:t>
            </w:r>
            <w:r w:rsidR="0056719B" w:rsidRPr="000907BC">
              <w:rPr>
                <w:sz w:val="28"/>
              </w:rPr>
              <w:t xml:space="preserve">them </w:t>
            </w:r>
            <w:r w:rsidR="003D45B7" w:rsidRPr="000907BC">
              <w:rPr>
                <w:sz w:val="28"/>
              </w:rPr>
              <w:t>to introduce themselves</w:t>
            </w:r>
            <w:r w:rsidR="00824D2C" w:rsidRPr="000907BC">
              <w:rPr>
                <w:sz w:val="28"/>
              </w:rPr>
              <w:t>.</w:t>
            </w:r>
          </w:p>
          <w:p w14:paraId="47AF5628" w14:textId="7A1C2A55" w:rsidR="000907BC" w:rsidRPr="000907BC" w:rsidRDefault="00F25818" w:rsidP="00C73446">
            <w:pPr>
              <w:rPr>
                <w:sz w:val="28"/>
              </w:rPr>
            </w:pPr>
            <w:r w:rsidRPr="000907BC">
              <w:rPr>
                <w:sz w:val="28"/>
              </w:rPr>
              <w:t>General housekeeping</w:t>
            </w:r>
            <w:r w:rsidR="00065C36" w:rsidRPr="000907BC">
              <w:rPr>
                <w:sz w:val="28"/>
              </w:rPr>
              <w:t xml:space="preserve"> re </w:t>
            </w:r>
            <w:r w:rsidR="003D45B7" w:rsidRPr="000907BC">
              <w:rPr>
                <w:sz w:val="28"/>
              </w:rPr>
              <w:t>room and etiquette for hybrid meeting re questions, use of mic etc</w:t>
            </w:r>
            <w:r w:rsidR="00824D2C" w:rsidRPr="000907BC">
              <w:rPr>
                <w:sz w:val="28"/>
              </w:rPr>
              <w:t>.</w:t>
            </w:r>
            <w:r w:rsidR="0075752E">
              <w:rPr>
                <w:sz w:val="28"/>
              </w:rPr>
              <w:t xml:space="preserve"> Previous minutes agreed.</w:t>
            </w:r>
          </w:p>
        </w:tc>
      </w:tr>
      <w:tr w:rsidR="005756C2" w:rsidRPr="000907BC" w14:paraId="195498FD" w14:textId="77777777" w:rsidTr="00C22C3A">
        <w:tc>
          <w:tcPr>
            <w:tcW w:w="1135" w:type="dxa"/>
            <w:shd w:val="clear" w:color="auto" w:fill="D9E2F3" w:themeFill="accent1" w:themeFillTint="33"/>
          </w:tcPr>
          <w:p w14:paraId="2522EA0B" w14:textId="12A47DFB" w:rsidR="005756C2" w:rsidRPr="00557F4D" w:rsidRDefault="005756C2" w:rsidP="00642C2A">
            <w:pPr>
              <w:pStyle w:val="Heading2"/>
            </w:pPr>
            <w:r w:rsidRPr="00557F4D">
              <w:t>2</w:t>
            </w:r>
          </w:p>
        </w:tc>
        <w:tc>
          <w:tcPr>
            <w:tcW w:w="8930" w:type="dxa"/>
            <w:shd w:val="clear" w:color="auto" w:fill="D9E2F3" w:themeFill="accent1" w:themeFillTint="33"/>
          </w:tcPr>
          <w:p w14:paraId="47797399" w14:textId="3E862E7C" w:rsidR="00624C60" w:rsidRPr="00557F4D" w:rsidRDefault="00C73446" w:rsidP="00642C2A">
            <w:pPr>
              <w:pStyle w:val="Heading2"/>
            </w:pPr>
            <w:r w:rsidRPr="00557F4D">
              <w:t>YAF Members Information (DR)</w:t>
            </w:r>
          </w:p>
        </w:tc>
      </w:tr>
      <w:tr w:rsidR="00E965C2" w:rsidRPr="000907BC" w14:paraId="03C55E82" w14:textId="77777777" w:rsidTr="009839E0">
        <w:trPr>
          <w:trHeight w:val="983"/>
        </w:trPr>
        <w:tc>
          <w:tcPr>
            <w:tcW w:w="1135" w:type="dxa"/>
          </w:tcPr>
          <w:p w14:paraId="6825BB17" w14:textId="77777777" w:rsidR="00E965C2" w:rsidRPr="000907BC" w:rsidRDefault="00E965C2" w:rsidP="00C73446">
            <w:pPr>
              <w:jc w:val="center"/>
              <w:rPr>
                <w:b/>
                <w:bCs w:val="0"/>
                <w:color w:val="7030A0"/>
                <w:sz w:val="28"/>
              </w:rPr>
            </w:pPr>
          </w:p>
        </w:tc>
        <w:tc>
          <w:tcPr>
            <w:tcW w:w="8930" w:type="dxa"/>
          </w:tcPr>
          <w:p w14:paraId="7F46F9C9" w14:textId="6382042D" w:rsidR="00C73446" w:rsidRDefault="0098356B" w:rsidP="00C73446">
            <w:pPr>
              <w:rPr>
                <w:sz w:val="28"/>
              </w:rPr>
            </w:pPr>
            <w:r>
              <w:rPr>
                <w:sz w:val="28"/>
              </w:rPr>
              <w:t xml:space="preserve">Eleanor Tew </w:t>
            </w:r>
            <w:r w:rsidR="00C73446">
              <w:rPr>
                <w:sz w:val="28"/>
              </w:rPr>
              <w:t xml:space="preserve">a member of </w:t>
            </w:r>
            <w:r w:rsidR="002A3700">
              <w:rPr>
                <w:sz w:val="28"/>
              </w:rPr>
              <w:t>YAF,</w:t>
            </w:r>
            <w:r w:rsidR="00C73446">
              <w:rPr>
                <w:sz w:val="28"/>
              </w:rPr>
              <w:t xml:space="preserve"> </w:t>
            </w:r>
            <w:r w:rsidR="0008393F">
              <w:rPr>
                <w:sz w:val="28"/>
              </w:rPr>
              <w:t>passed away</w:t>
            </w:r>
            <w:r w:rsidR="00C73446">
              <w:rPr>
                <w:sz w:val="28"/>
              </w:rPr>
              <w:t xml:space="preserve"> on 27</w:t>
            </w:r>
            <w:r w:rsidR="00C73446" w:rsidRPr="00C73446">
              <w:rPr>
                <w:sz w:val="28"/>
                <w:vertAlign w:val="superscript"/>
              </w:rPr>
              <w:t>th</w:t>
            </w:r>
            <w:r w:rsidR="00C73446">
              <w:rPr>
                <w:sz w:val="28"/>
              </w:rPr>
              <w:t xml:space="preserve"> December 2025. </w:t>
            </w:r>
            <w:r w:rsidR="002A3700" w:rsidRPr="002A3700">
              <w:rPr>
                <w:b/>
                <w:bCs w:val="0"/>
                <w:sz w:val="28"/>
              </w:rPr>
              <w:t>DR</w:t>
            </w:r>
            <w:r w:rsidR="002A3700">
              <w:rPr>
                <w:sz w:val="28"/>
              </w:rPr>
              <w:t xml:space="preserve"> expressed that s</w:t>
            </w:r>
            <w:r>
              <w:rPr>
                <w:sz w:val="28"/>
              </w:rPr>
              <w:t xml:space="preserve">he </w:t>
            </w:r>
            <w:r w:rsidR="002A3700">
              <w:rPr>
                <w:sz w:val="28"/>
              </w:rPr>
              <w:t xml:space="preserve">had </w:t>
            </w:r>
            <w:r>
              <w:rPr>
                <w:sz w:val="28"/>
              </w:rPr>
              <w:t xml:space="preserve">made a considerable </w:t>
            </w:r>
            <w:r w:rsidR="00C73446">
              <w:rPr>
                <w:sz w:val="28"/>
              </w:rPr>
              <w:t>contribution to supporting visually impaired and all disabled people</w:t>
            </w:r>
            <w:r w:rsidR="007D2C5E">
              <w:rPr>
                <w:sz w:val="28"/>
              </w:rPr>
              <w:t xml:space="preserve"> and will be sadly missed</w:t>
            </w:r>
            <w:r w:rsidR="00C73446">
              <w:rPr>
                <w:sz w:val="28"/>
              </w:rPr>
              <w:t xml:space="preserve">. </w:t>
            </w:r>
          </w:p>
          <w:p w14:paraId="60E98BC1" w14:textId="4E79CEEC" w:rsidR="00C73446" w:rsidRDefault="00C73446" w:rsidP="00C73446">
            <w:pPr>
              <w:rPr>
                <w:sz w:val="28"/>
              </w:rPr>
            </w:pPr>
            <w:r>
              <w:rPr>
                <w:sz w:val="28"/>
              </w:rPr>
              <w:t>Anne Norton is no longer able to be a member of the YAF and her valuable contribution to the group was also acknowledged.</w:t>
            </w:r>
          </w:p>
          <w:p w14:paraId="0A874DEE" w14:textId="0C6FCE68" w:rsidR="0075752E" w:rsidRPr="000907BC" w:rsidRDefault="002A3700" w:rsidP="00E27CC8">
            <w:pPr>
              <w:rPr>
                <w:sz w:val="28"/>
              </w:rPr>
            </w:pPr>
            <w:r>
              <w:rPr>
                <w:sz w:val="28"/>
              </w:rPr>
              <w:t>Four n</w:t>
            </w:r>
            <w:r w:rsidR="00C73446">
              <w:rPr>
                <w:sz w:val="28"/>
              </w:rPr>
              <w:t xml:space="preserve">ew attendees, Verity, Dorothy, Sue and Bob were welcomed to their first YAF meeting. </w:t>
            </w:r>
          </w:p>
        </w:tc>
      </w:tr>
      <w:tr w:rsidR="00E965C2" w:rsidRPr="000907BC" w14:paraId="4604EDEA" w14:textId="77777777" w:rsidTr="00C22C3A">
        <w:trPr>
          <w:trHeight w:val="355"/>
        </w:trPr>
        <w:tc>
          <w:tcPr>
            <w:tcW w:w="1135" w:type="dxa"/>
            <w:shd w:val="clear" w:color="auto" w:fill="D9E2F3" w:themeFill="accent1" w:themeFillTint="33"/>
          </w:tcPr>
          <w:p w14:paraId="189D77E2" w14:textId="6180C6F3" w:rsidR="00E965C2" w:rsidRPr="000907BC" w:rsidRDefault="00C73446" w:rsidP="00642C2A">
            <w:pPr>
              <w:pStyle w:val="Heading2"/>
            </w:pPr>
            <w:r w:rsidRPr="0098356B">
              <w:t>3</w:t>
            </w:r>
          </w:p>
        </w:tc>
        <w:tc>
          <w:tcPr>
            <w:tcW w:w="8930" w:type="dxa"/>
            <w:shd w:val="clear" w:color="auto" w:fill="D9E2F3" w:themeFill="accent1" w:themeFillTint="33"/>
          </w:tcPr>
          <w:p w14:paraId="225688A6" w14:textId="77777777" w:rsidR="00642C2A" w:rsidRDefault="0098356B" w:rsidP="00642C2A">
            <w:pPr>
              <w:pStyle w:val="Heading2"/>
            </w:pPr>
            <w:r w:rsidRPr="0098356B">
              <w:t>Update on Bus</w:t>
            </w:r>
            <w:r w:rsidR="00AD5C48">
              <w:t xml:space="preserve"> Accessibility</w:t>
            </w:r>
            <w:r w:rsidRPr="0098356B">
              <w:t xml:space="preserve"> Tracker</w:t>
            </w:r>
            <w:r>
              <w:t xml:space="preserve"> </w:t>
            </w:r>
            <w:r w:rsidR="005C236B">
              <w:t xml:space="preserve"> </w:t>
            </w:r>
          </w:p>
          <w:p w14:paraId="6C0CE6F3" w14:textId="30C2201B" w:rsidR="001C727D" w:rsidRPr="0098356B" w:rsidRDefault="005C236B" w:rsidP="00642C2A">
            <w:pPr>
              <w:pStyle w:val="Heading2"/>
            </w:pPr>
            <w:r>
              <w:t>Duncan McIntyre</w:t>
            </w:r>
            <w:r w:rsidR="005A49BE">
              <w:t>, CYC Travel Programme Manager</w:t>
            </w:r>
          </w:p>
        </w:tc>
      </w:tr>
      <w:tr w:rsidR="00E965C2" w:rsidRPr="000907BC" w14:paraId="262794CC" w14:textId="77777777" w:rsidTr="009839E0">
        <w:trPr>
          <w:trHeight w:val="983"/>
        </w:trPr>
        <w:tc>
          <w:tcPr>
            <w:tcW w:w="1135" w:type="dxa"/>
          </w:tcPr>
          <w:p w14:paraId="6C64235A" w14:textId="77777777" w:rsidR="00E965C2" w:rsidRDefault="00731B17" w:rsidP="00A377D2">
            <w:pPr>
              <w:jc w:val="center"/>
              <w:rPr>
                <w:b/>
                <w:bCs w:val="0"/>
                <w:sz w:val="28"/>
              </w:rPr>
            </w:pPr>
            <w:r>
              <w:rPr>
                <w:b/>
                <w:bCs w:val="0"/>
                <w:sz w:val="28"/>
              </w:rPr>
              <w:t>3.1</w:t>
            </w:r>
          </w:p>
          <w:p w14:paraId="64803A24" w14:textId="77777777" w:rsidR="00662C22" w:rsidRDefault="00662C22" w:rsidP="00A377D2">
            <w:pPr>
              <w:jc w:val="center"/>
              <w:rPr>
                <w:b/>
                <w:bCs w:val="0"/>
                <w:sz w:val="28"/>
              </w:rPr>
            </w:pPr>
          </w:p>
          <w:p w14:paraId="3427ACBF" w14:textId="77777777" w:rsidR="00662C22" w:rsidRDefault="00662C22" w:rsidP="00A377D2">
            <w:pPr>
              <w:jc w:val="center"/>
              <w:rPr>
                <w:b/>
                <w:bCs w:val="0"/>
                <w:sz w:val="28"/>
              </w:rPr>
            </w:pPr>
          </w:p>
          <w:p w14:paraId="2374E146" w14:textId="77777777" w:rsidR="00662C22" w:rsidRDefault="00662C22" w:rsidP="00A377D2">
            <w:pPr>
              <w:jc w:val="center"/>
              <w:rPr>
                <w:b/>
                <w:bCs w:val="0"/>
                <w:sz w:val="28"/>
              </w:rPr>
            </w:pPr>
          </w:p>
          <w:p w14:paraId="4EA10966" w14:textId="77777777" w:rsidR="00662C22" w:rsidRDefault="00662C22" w:rsidP="00A377D2">
            <w:pPr>
              <w:jc w:val="center"/>
              <w:rPr>
                <w:b/>
                <w:bCs w:val="0"/>
                <w:sz w:val="28"/>
              </w:rPr>
            </w:pPr>
          </w:p>
          <w:p w14:paraId="33A79893" w14:textId="77777777" w:rsidR="00662C22" w:rsidRDefault="00662C22" w:rsidP="00A377D2">
            <w:pPr>
              <w:jc w:val="center"/>
              <w:rPr>
                <w:b/>
                <w:bCs w:val="0"/>
                <w:sz w:val="28"/>
              </w:rPr>
            </w:pPr>
          </w:p>
          <w:p w14:paraId="562F3485" w14:textId="284A4839" w:rsidR="001175B8" w:rsidRPr="000907BC" w:rsidRDefault="001175B8" w:rsidP="00436310">
            <w:pPr>
              <w:rPr>
                <w:b/>
                <w:bCs w:val="0"/>
                <w:sz w:val="28"/>
              </w:rPr>
            </w:pPr>
          </w:p>
        </w:tc>
        <w:tc>
          <w:tcPr>
            <w:tcW w:w="8930" w:type="dxa"/>
          </w:tcPr>
          <w:p w14:paraId="0ED89C15" w14:textId="0D63ED72" w:rsidR="00DA3C19" w:rsidRDefault="0098356B" w:rsidP="000752B0">
            <w:pPr>
              <w:rPr>
                <w:sz w:val="28"/>
              </w:rPr>
            </w:pPr>
            <w:r w:rsidRPr="0098356B">
              <w:rPr>
                <w:b/>
                <w:bCs w:val="0"/>
                <w:sz w:val="28"/>
              </w:rPr>
              <w:t xml:space="preserve">DM </w:t>
            </w:r>
            <w:r>
              <w:rPr>
                <w:sz w:val="28"/>
              </w:rPr>
              <w:t xml:space="preserve">Summarised </w:t>
            </w:r>
            <w:r w:rsidR="00F37934">
              <w:rPr>
                <w:sz w:val="28"/>
              </w:rPr>
              <w:t xml:space="preserve">the </w:t>
            </w:r>
            <w:r>
              <w:rPr>
                <w:sz w:val="28"/>
              </w:rPr>
              <w:t xml:space="preserve">purpose of </w:t>
            </w:r>
            <w:r w:rsidR="00F37934">
              <w:rPr>
                <w:sz w:val="28"/>
              </w:rPr>
              <w:t xml:space="preserve">the </w:t>
            </w:r>
            <w:r>
              <w:rPr>
                <w:sz w:val="28"/>
              </w:rPr>
              <w:t>bus</w:t>
            </w:r>
            <w:r w:rsidR="0008393F">
              <w:rPr>
                <w:sz w:val="28"/>
              </w:rPr>
              <w:t xml:space="preserve"> </w:t>
            </w:r>
            <w:r w:rsidR="00741FE6">
              <w:rPr>
                <w:sz w:val="28"/>
              </w:rPr>
              <w:t xml:space="preserve">accessibility </w:t>
            </w:r>
            <w:r>
              <w:rPr>
                <w:sz w:val="28"/>
              </w:rPr>
              <w:t xml:space="preserve"> </w:t>
            </w:r>
            <w:r w:rsidR="002A3700">
              <w:rPr>
                <w:sz w:val="28"/>
              </w:rPr>
              <w:t xml:space="preserve">tracker </w:t>
            </w:r>
            <w:r w:rsidR="00DD3192">
              <w:rPr>
                <w:sz w:val="28"/>
              </w:rPr>
              <w:t>namely,</w:t>
            </w:r>
            <w:r>
              <w:rPr>
                <w:sz w:val="28"/>
              </w:rPr>
              <w:t xml:space="preserve"> to provide one place for updates on all the issues that disabled people have raised re accessing </w:t>
            </w:r>
            <w:r w:rsidR="00DD3192">
              <w:rPr>
                <w:sz w:val="28"/>
              </w:rPr>
              <w:t>buses. The</w:t>
            </w:r>
            <w:r w:rsidR="00436310">
              <w:rPr>
                <w:sz w:val="28"/>
              </w:rPr>
              <w:t xml:space="preserve"> </w:t>
            </w:r>
            <w:r w:rsidR="00DD7242">
              <w:rPr>
                <w:sz w:val="28"/>
              </w:rPr>
              <w:t xml:space="preserve">Enhanced </w:t>
            </w:r>
            <w:r w:rsidR="00436310">
              <w:rPr>
                <w:sz w:val="28"/>
              </w:rPr>
              <w:t xml:space="preserve">Bus </w:t>
            </w:r>
            <w:r w:rsidR="00DD7242">
              <w:rPr>
                <w:sz w:val="28"/>
              </w:rPr>
              <w:t>Partnership</w:t>
            </w:r>
            <w:r w:rsidR="0008393F">
              <w:rPr>
                <w:sz w:val="28"/>
              </w:rPr>
              <w:t xml:space="preserve"> (E</w:t>
            </w:r>
            <w:r w:rsidR="00436310">
              <w:rPr>
                <w:sz w:val="28"/>
              </w:rPr>
              <w:t>B</w:t>
            </w:r>
            <w:r w:rsidR="0008393F">
              <w:rPr>
                <w:sz w:val="28"/>
              </w:rPr>
              <w:t xml:space="preserve">P) </w:t>
            </w:r>
            <w:r w:rsidR="00DD7242">
              <w:rPr>
                <w:sz w:val="28"/>
              </w:rPr>
              <w:t xml:space="preserve"> </w:t>
            </w:r>
            <w:r>
              <w:rPr>
                <w:sz w:val="28"/>
              </w:rPr>
              <w:t>Task + Finish group</w:t>
            </w:r>
            <w:r w:rsidR="00DD3192">
              <w:rPr>
                <w:sz w:val="28"/>
              </w:rPr>
              <w:t xml:space="preserve"> </w:t>
            </w:r>
            <w:r w:rsidR="007E25B8">
              <w:rPr>
                <w:sz w:val="28"/>
              </w:rPr>
              <w:t xml:space="preserve">produced the Bus Tracker </w:t>
            </w:r>
            <w:r w:rsidR="00DD3192">
              <w:rPr>
                <w:sz w:val="28"/>
              </w:rPr>
              <w:t>spreadsheet</w:t>
            </w:r>
            <w:r w:rsidR="008C4CEB">
              <w:rPr>
                <w:sz w:val="28"/>
              </w:rPr>
              <w:t>, w</w:t>
            </w:r>
            <w:r w:rsidR="00191E0B">
              <w:rPr>
                <w:sz w:val="28"/>
              </w:rPr>
              <w:t>hich</w:t>
            </w:r>
            <w:r w:rsidR="0008393F">
              <w:rPr>
                <w:sz w:val="28"/>
              </w:rPr>
              <w:t xml:space="preserve"> </w:t>
            </w:r>
            <w:r>
              <w:rPr>
                <w:sz w:val="28"/>
              </w:rPr>
              <w:t>also lists what is being done in relation to each issue.</w:t>
            </w:r>
            <w:r w:rsidR="00AD6E75">
              <w:rPr>
                <w:sz w:val="28"/>
              </w:rPr>
              <w:t xml:space="preserve"> </w:t>
            </w:r>
            <w:r w:rsidR="00730FE5">
              <w:rPr>
                <w:sz w:val="28"/>
              </w:rPr>
              <w:t xml:space="preserve">The tracker is no longer </w:t>
            </w:r>
            <w:r w:rsidR="0006407D">
              <w:rPr>
                <w:sz w:val="28"/>
              </w:rPr>
              <w:t>overseen by the E</w:t>
            </w:r>
            <w:r w:rsidR="00436310">
              <w:rPr>
                <w:sz w:val="28"/>
              </w:rPr>
              <w:t>B</w:t>
            </w:r>
            <w:r w:rsidR="0006407D">
              <w:rPr>
                <w:sz w:val="28"/>
              </w:rPr>
              <w:t>P</w:t>
            </w:r>
          </w:p>
          <w:p w14:paraId="54A3AA24" w14:textId="69BEC3BA" w:rsidR="00010B1C" w:rsidRDefault="00010B1C" w:rsidP="000752B0">
            <w:pPr>
              <w:rPr>
                <w:sz w:val="28"/>
              </w:rPr>
            </w:pPr>
            <w:r>
              <w:rPr>
                <w:sz w:val="28"/>
              </w:rPr>
              <w:t>It was agreed it was impossible to go through it line by line, instead we would focus on some specific</w:t>
            </w:r>
            <w:r w:rsidR="00B4611C">
              <w:rPr>
                <w:sz w:val="28"/>
              </w:rPr>
              <w:t xml:space="preserve"> items.</w:t>
            </w:r>
          </w:p>
          <w:p w14:paraId="6BFEB9B7" w14:textId="60990D53" w:rsidR="009A54AD" w:rsidRPr="00A21252" w:rsidRDefault="00452DB4" w:rsidP="00436310">
            <w:pPr>
              <w:rPr>
                <w:sz w:val="28"/>
              </w:rPr>
            </w:pPr>
            <w:r w:rsidRPr="00452DB4">
              <w:rPr>
                <w:b/>
                <w:bCs w:val="0"/>
                <w:sz w:val="28"/>
              </w:rPr>
              <w:t>D</w:t>
            </w:r>
            <w:r w:rsidR="00C93C7D">
              <w:rPr>
                <w:sz w:val="28"/>
              </w:rPr>
              <w:t xml:space="preserve">S </w:t>
            </w:r>
            <w:r w:rsidR="00A33939">
              <w:rPr>
                <w:sz w:val="28"/>
              </w:rPr>
              <w:t xml:space="preserve">asked to focus on </w:t>
            </w:r>
            <w:r>
              <w:rPr>
                <w:sz w:val="28"/>
              </w:rPr>
              <w:t>which items on the spreads</w:t>
            </w:r>
            <w:r w:rsidR="00421F9D">
              <w:rPr>
                <w:sz w:val="28"/>
              </w:rPr>
              <w:t>heet</w:t>
            </w:r>
            <w:r w:rsidR="00882081">
              <w:rPr>
                <w:sz w:val="28"/>
              </w:rPr>
              <w:t xml:space="preserve"> </w:t>
            </w:r>
            <w:r w:rsidR="00A33939">
              <w:rPr>
                <w:sz w:val="28"/>
              </w:rPr>
              <w:t xml:space="preserve">have </w:t>
            </w:r>
            <w:r>
              <w:rPr>
                <w:sz w:val="28"/>
              </w:rPr>
              <w:t>been progressed e.g.</w:t>
            </w:r>
            <w:r w:rsidR="00421F9D">
              <w:rPr>
                <w:sz w:val="28"/>
              </w:rPr>
              <w:t xml:space="preserve"> </w:t>
            </w:r>
            <w:r>
              <w:rPr>
                <w:sz w:val="28"/>
              </w:rPr>
              <w:t xml:space="preserve">a commitment to </w:t>
            </w:r>
            <w:r w:rsidR="00DD3192">
              <w:rPr>
                <w:sz w:val="28"/>
              </w:rPr>
              <w:t xml:space="preserve">install </w:t>
            </w:r>
            <w:r>
              <w:rPr>
                <w:sz w:val="28"/>
              </w:rPr>
              <w:t xml:space="preserve">push buttons for audio </w:t>
            </w:r>
            <w:r w:rsidR="00C352EB">
              <w:rPr>
                <w:sz w:val="28"/>
              </w:rPr>
              <w:t>announcements.</w:t>
            </w:r>
          </w:p>
        </w:tc>
      </w:tr>
      <w:tr w:rsidR="00436310" w:rsidRPr="000907BC" w14:paraId="4656327E" w14:textId="77777777" w:rsidTr="009839E0">
        <w:trPr>
          <w:trHeight w:val="983"/>
        </w:trPr>
        <w:tc>
          <w:tcPr>
            <w:tcW w:w="1135" w:type="dxa"/>
          </w:tcPr>
          <w:p w14:paraId="13E4242E" w14:textId="16F67044" w:rsidR="00436310" w:rsidRDefault="00436310" w:rsidP="00A377D2">
            <w:pPr>
              <w:jc w:val="center"/>
              <w:rPr>
                <w:b/>
                <w:bCs w:val="0"/>
                <w:sz w:val="28"/>
              </w:rPr>
            </w:pPr>
            <w:r>
              <w:rPr>
                <w:b/>
                <w:bCs w:val="0"/>
                <w:sz w:val="28"/>
              </w:rPr>
              <w:lastRenderedPageBreak/>
              <w:t>3.2</w:t>
            </w:r>
          </w:p>
        </w:tc>
        <w:tc>
          <w:tcPr>
            <w:tcW w:w="8930" w:type="dxa"/>
          </w:tcPr>
          <w:p w14:paraId="6364381C" w14:textId="77777777" w:rsidR="00436310" w:rsidRDefault="00436310" w:rsidP="00436310">
            <w:pPr>
              <w:rPr>
                <w:sz w:val="28"/>
              </w:rPr>
            </w:pPr>
            <w:r w:rsidRPr="00AE508A">
              <w:rPr>
                <w:b/>
                <w:bCs w:val="0"/>
                <w:sz w:val="28"/>
              </w:rPr>
              <w:t>MC</w:t>
            </w:r>
            <w:r>
              <w:rPr>
                <w:sz w:val="28"/>
              </w:rPr>
              <w:t xml:space="preserve"> asked for clarification on the new cycle lane and bypass policy.  there is a new ruling that no cycle lane should proceed if people have to exit buses directly into them. MC sought clarification that CYC was aware of this.</w:t>
            </w:r>
          </w:p>
          <w:p w14:paraId="1977BB0A" w14:textId="77777777" w:rsidR="00436310" w:rsidRDefault="00436310" w:rsidP="00436310">
            <w:pPr>
              <w:rPr>
                <w:sz w:val="28"/>
              </w:rPr>
            </w:pPr>
            <w:r w:rsidRPr="00AE508A">
              <w:rPr>
                <w:b/>
                <w:bCs w:val="0"/>
                <w:sz w:val="28"/>
              </w:rPr>
              <w:t>DM</w:t>
            </w:r>
            <w:r>
              <w:rPr>
                <w:sz w:val="28"/>
              </w:rPr>
              <w:t xml:space="preserve"> Agreed that CYC would not be planning any floating bus stops where you must cross a cycle lane to get onto a bus. He stated that as far as he knew, bus stop bypasses would continue to be used</w:t>
            </w:r>
          </w:p>
          <w:p w14:paraId="324CC60A" w14:textId="759CC9AA" w:rsidR="00436310" w:rsidRPr="00436310" w:rsidRDefault="00436310" w:rsidP="00436310">
            <w:pPr>
              <w:rPr>
                <w:sz w:val="28"/>
              </w:rPr>
            </w:pPr>
            <w:r w:rsidRPr="00AE508A">
              <w:rPr>
                <w:b/>
                <w:bCs w:val="0"/>
                <w:sz w:val="28"/>
              </w:rPr>
              <w:t>DS</w:t>
            </w:r>
            <w:r>
              <w:rPr>
                <w:sz w:val="28"/>
              </w:rPr>
              <w:t xml:space="preserve"> Clarified CYC is complying with guidance from Dept for Transport on floating bus stops </w:t>
            </w:r>
          </w:p>
        </w:tc>
      </w:tr>
      <w:tr w:rsidR="00436310" w:rsidRPr="000907BC" w14:paraId="50DA8BD3" w14:textId="77777777" w:rsidTr="009839E0">
        <w:trPr>
          <w:trHeight w:val="983"/>
        </w:trPr>
        <w:tc>
          <w:tcPr>
            <w:tcW w:w="1135" w:type="dxa"/>
          </w:tcPr>
          <w:p w14:paraId="7527740D" w14:textId="2C5CDA58" w:rsidR="00436310" w:rsidRDefault="00436310" w:rsidP="00A377D2">
            <w:pPr>
              <w:jc w:val="center"/>
              <w:rPr>
                <w:b/>
                <w:bCs w:val="0"/>
                <w:sz w:val="28"/>
              </w:rPr>
            </w:pPr>
            <w:r>
              <w:rPr>
                <w:b/>
                <w:bCs w:val="0"/>
                <w:sz w:val="28"/>
              </w:rPr>
              <w:t>3.3</w:t>
            </w:r>
          </w:p>
        </w:tc>
        <w:tc>
          <w:tcPr>
            <w:tcW w:w="8930" w:type="dxa"/>
          </w:tcPr>
          <w:p w14:paraId="127E2371" w14:textId="77777777" w:rsidR="00436310" w:rsidRDefault="00436310" w:rsidP="00436310">
            <w:pPr>
              <w:rPr>
                <w:sz w:val="28"/>
              </w:rPr>
            </w:pPr>
            <w:r w:rsidRPr="00452DB4">
              <w:rPr>
                <w:b/>
                <w:bCs w:val="0"/>
                <w:sz w:val="28"/>
              </w:rPr>
              <w:t>DR</w:t>
            </w:r>
            <w:r>
              <w:rPr>
                <w:sz w:val="28"/>
              </w:rPr>
              <w:t xml:space="preserve"> Tom Horner (</w:t>
            </w:r>
            <w:r w:rsidRPr="00452DB4">
              <w:rPr>
                <w:b/>
                <w:bCs w:val="0"/>
                <w:sz w:val="28"/>
              </w:rPr>
              <w:t>TH</w:t>
            </w:r>
            <w:r>
              <w:rPr>
                <w:sz w:val="28"/>
              </w:rPr>
              <w:t xml:space="preserve">)had requested that the YAF  help CYC prioritise work on issues identified in the tracker  and that she had assumed that was what </w:t>
            </w:r>
            <w:r w:rsidRPr="00452DB4">
              <w:rPr>
                <w:b/>
                <w:bCs w:val="0"/>
                <w:sz w:val="28"/>
              </w:rPr>
              <w:t>DM</w:t>
            </w:r>
            <w:r>
              <w:rPr>
                <w:b/>
                <w:bCs w:val="0"/>
                <w:sz w:val="28"/>
              </w:rPr>
              <w:t xml:space="preserve"> </w:t>
            </w:r>
            <w:r>
              <w:rPr>
                <w:sz w:val="28"/>
              </w:rPr>
              <w:t>was going to bring to this meeting.</w:t>
            </w:r>
          </w:p>
          <w:p w14:paraId="059C1B93" w14:textId="1D97B8CB" w:rsidR="00436310" w:rsidRPr="00436310" w:rsidRDefault="00436310" w:rsidP="00436310">
            <w:pPr>
              <w:rPr>
                <w:sz w:val="28"/>
              </w:rPr>
            </w:pPr>
            <w:r w:rsidRPr="00452DB4">
              <w:rPr>
                <w:b/>
                <w:bCs w:val="0"/>
                <w:sz w:val="28"/>
              </w:rPr>
              <w:t xml:space="preserve">DM </w:t>
            </w:r>
            <w:r>
              <w:rPr>
                <w:sz w:val="28"/>
              </w:rPr>
              <w:t xml:space="preserve">This morning </w:t>
            </w:r>
            <w:r w:rsidRPr="00421F9D">
              <w:rPr>
                <w:b/>
                <w:bCs w:val="0"/>
                <w:sz w:val="28"/>
              </w:rPr>
              <w:t>TH</w:t>
            </w:r>
            <w:r>
              <w:rPr>
                <w:sz w:val="28"/>
              </w:rPr>
              <w:t xml:space="preserve"> asked if we could prioritise the 3 most important areas of  work on the list.</w:t>
            </w:r>
          </w:p>
        </w:tc>
      </w:tr>
      <w:tr w:rsidR="00436310" w:rsidRPr="000907BC" w14:paraId="4F4E6529" w14:textId="77777777" w:rsidTr="009839E0">
        <w:trPr>
          <w:trHeight w:val="983"/>
        </w:trPr>
        <w:tc>
          <w:tcPr>
            <w:tcW w:w="1135" w:type="dxa"/>
          </w:tcPr>
          <w:p w14:paraId="7D4989B5" w14:textId="77E00553" w:rsidR="00436310" w:rsidRDefault="00436310" w:rsidP="00A377D2">
            <w:pPr>
              <w:jc w:val="center"/>
              <w:rPr>
                <w:b/>
                <w:bCs w:val="0"/>
                <w:sz w:val="28"/>
              </w:rPr>
            </w:pPr>
            <w:r>
              <w:rPr>
                <w:b/>
                <w:bCs w:val="0"/>
                <w:sz w:val="28"/>
              </w:rPr>
              <w:t>3.4</w:t>
            </w:r>
          </w:p>
        </w:tc>
        <w:tc>
          <w:tcPr>
            <w:tcW w:w="8930" w:type="dxa"/>
          </w:tcPr>
          <w:p w14:paraId="774A78E3" w14:textId="77777777" w:rsidR="00642C2A" w:rsidRDefault="00436310" w:rsidP="00436310">
            <w:pPr>
              <w:rPr>
                <w:b/>
                <w:bCs w:val="0"/>
                <w:sz w:val="28"/>
              </w:rPr>
            </w:pPr>
            <w:r w:rsidRPr="00642C2A">
              <w:rPr>
                <w:b/>
                <w:bCs w:val="0"/>
                <w:sz w:val="28"/>
              </w:rPr>
              <w:t>DR</w:t>
            </w:r>
            <w:r w:rsidRPr="00642C2A">
              <w:rPr>
                <w:sz w:val="28"/>
              </w:rPr>
              <w:t xml:space="preserve">  YAF can’t monitor the work, being done on the Bus Accessibility Tracker, but it does need to have oversight.</w:t>
            </w:r>
            <w:r w:rsidRPr="00642C2A">
              <w:rPr>
                <w:b/>
                <w:bCs w:val="0"/>
                <w:sz w:val="28"/>
              </w:rPr>
              <w:t xml:space="preserve"> </w:t>
            </w:r>
          </w:p>
          <w:p w14:paraId="0F7EE794" w14:textId="7F0C9B2A" w:rsidR="00436310" w:rsidRDefault="00436310" w:rsidP="00436310">
            <w:pPr>
              <w:rPr>
                <w:sz w:val="28"/>
              </w:rPr>
            </w:pPr>
            <w:r>
              <w:rPr>
                <w:b/>
                <w:bCs w:val="0"/>
                <w:sz w:val="28"/>
              </w:rPr>
              <w:t xml:space="preserve">It was agreed to </w:t>
            </w:r>
            <w:r>
              <w:rPr>
                <w:sz w:val="28"/>
              </w:rPr>
              <w:t xml:space="preserve"> focu</w:t>
            </w:r>
            <w:r w:rsidR="00642C2A">
              <w:rPr>
                <w:sz w:val="28"/>
              </w:rPr>
              <w:t>s</w:t>
            </w:r>
            <w:r>
              <w:rPr>
                <w:sz w:val="28"/>
              </w:rPr>
              <w:t xml:space="preserve"> on the wheelchair taxi scheme as 1 item.</w:t>
            </w:r>
          </w:p>
          <w:p w14:paraId="1286D310" w14:textId="77777777" w:rsidR="00436310" w:rsidRDefault="00436310" w:rsidP="00436310">
            <w:pPr>
              <w:rPr>
                <w:sz w:val="28"/>
              </w:rPr>
            </w:pPr>
            <w:r w:rsidRPr="00421F9D">
              <w:rPr>
                <w:b/>
                <w:bCs w:val="0"/>
                <w:sz w:val="28"/>
              </w:rPr>
              <w:t xml:space="preserve">DM </w:t>
            </w:r>
            <w:r>
              <w:rPr>
                <w:sz w:val="28"/>
              </w:rPr>
              <w:t xml:space="preserve">Outlined this scheme which will provide wheelchair users (who are refused access to a bus) a taxi instead. This will be paid for by CYC. The bus driver would complete relevant details on an A5 card, which </w:t>
            </w:r>
            <w:r w:rsidRPr="00DD3192">
              <w:rPr>
                <w:b/>
                <w:bCs w:val="0"/>
                <w:sz w:val="28"/>
              </w:rPr>
              <w:t>DS</w:t>
            </w:r>
            <w:r>
              <w:rPr>
                <w:sz w:val="28"/>
              </w:rPr>
              <w:t xml:space="preserve"> has produced, and give it to the refused passenger. At present the bus companies have not started using these A5 cards. </w:t>
            </w:r>
            <w:r w:rsidRPr="00DD3192">
              <w:rPr>
                <w:b/>
                <w:bCs w:val="0"/>
                <w:sz w:val="28"/>
              </w:rPr>
              <w:t>DM</w:t>
            </w:r>
            <w:r>
              <w:rPr>
                <w:sz w:val="28"/>
              </w:rPr>
              <w:t xml:space="preserve"> has asked for a draft of an alternative ticket format that the bus companies would prefer to use. However, they have not yet provided this. </w:t>
            </w:r>
          </w:p>
          <w:p w14:paraId="595BCC6D" w14:textId="77777777" w:rsidR="00436310" w:rsidRDefault="00436310" w:rsidP="00436310">
            <w:pPr>
              <w:rPr>
                <w:sz w:val="28"/>
              </w:rPr>
            </w:pPr>
            <w:r w:rsidRPr="00DD3192">
              <w:rPr>
                <w:b/>
                <w:bCs w:val="0"/>
                <w:sz w:val="28"/>
              </w:rPr>
              <w:t>DS</w:t>
            </w:r>
            <w:r>
              <w:rPr>
                <w:sz w:val="28"/>
              </w:rPr>
              <w:t xml:space="preserve"> Explained that YAF have been involved in the design of the card to ensure that it is accessible. The bus companies want to use a ticket that suits their purposes rather than what has been assessed as accessible by disabled bus users, and which is also acceptable to York Station Taxis for the purpose of invoicing CYC for the taxi fares. </w:t>
            </w:r>
          </w:p>
          <w:p w14:paraId="31BE539B" w14:textId="77777777" w:rsidR="00436310" w:rsidRDefault="00436310" w:rsidP="00436310">
            <w:pPr>
              <w:rPr>
                <w:sz w:val="28"/>
              </w:rPr>
            </w:pPr>
            <w:r w:rsidRPr="00091FC0">
              <w:rPr>
                <w:b/>
                <w:bCs w:val="0"/>
                <w:sz w:val="28"/>
              </w:rPr>
              <w:t>DH</w:t>
            </w:r>
            <w:r>
              <w:rPr>
                <w:sz w:val="28"/>
              </w:rPr>
              <w:t xml:space="preserve"> Suggested that the bus companies have a generic card with the taxi details on and attach the bus ticket to it. </w:t>
            </w:r>
          </w:p>
          <w:p w14:paraId="6D9A2B43" w14:textId="77777777" w:rsidR="00436310" w:rsidRDefault="00436310" w:rsidP="00436310">
            <w:pPr>
              <w:rPr>
                <w:sz w:val="28"/>
              </w:rPr>
            </w:pPr>
            <w:r w:rsidRPr="00091FC0">
              <w:rPr>
                <w:b/>
                <w:bCs w:val="0"/>
                <w:sz w:val="28"/>
              </w:rPr>
              <w:t>DM</w:t>
            </w:r>
            <w:r>
              <w:rPr>
                <w:sz w:val="28"/>
              </w:rPr>
              <w:t xml:space="preserve"> First Buses have suggested this approach. But </w:t>
            </w:r>
            <w:r w:rsidRPr="00091FC0">
              <w:rPr>
                <w:b/>
                <w:bCs w:val="0"/>
                <w:sz w:val="28"/>
              </w:rPr>
              <w:t>DS</w:t>
            </w:r>
            <w:r>
              <w:rPr>
                <w:sz w:val="28"/>
              </w:rPr>
              <w:t xml:space="preserve"> card should be trialled first.</w:t>
            </w:r>
          </w:p>
          <w:p w14:paraId="4E7A8DE5" w14:textId="77777777" w:rsidR="00436310" w:rsidRDefault="00436310" w:rsidP="00436310">
            <w:pPr>
              <w:rPr>
                <w:sz w:val="28"/>
              </w:rPr>
            </w:pPr>
            <w:r w:rsidRPr="00091FC0">
              <w:rPr>
                <w:b/>
                <w:bCs w:val="0"/>
                <w:sz w:val="28"/>
              </w:rPr>
              <w:t>MC</w:t>
            </w:r>
            <w:r>
              <w:rPr>
                <w:sz w:val="28"/>
              </w:rPr>
              <w:t xml:space="preserve"> Can YAF express our concern that the scheme isn’t yet in place, nor do we have data on the number of access refusals and reasons. </w:t>
            </w:r>
          </w:p>
          <w:p w14:paraId="4EA25B0A" w14:textId="77777777" w:rsidR="00436310" w:rsidRDefault="00436310" w:rsidP="00436310">
            <w:pPr>
              <w:rPr>
                <w:sz w:val="28"/>
              </w:rPr>
            </w:pPr>
            <w:r w:rsidRPr="003C6D0F">
              <w:rPr>
                <w:b/>
                <w:bCs w:val="0"/>
                <w:sz w:val="28"/>
              </w:rPr>
              <w:t>DR</w:t>
            </w:r>
            <w:r>
              <w:rPr>
                <w:sz w:val="28"/>
              </w:rPr>
              <w:t xml:space="preserve"> Has emailed Joel Bradley the General Manager of First Buses about the scheme. He has said he is supportive of the scheme but that some issues have held it up. </w:t>
            </w:r>
          </w:p>
          <w:p w14:paraId="458B6819" w14:textId="77777777" w:rsidR="00436310" w:rsidRDefault="00436310" w:rsidP="00436310">
            <w:pPr>
              <w:rPr>
                <w:sz w:val="28"/>
              </w:rPr>
            </w:pPr>
            <w:r w:rsidRPr="00642C2A">
              <w:rPr>
                <w:b/>
                <w:bCs w:val="0"/>
                <w:sz w:val="28"/>
              </w:rPr>
              <w:t>ACTION</w:t>
            </w:r>
            <w:r>
              <w:rPr>
                <w:sz w:val="28"/>
              </w:rPr>
              <w:t xml:space="preserve"> - </w:t>
            </w:r>
            <w:r w:rsidRPr="003C6D0F">
              <w:rPr>
                <w:b/>
                <w:bCs w:val="0"/>
                <w:sz w:val="28"/>
              </w:rPr>
              <w:t>DR</w:t>
            </w:r>
            <w:r>
              <w:rPr>
                <w:sz w:val="28"/>
              </w:rPr>
              <w:t xml:space="preserve"> will follow this up. </w:t>
            </w:r>
          </w:p>
          <w:p w14:paraId="10255C47" w14:textId="77777777" w:rsidR="00436310" w:rsidRDefault="00436310" w:rsidP="00436310">
            <w:pPr>
              <w:rPr>
                <w:sz w:val="28"/>
              </w:rPr>
            </w:pPr>
            <w:r w:rsidRPr="00421F9D">
              <w:rPr>
                <w:b/>
                <w:bCs w:val="0"/>
                <w:sz w:val="28"/>
              </w:rPr>
              <w:lastRenderedPageBreak/>
              <w:t>BT</w:t>
            </w:r>
            <w:r>
              <w:rPr>
                <w:sz w:val="28"/>
              </w:rPr>
              <w:t xml:space="preserve"> Asked if a permit was needed for a wheelchair on a bus and whether the wheelchair has to be crash tested. </w:t>
            </w:r>
          </w:p>
          <w:p w14:paraId="0451D76E" w14:textId="4C8AEA04" w:rsidR="00436310" w:rsidRDefault="00436310" w:rsidP="00436310">
            <w:pPr>
              <w:rPr>
                <w:sz w:val="28"/>
              </w:rPr>
            </w:pPr>
            <w:r w:rsidRPr="00421F9D">
              <w:rPr>
                <w:b/>
                <w:bCs w:val="0"/>
                <w:sz w:val="28"/>
              </w:rPr>
              <w:t>DS</w:t>
            </w:r>
            <w:r>
              <w:rPr>
                <w:sz w:val="28"/>
              </w:rPr>
              <w:t xml:space="preserve"> </w:t>
            </w:r>
            <w:r w:rsidRPr="00642C2A">
              <w:rPr>
                <w:sz w:val="28"/>
              </w:rPr>
              <w:t>Confirmed that class 2 scooters need a permit</w:t>
            </w:r>
            <w:r>
              <w:rPr>
                <w:sz w:val="28"/>
              </w:rPr>
              <w:t xml:space="preserve"> and that a wheelchair does </w:t>
            </w:r>
            <w:r w:rsidR="00642C2A">
              <w:rPr>
                <w:sz w:val="28"/>
              </w:rPr>
              <w:t>not and</w:t>
            </w:r>
            <w:r>
              <w:rPr>
                <w:sz w:val="28"/>
              </w:rPr>
              <w:t xml:space="preserve"> does not need to be crash tested if it is built to British Safety Institute standards.</w:t>
            </w:r>
          </w:p>
          <w:p w14:paraId="00A913A4" w14:textId="084080D6" w:rsidR="00436310" w:rsidRDefault="00436310" w:rsidP="00436310">
            <w:pPr>
              <w:rPr>
                <w:sz w:val="28"/>
              </w:rPr>
            </w:pPr>
            <w:r w:rsidRPr="003C6D0F">
              <w:rPr>
                <w:b/>
                <w:bCs w:val="0"/>
                <w:sz w:val="28"/>
              </w:rPr>
              <w:t>MC</w:t>
            </w:r>
            <w:r>
              <w:rPr>
                <w:sz w:val="28"/>
              </w:rPr>
              <w:t xml:space="preserve"> asked about the recording of Information about hate incidents on buses.  This has been taken to the Hate Crime Partnership but there is no process to link the information from this with the tracker. This aspect should be part of the tracker. This should be taken forward.</w:t>
            </w:r>
          </w:p>
          <w:p w14:paraId="48A54BD6" w14:textId="77777777" w:rsidR="00642C2A" w:rsidRPr="00642C2A" w:rsidRDefault="00436310" w:rsidP="00436310">
            <w:pPr>
              <w:rPr>
                <w:b/>
                <w:bCs w:val="0"/>
                <w:sz w:val="28"/>
              </w:rPr>
            </w:pPr>
            <w:r w:rsidRPr="00642C2A">
              <w:rPr>
                <w:b/>
                <w:bCs w:val="0"/>
                <w:sz w:val="28"/>
              </w:rPr>
              <w:t>Bus Stop Design</w:t>
            </w:r>
          </w:p>
          <w:p w14:paraId="71633A7D" w14:textId="2EDECC63" w:rsidR="00436310" w:rsidRDefault="00436310" w:rsidP="00436310">
            <w:pPr>
              <w:rPr>
                <w:sz w:val="28"/>
              </w:rPr>
            </w:pPr>
            <w:r w:rsidRPr="00642C2A">
              <w:rPr>
                <w:b/>
                <w:bCs w:val="0"/>
                <w:sz w:val="28"/>
              </w:rPr>
              <w:t>DS</w:t>
            </w:r>
            <w:r w:rsidRPr="00642C2A">
              <w:rPr>
                <w:sz w:val="28"/>
              </w:rPr>
              <w:t xml:space="preserve"> advised that CYC had previously committed to working with the YAF to create a guide on accessible bus stop design</w:t>
            </w:r>
            <w:r>
              <w:rPr>
                <w:sz w:val="28"/>
              </w:rPr>
              <w:t xml:space="preserve">. So much on the tracker relates to bus stop design. There is no universal design for every stop, but we need to draw up principles. This was originally agreed with the Enhanced Partnership Bus Forum. </w:t>
            </w:r>
          </w:p>
          <w:p w14:paraId="06C7CB4B" w14:textId="77777777" w:rsidR="00436310" w:rsidRPr="0092796D" w:rsidRDefault="00436310" w:rsidP="00436310">
            <w:pPr>
              <w:rPr>
                <w:sz w:val="28"/>
              </w:rPr>
            </w:pPr>
            <w:r>
              <w:rPr>
                <w:b/>
                <w:bCs w:val="0"/>
                <w:sz w:val="28"/>
              </w:rPr>
              <w:t>DR</w:t>
            </w:r>
            <w:r>
              <w:rPr>
                <w:sz w:val="28"/>
              </w:rPr>
              <w:t xml:space="preserve"> agreed this would be a priority to work on.</w:t>
            </w:r>
          </w:p>
          <w:p w14:paraId="39CEC141" w14:textId="77777777" w:rsidR="00436310" w:rsidRDefault="00436310" w:rsidP="00436310">
            <w:pPr>
              <w:rPr>
                <w:sz w:val="28"/>
              </w:rPr>
            </w:pPr>
            <w:r w:rsidRPr="00A21252">
              <w:rPr>
                <w:b/>
                <w:bCs w:val="0"/>
                <w:sz w:val="28"/>
              </w:rPr>
              <w:t>BT</w:t>
            </w:r>
            <w:r>
              <w:rPr>
                <w:sz w:val="28"/>
              </w:rPr>
              <w:t xml:space="preserve"> Bus shelters are being replaced in York at present. This review of what is necessary in a bus stop should have been done before.</w:t>
            </w:r>
          </w:p>
          <w:p w14:paraId="4BD8BF9E" w14:textId="77777777" w:rsidR="00436310" w:rsidRDefault="00436310" w:rsidP="00436310">
            <w:pPr>
              <w:rPr>
                <w:sz w:val="28"/>
              </w:rPr>
            </w:pPr>
            <w:r w:rsidRPr="00A21252">
              <w:rPr>
                <w:b/>
                <w:bCs w:val="0"/>
                <w:sz w:val="28"/>
              </w:rPr>
              <w:t>DS</w:t>
            </w:r>
            <w:r>
              <w:rPr>
                <w:sz w:val="28"/>
              </w:rPr>
              <w:t xml:space="preserve"> Agreed. When YAF knew about the new contact for bus shelters they asked to be involved in the design process, but it was too late. </w:t>
            </w:r>
          </w:p>
          <w:p w14:paraId="0934F2AC" w14:textId="75BB81A8" w:rsidR="00436310" w:rsidRPr="00436310" w:rsidRDefault="00436310" w:rsidP="000752B0">
            <w:pPr>
              <w:rPr>
                <w:sz w:val="28"/>
              </w:rPr>
            </w:pPr>
            <w:r w:rsidRPr="00A21252">
              <w:rPr>
                <w:b/>
                <w:bCs w:val="0"/>
                <w:sz w:val="28"/>
              </w:rPr>
              <w:t>DM</w:t>
            </w:r>
            <w:r>
              <w:rPr>
                <w:sz w:val="28"/>
              </w:rPr>
              <w:t xml:space="preserve"> The taxi scheme is the priority at present. Bus stops continue to be upgraded.</w:t>
            </w:r>
          </w:p>
        </w:tc>
      </w:tr>
      <w:tr w:rsidR="00436310" w:rsidRPr="000907BC" w14:paraId="09FA292D" w14:textId="77777777" w:rsidTr="009839E0">
        <w:trPr>
          <w:trHeight w:val="983"/>
        </w:trPr>
        <w:tc>
          <w:tcPr>
            <w:tcW w:w="1135" w:type="dxa"/>
          </w:tcPr>
          <w:p w14:paraId="05CC9A36" w14:textId="62ADA486" w:rsidR="00436310" w:rsidRDefault="00436310" w:rsidP="00A377D2">
            <w:pPr>
              <w:jc w:val="center"/>
              <w:rPr>
                <w:b/>
                <w:bCs w:val="0"/>
                <w:sz w:val="28"/>
              </w:rPr>
            </w:pPr>
            <w:r>
              <w:rPr>
                <w:b/>
                <w:bCs w:val="0"/>
                <w:sz w:val="28"/>
              </w:rPr>
              <w:lastRenderedPageBreak/>
              <w:t>3.5</w:t>
            </w:r>
          </w:p>
        </w:tc>
        <w:tc>
          <w:tcPr>
            <w:tcW w:w="8930" w:type="dxa"/>
          </w:tcPr>
          <w:p w14:paraId="40C7884D" w14:textId="3759B6EC" w:rsidR="00436310" w:rsidRDefault="00436310" w:rsidP="00436310">
            <w:pPr>
              <w:rPr>
                <w:sz w:val="28"/>
              </w:rPr>
            </w:pPr>
            <w:r w:rsidRPr="00A21252">
              <w:rPr>
                <w:b/>
                <w:bCs w:val="0"/>
                <w:sz w:val="28"/>
              </w:rPr>
              <w:t>VP</w:t>
            </w:r>
            <w:r>
              <w:rPr>
                <w:b/>
                <w:bCs w:val="0"/>
                <w:sz w:val="28"/>
              </w:rPr>
              <w:t xml:space="preserve"> </w:t>
            </w:r>
            <w:r>
              <w:rPr>
                <w:sz w:val="28"/>
              </w:rPr>
              <w:t xml:space="preserve">Reported that buses do not always stop for her. They drive straight past her and other people waiting at the bus stop. Which is particularly difficult at </w:t>
            </w:r>
            <w:r w:rsidR="00642C2A">
              <w:rPr>
                <w:sz w:val="28"/>
              </w:rPr>
              <w:t>nighttime</w:t>
            </w:r>
            <w:r>
              <w:rPr>
                <w:sz w:val="28"/>
              </w:rPr>
              <w:t xml:space="preserve">. </w:t>
            </w:r>
          </w:p>
          <w:p w14:paraId="41C4C093" w14:textId="77777777" w:rsidR="00436310" w:rsidRDefault="00436310" w:rsidP="00436310">
            <w:pPr>
              <w:rPr>
                <w:sz w:val="28"/>
              </w:rPr>
            </w:pPr>
            <w:r w:rsidRPr="00A21252">
              <w:rPr>
                <w:b/>
                <w:bCs w:val="0"/>
                <w:sz w:val="28"/>
              </w:rPr>
              <w:t>DR</w:t>
            </w:r>
            <w:r>
              <w:rPr>
                <w:sz w:val="28"/>
              </w:rPr>
              <w:t xml:space="preserve"> Addressing this practice is important in driver training. CYC had not been able to make progress with driver training issues.</w:t>
            </w:r>
          </w:p>
          <w:p w14:paraId="341C8FA2" w14:textId="77777777" w:rsidR="00436310" w:rsidRDefault="00436310" w:rsidP="00436310">
            <w:pPr>
              <w:rPr>
                <w:sz w:val="28"/>
              </w:rPr>
            </w:pPr>
            <w:r w:rsidRPr="00A21252">
              <w:rPr>
                <w:b/>
                <w:bCs w:val="0"/>
                <w:sz w:val="28"/>
              </w:rPr>
              <w:t>DS</w:t>
            </w:r>
            <w:r>
              <w:rPr>
                <w:sz w:val="28"/>
              </w:rPr>
              <w:t xml:space="preserve"> Adaptions to the software to make the timetables more readable has been </w:t>
            </w:r>
            <w:r w:rsidRPr="00642C2A">
              <w:rPr>
                <w:sz w:val="28"/>
              </w:rPr>
              <w:t>raised as an issue previously and seemed to have stalled.</w:t>
            </w:r>
          </w:p>
          <w:p w14:paraId="46BF1796" w14:textId="77777777" w:rsidR="00436310" w:rsidRDefault="00436310" w:rsidP="00436310">
            <w:pPr>
              <w:rPr>
                <w:sz w:val="28"/>
              </w:rPr>
            </w:pPr>
            <w:r w:rsidRPr="00642C2A">
              <w:rPr>
                <w:b/>
                <w:bCs w:val="0"/>
                <w:sz w:val="28"/>
              </w:rPr>
              <w:t xml:space="preserve">DM </w:t>
            </w:r>
            <w:r w:rsidRPr="00642C2A">
              <w:rPr>
                <w:sz w:val="28"/>
              </w:rPr>
              <w:t>Advised that funding ran out, but is still doable, and work had started but it needs more funding.</w:t>
            </w:r>
            <w:r>
              <w:rPr>
                <w:sz w:val="28"/>
              </w:rPr>
              <w:t xml:space="preserve"> </w:t>
            </w:r>
          </w:p>
          <w:p w14:paraId="2BF8B840" w14:textId="77777777" w:rsidR="00436310" w:rsidRDefault="00436310" w:rsidP="00436310">
            <w:pPr>
              <w:rPr>
                <w:sz w:val="28"/>
              </w:rPr>
            </w:pPr>
            <w:r w:rsidRPr="009A54AD">
              <w:rPr>
                <w:b/>
                <w:bCs w:val="0"/>
                <w:sz w:val="28"/>
              </w:rPr>
              <w:t>MC</w:t>
            </w:r>
            <w:r>
              <w:rPr>
                <w:sz w:val="28"/>
              </w:rPr>
              <w:t xml:space="preserve"> We need a regular system which identifies where there have been improvements. We need evidence that the bus companies are taking the issues raised seriously. </w:t>
            </w:r>
          </w:p>
          <w:p w14:paraId="7FC13228" w14:textId="77777777" w:rsidR="00436310" w:rsidRDefault="00436310" w:rsidP="00436310">
            <w:pPr>
              <w:rPr>
                <w:sz w:val="28"/>
              </w:rPr>
            </w:pPr>
            <w:r>
              <w:rPr>
                <w:b/>
                <w:bCs w:val="0"/>
                <w:sz w:val="28"/>
              </w:rPr>
              <w:t xml:space="preserve">DR </w:t>
            </w:r>
            <w:r>
              <w:rPr>
                <w:sz w:val="28"/>
              </w:rPr>
              <w:t>A better way of reporting back, other than  looking at the whole  of the tracker, needs to be agreed. ACTION</w:t>
            </w:r>
          </w:p>
          <w:p w14:paraId="31AE309A" w14:textId="77777777" w:rsidR="00436310" w:rsidRDefault="00436310" w:rsidP="00436310">
            <w:pPr>
              <w:rPr>
                <w:sz w:val="28"/>
              </w:rPr>
            </w:pPr>
            <w:r w:rsidRPr="009A54AD">
              <w:rPr>
                <w:b/>
                <w:bCs w:val="0"/>
                <w:sz w:val="28"/>
              </w:rPr>
              <w:t>DM</w:t>
            </w:r>
            <w:r>
              <w:rPr>
                <w:sz w:val="28"/>
              </w:rPr>
              <w:t xml:space="preserve"> Local Cycle Walking Infrastructure Plan (LCWIP) has been approved and this will inform which cycle lanes and paths will be introduced around the city.</w:t>
            </w:r>
          </w:p>
          <w:p w14:paraId="028B5865" w14:textId="77777777" w:rsidR="00436310" w:rsidRDefault="00436310" w:rsidP="00436310">
            <w:pPr>
              <w:rPr>
                <w:sz w:val="28"/>
              </w:rPr>
            </w:pPr>
            <w:r w:rsidRPr="009A54AD">
              <w:rPr>
                <w:b/>
                <w:bCs w:val="0"/>
                <w:sz w:val="28"/>
              </w:rPr>
              <w:t>DS</w:t>
            </w:r>
            <w:r>
              <w:rPr>
                <w:sz w:val="28"/>
              </w:rPr>
              <w:t xml:space="preserve"> We were due to look at some sort of standard related to this. </w:t>
            </w:r>
          </w:p>
          <w:p w14:paraId="1544C304" w14:textId="36CAC301" w:rsidR="00436310" w:rsidRPr="0098356B" w:rsidRDefault="00436310" w:rsidP="00436310">
            <w:pPr>
              <w:rPr>
                <w:b/>
                <w:bCs w:val="0"/>
                <w:sz w:val="28"/>
              </w:rPr>
            </w:pPr>
            <w:r w:rsidRPr="000B2CF5">
              <w:rPr>
                <w:b/>
                <w:bCs w:val="0"/>
                <w:sz w:val="28"/>
              </w:rPr>
              <w:lastRenderedPageBreak/>
              <w:t>DR</w:t>
            </w:r>
            <w:r>
              <w:rPr>
                <w:sz w:val="28"/>
              </w:rPr>
              <w:t xml:space="preserve"> YAF has discussed the LCWIP and asked for an overlay between cycle and pedestrian routes. She agreed to follow this up before any new routes were installed - ACTION</w:t>
            </w:r>
          </w:p>
        </w:tc>
      </w:tr>
      <w:tr w:rsidR="00E965C2" w:rsidRPr="000907BC" w14:paraId="3018023A" w14:textId="77777777" w:rsidTr="00C22C3A">
        <w:trPr>
          <w:trHeight w:val="496"/>
        </w:trPr>
        <w:tc>
          <w:tcPr>
            <w:tcW w:w="1135" w:type="dxa"/>
            <w:shd w:val="clear" w:color="auto" w:fill="D9E2F3" w:themeFill="accent1" w:themeFillTint="33"/>
          </w:tcPr>
          <w:p w14:paraId="5B7BDF61" w14:textId="51DABA08" w:rsidR="00E965C2" w:rsidRPr="00444160" w:rsidRDefault="00443290" w:rsidP="00642C2A">
            <w:pPr>
              <w:pStyle w:val="Heading2"/>
            </w:pPr>
            <w:r w:rsidRPr="00444160">
              <w:lastRenderedPageBreak/>
              <w:t>4</w:t>
            </w:r>
          </w:p>
        </w:tc>
        <w:tc>
          <w:tcPr>
            <w:tcW w:w="8930" w:type="dxa"/>
            <w:shd w:val="clear" w:color="auto" w:fill="D9E2F3" w:themeFill="accent1" w:themeFillTint="33"/>
          </w:tcPr>
          <w:p w14:paraId="0040B05B" w14:textId="27B5F0BD" w:rsidR="00DF0A7A" w:rsidRDefault="00E17915" w:rsidP="00642C2A">
            <w:pPr>
              <w:pStyle w:val="Heading2"/>
            </w:pPr>
            <w:r>
              <w:t>Blue Badge</w:t>
            </w:r>
            <w:r w:rsidR="00443290" w:rsidRPr="00444160">
              <w:t xml:space="preserve"> </w:t>
            </w:r>
            <w:r w:rsidR="00DF0A7A">
              <w:t xml:space="preserve">access </w:t>
            </w:r>
            <w:r w:rsidR="00443290" w:rsidRPr="00444160">
              <w:t xml:space="preserve">during </w:t>
            </w:r>
            <w:r w:rsidR="00DF0A7A">
              <w:t>c</w:t>
            </w:r>
            <w:r w:rsidR="00443290" w:rsidRPr="00444160">
              <w:t xml:space="preserve">ity </w:t>
            </w:r>
            <w:r w:rsidR="00DF0A7A">
              <w:t>c</w:t>
            </w:r>
            <w:r w:rsidR="00443290" w:rsidRPr="00444160">
              <w:t xml:space="preserve">entre </w:t>
            </w:r>
            <w:r w:rsidR="00DF0A7A">
              <w:t>ev</w:t>
            </w:r>
            <w:r w:rsidR="00443290" w:rsidRPr="00444160">
              <w:t>ents</w:t>
            </w:r>
          </w:p>
          <w:p w14:paraId="3A3576B6" w14:textId="2D13E093" w:rsidR="00452DB4" w:rsidRPr="00444160" w:rsidRDefault="00D33DF4" w:rsidP="00642C2A">
            <w:pPr>
              <w:pStyle w:val="Heading2"/>
            </w:pPr>
            <w:r>
              <w:t>Pete</w:t>
            </w:r>
            <w:r w:rsidR="00DF0A7A">
              <w:t>r</w:t>
            </w:r>
            <w:r>
              <w:t xml:space="preserve"> Kilbane, </w:t>
            </w:r>
            <w:r w:rsidR="00642C2A">
              <w:t xml:space="preserve">Exec member for </w:t>
            </w:r>
            <w:r w:rsidR="00DF0A7A">
              <w:t>Economy &amp; Culture</w:t>
            </w:r>
          </w:p>
        </w:tc>
      </w:tr>
      <w:tr w:rsidR="00E965C2" w:rsidRPr="000907BC" w14:paraId="54A69942" w14:textId="77777777" w:rsidTr="009839E0">
        <w:trPr>
          <w:trHeight w:val="983"/>
        </w:trPr>
        <w:tc>
          <w:tcPr>
            <w:tcW w:w="1135" w:type="dxa"/>
          </w:tcPr>
          <w:p w14:paraId="66899D90" w14:textId="51EEDD18" w:rsidR="00CB4D2E" w:rsidRPr="004A6B9F" w:rsidRDefault="00C22C3A" w:rsidP="00C22C3A">
            <w:pPr>
              <w:jc w:val="center"/>
              <w:rPr>
                <w:b/>
                <w:bCs w:val="0"/>
                <w:sz w:val="28"/>
              </w:rPr>
            </w:pPr>
            <w:r>
              <w:rPr>
                <w:b/>
                <w:bCs w:val="0"/>
                <w:sz w:val="28"/>
              </w:rPr>
              <w:t>4.1</w:t>
            </w:r>
          </w:p>
        </w:tc>
        <w:tc>
          <w:tcPr>
            <w:tcW w:w="8930" w:type="dxa"/>
          </w:tcPr>
          <w:p w14:paraId="380E76C9" w14:textId="6286C550" w:rsidR="00C22C3A" w:rsidRDefault="00C22C3A" w:rsidP="00E27CC8">
            <w:pPr>
              <w:rPr>
                <w:b/>
                <w:bCs w:val="0"/>
                <w:sz w:val="28"/>
              </w:rPr>
            </w:pPr>
            <w:r>
              <w:rPr>
                <w:b/>
                <w:bCs w:val="0"/>
                <w:sz w:val="28"/>
              </w:rPr>
              <w:t>Anti-terror Traffic Regulation Order (ATTRO)</w:t>
            </w:r>
          </w:p>
          <w:p w14:paraId="72CF4B4B" w14:textId="5CA4C460" w:rsidR="00F80C61" w:rsidRDefault="00443290" w:rsidP="00E27CC8">
            <w:pPr>
              <w:rPr>
                <w:sz w:val="28"/>
              </w:rPr>
            </w:pPr>
            <w:r w:rsidRPr="002916CA">
              <w:rPr>
                <w:b/>
                <w:bCs w:val="0"/>
                <w:sz w:val="28"/>
              </w:rPr>
              <w:t xml:space="preserve">PK </w:t>
            </w:r>
            <w:r w:rsidR="00191AB9" w:rsidRPr="002916CA">
              <w:rPr>
                <w:sz w:val="28"/>
              </w:rPr>
              <w:t xml:space="preserve">We will shortly be running a </w:t>
            </w:r>
            <w:r w:rsidRPr="002916CA">
              <w:rPr>
                <w:sz w:val="28"/>
              </w:rPr>
              <w:t>consultation</w:t>
            </w:r>
            <w:r>
              <w:rPr>
                <w:sz w:val="28"/>
              </w:rPr>
              <w:t xml:space="preserve"> about a permanent ATTRO for the city centre. </w:t>
            </w:r>
          </w:p>
          <w:p w14:paraId="4263FE50" w14:textId="30D34014" w:rsidR="00191AB9" w:rsidRDefault="00443290" w:rsidP="00E27CC8">
            <w:pPr>
              <w:rPr>
                <w:sz w:val="28"/>
              </w:rPr>
            </w:pPr>
            <w:r w:rsidRPr="00443290">
              <w:rPr>
                <w:b/>
                <w:bCs w:val="0"/>
                <w:sz w:val="28"/>
              </w:rPr>
              <w:t>BM</w:t>
            </w:r>
            <w:r>
              <w:rPr>
                <w:b/>
                <w:bCs w:val="0"/>
                <w:sz w:val="28"/>
              </w:rPr>
              <w:t xml:space="preserve"> </w:t>
            </w:r>
            <w:r w:rsidR="00F368C0">
              <w:rPr>
                <w:b/>
                <w:bCs w:val="0"/>
                <w:sz w:val="28"/>
              </w:rPr>
              <w:t xml:space="preserve">explained that in </w:t>
            </w:r>
            <w:r w:rsidR="008513F3">
              <w:rPr>
                <w:sz w:val="28"/>
              </w:rPr>
              <w:t>l</w:t>
            </w:r>
            <w:r>
              <w:rPr>
                <w:sz w:val="28"/>
              </w:rPr>
              <w:t xml:space="preserve">ate 2025 the police notified us that a temporary </w:t>
            </w:r>
            <w:r w:rsidR="000B2CF5">
              <w:rPr>
                <w:sz w:val="28"/>
              </w:rPr>
              <w:t>ATTRO would</w:t>
            </w:r>
            <w:r>
              <w:rPr>
                <w:sz w:val="28"/>
              </w:rPr>
              <w:t xml:space="preserve"> be in place during the Christmas </w:t>
            </w:r>
            <w:r w:rsidR="00444160">
              <w:rPr>
                <w:sz w:val="28"/>
              </w:rPr>
              <w:t>Market. Under</w:t>
            </w:r>
            <w:r>
              <w:rPr>
                <w:sz w:val="28"/>
              </w:rPr>
              <w:t xml:space="preserve"> this ATTRO there was a change in emphasis in terms of identifying and managing risk for different city centre </w:t>
            </w:r>
            <w:r w:rsidR="00444160">
              <w:rPr>
                <w:sz w:val="28"/>
              </w:rPr>
              <w:t xml:space="preserve">users. </w:t>
            </w:r>
          </w:p>
          <w:p w14:paraId="0A8B14BF" w14:textId="1C317F81" w:rsidR="00787C74" w:rsidRDefault="000B2CF5" w:rsidP="00E27CC8">
            <w:pPr>
              <w:rPr>
                <w:sz w:val="28"/>
              </w:rPr>
            </w:pPr>
            <w:r>
              <w:rPr>
                <w:sz w:val="28"/>
              </w:rPr>
              <w:t>Therefore,</w:t>
            </w:r>
            <w:r w:rsidR="00444160">
              <w:rPr>
                <w:sz w:val="28"/>
              </w:rPr>
              <w:t xml:space="preserve"> we put in additional measures for certain classes of vehicle access</w:t>
            </w:r>
            <w:r w:rsidR="00F52EC7">
              <w:rPr>
                <w:sz w:val="28"/>
              </w:rPr>
              <w:t xml:space="preserve">, including </w:t>
            </w:r>
            <w:r w:rsidR="00DF0A7A">
              <w:rPr>
                <w:sz w:val="28"/>
              </w:rPr>
              <w:t>B</w:t>
            </w:r>
            <w:r w:rsidR="00F52EC7">
              <w:rPr>
                <w:sz w:val="28"/>
              </w:rPr>
              <w:t xml:space="preserve">lue </w:t>
            </w:r>
            <w:r w:rsidR="00DF0A7A">
              <w:rPr>
                <w:sz w:val="28"/>
              </w:rPr>
              <w:t>B</w:t>
            </w:r>
            <w:r w:rsidR="00F52EC7">
              <w:rPr>
                <w:sz w:val="28"/>
              </w:rPr>
              <w:t>adge holders</w:t>
            </w:r>
            <w:r w:rsidR="00787C74">
              <w:rPr>
                <w:sz w:val="28"/>
              </w:rPr>
              <w:t>.</w:t>
            </w:r>
          </w:p>
          <w:p w14:paraId="28F424EB" w14:textId="09E49BC3" w:rsidR="00443290" w:rsidRDefault="00B75D2F" w:rsidP="00E27CC8">
            <w:pPr>
              <w:rPr>
                <w:sz w:val="28"/>
              </w:rPr>
            </w:pPr>
            <w:r>
              <w:rPr>
                <w:sz w:val="28"/>
              </w:rPr>
              <w:t xml:space="preserve">The </w:t>
            </w:r>
            <w:r w:rsidR="00787C74">
              <w:rPr>
                <w:sz w:val="28"/>
              </w:rPr>
              <w:t xml:space="preserve">Permanent </w:t>
            </w:r>
            <w:r>
              <w:rPr>
                <w:sz w:val="28"/>
              </w:rPr>
              <w:t xml:space="preserve">ATTRO </w:t>
            </w:r>
            <w:r w:rsidR="00444160">
              <w:rPr>
                <w:sz w:val="28"/>
              </w:rPr>
              <w:t xml:space="preserve"> is an underlying traffic order that can be activated in relation to specific events throughout the year. It allows us to work in a more planned way and have a more collegiate approach.</w:t>
            </w:r>
          </w:p>
          <w:p w14:paraId="38A23E1C" w14:textId="7AFD00DD" w:rsidR="006537FD" w:rsidRDefault="00444160" w:rsidP="00E27CC8">
            <w:pPr>
              <w:rPr>
                <w:sz w:val="28"/>
              </w:rPr>
            </w:pPr>
            <w:r w:rsidRPr="00444160">
              <w:rPr>
                <w:b/>
                <w:bCs w:val="0"/>
                <w:sz w:val="28"/>
              </w:rPr>
              <w:t>PK</w:t>
            </w:r>
            <w:r>
              <w:rPr>
                <w:sz w:val="28"/>
              </w:rPr>
              <w:t xml:space="preserve"> CYC didn’t want to comply with the temp</w:t>
            </w:r>
            <w:r w:rsidR="000B2CF5">
              <w:rPr>
                <w:sz w:val="28"/>
              </w:rPr>
              <w:t xml:space="preserve">orary </w:t>
            </w:r>
            <w:r>
              <w:rPr>
                <w:sz w:val="28"/>
              </w:rPr>
              <w:t>ATTRO last year. They wanted to keep the same level of access as the previous year i.e.</w:t>
            </w:r>
            <w:r w:rsidR="000B2CF5">
              <w:rPr>
                <w:sz w:val="28"/>
              </w:rPr>
              <w:t xml:space="preserve"> giving Blue</w:t>
            </w:r>
            <w:r w:rsidR="004C2632">
              <w:rPr>
                <w:sz w:val="28"/>
              </w:rPr>
              <w:t xml:space="preserve"> </w:t>
            </w:r>
            <w:r w:rsidR="000B2CF5">
              <w:rPr>
                <w:sz w:val="28"/>
              </w:rPr>
              <w:t>B</w:t>
            </w:r>
            <w:r w:rsidR="004C2632">
              <w:rPr>
                <w:sz w:val="28"/>
              </w:rPr>
              <w:t>adge</w:t>
            </w:r>
            <w:r w:rsidR="00DF0A7A">
              <w:rPr>
                <w:sz w:val="28"/>
              </w:rPr>
              <w:t xml:space="preserve"> </w:t>
            </w:r>
            <w:r w:rsidR="004C2632">
              <w:rPr>
                <w:sz w:val="28"/>
              </w:rPr>
              <w:t>holders</w:t>
            </w:r>
            <w:r w:rsidR="000B2CF5">
              <w:rPr>
                <w:sz w:val="28"/>
              </w:rPr>
              <w:t xml:space="preserve"> access</w:t>
            </w:r>
            <w:r w:rsidR="004C2632">
              <w:rPr>
                <w:sz w:val="28"/>
              </w:rPr>
              <w:t xml:space="preserve"> between</w:t>
            </w:r>
            <w:r>
              <w:rPr>
                <w:sz w:val="28"/>
              </w:rPr>
              <w:t xml:space="preserve"> 5-7pm. We agreed to the police request </w:t>
            </w:r>
            <w:r w:rsidR="000B2CF5">
              <w:rPr>
                <w:sz w:val="28"/>
              </w:rPr>
              <w:t xml:space="preserve">for a </w:t>
            </w:r>
            <w:r>
              <w:rPr>
                <w:sz w:val="28"/>
              </w:rPr>
              <w:t xml:space="preserve">temporary ATTRO because </w:t>
            </w:r>
            <w:r w:rsidR="000B2CF5">
              <w:rPr>
                <w:sz w:val="28"/>
              </w:rPr>
              <w:t xml:space="preserve">if </w:t>
            </w:r>
            <w:r w:rsidR="00C352EB">
              <w:rPr>
                <w:sz w:val="28"/>
              </w:rPr>
              <w:t>CYC go</w:t>
            </w:r>
            <w:r>
              <w:rPr>
                <w:sz w:val="28"/>
              </w:rPr>
              <w:t xml:space="preserve"> against  the Chief Constable</w:t>
            </w:r>
            <w:r w:rsidR="000B2CF5">
              <w:rPr>
                <w:sz w:val="28"/>
              </w:rPr>
              <w:t>’</w:t>
            </w:r>
            <w:r>
              <w:rPr>
                <w:sz w:val="28"/>
              </w:rPr>
              <w:t>s advice and anything bad happen</w:t>
            </w:r>
            <w:r w:rsidR="000B2CF5">
              <w:rPr>
                <w:sz w:val="28"/>
              </w:rPr>
              <w:t xml:space="preserve">s, </w:t>
            </w:r>
            <w:r>
              <w:rPr>
                <w:sz w:val="28"/>
              </w:rPr>
              <w:t xml:space="preserve"> the Leader of the Council would be </w:t>
            </w:r>
            <w:r w:rsidR="000B2CF5">
              <w:rPr>
                <w:sz w:val="28"/>
              </w:rPr>
              <w:t xml:space="preserve">held </w:t>
            </w:r>
            <w:r>
              <w:rPr>
                <w:sz w:val="28"/>
              </w:rPr>
              <w:t>personally criminally negligent.</w:t>
            </w:r>
          </w:p>
          <w:p w14:paraId="5EDD7593" w14:textId="77777777" w:rsidR="00DF0A7A" w:rsidRDefault="00DF0A7A" w:rsidP="00E27CC8">
            <w:pPr>
              <w:rPr>
                <w:sz w:val="28"/>
              </w:rPr>
            </w:pPr>
            <w:r w:rsidRPr="00DF0A7A">
              <w:rPr>
                <w:b/>
                <w:bCs w:val="0"/>
                <w:sz w:val="28"/>
              </w:rPr>
              <w:t>PK</w:t>
            </w:r>
            <w:r w:rsidR="00DD06FE">
              <w:rPr>
                <w:sz w:val="28"/>
              </w:rPr>
              <w:t xml:space="preserve"> explained he had </w:t>
            </w:r>
            <w:r w:rsidR="00444160">
              <w:rPr>
                <w:sz w:val="28"/>
              </w:rPr>
              <w:t xml:space="preserve">visited Chester where there is a </w:t>
            </w:r>
            <w:r w:rsidR="00C352EB">
              <w:rPr>
                <w:sz w:val="28"/>
              </w:rPr>
              <w:t>permanent ATTRO</w:t>
            </w:r>
            <w:r w:rsidR="00444160">
              <w:rPr>
                <w:sz w:val="28"/>
              </w:rPr>
              <w:t xml:space="preserve"> and met the officers responsible for this. They feel that they have more control over the situation as if they decide through a process of risk assessment that the city </w:t>
            </w:r>
            <w:r w:rsidR="004C2632">
              <w:rPr>
                <w:sz w:val="28"/>
              </w:rPr>
              <w:t>centre</w:t>
            </w:r>
            <w:r w:rsidR="00444160">
              <w:rPr>
                <w:sz w:val="28"/>
              </w:rPr>
              <w:t xml:space="preserve"> needs to be closed to </w:t>
            </w:r>
            <w:r w:rsidR="004C2632">
              <w:rPr>
                <w:sz w:val="28"/>
              </w:rPr>
              <w:t xml:space="preserve">vehicles, they can act on that decision. It has to be signed off by the police, but it doesn’t come from the police. It is </w:t>
            </w:r>
            <w:r w:rsidR="000B7617">
              <w:rPr>
                <w:sz w:val="28"/>
              </w:rPr>
              <w:t xml:space="preserve">a </w:t>
            </w:r>
            <w:r w:rsidR="000B2CF5">
              <w:rPr>
                <w:sz w:val="28"/>
              </w:rPr>
              <w:t xml:space="preserve">council </w:t>
            </w:r>
            <w:r w:rsidR="004C2632">
              <w:rPr>
                <w:sz w:val="28"/>
              </w:rPr>
              <w:t xml:space="preserve">officer level decision.  </w:t>
            </w:r>
          </w:p>
          <w:p w14:paraId="2497628A" w14:textId="49D08079" w:rsidR="00444160" w:rsidRDefault="004C2632" w:rsidP="00E27CC8">
            <w:pPr>
              <w:rPr>
                <w:sz w:val="28"/>
              </w:rPr>
            </w:pPr>
            <w:r>
              <w:rPr>
                <w:sz w:val="28"/>
              </w:rPr>
              <w:t xml:space="preserve">They have only enforced it during the Christmas Market, for military parades and </w:t>
            </w:r>
            <w:r w:rsidR="000B2CF5">
              <w:rPr>
                <w:sz w:val="28"/>
              </w:rPr>
              <w:t xml:space="preserve">in </w:t>
            </w:r>
            <w:r>
              <w:rPr>
                <w:sz w:val="28"/>
              </w:rPr>
              <w:t xml:space="preserve">one other exceptional situation. This information changed </w:t>
            </w:r>
            <w:r w:rsidR="00632646">
              <w:rPr>
                <w:sz w:val="28"/>
              </w:rPr>
              <w:t xml:space="preserve"> his</w:t>
            </w:r>
            <w:r>
              <w:rPr>
                <w:sz w:val="28"/>
              </w:rPr>
              <w:t xml:space="preserve"> view about permanent </w:t>
            </w:r>
            <w:r w:rsidR="0008393F">
              <w:rPr>
                <w:sz w:val="28"/>
              </w:rPr>
              <w:t>ATTRO</w:t>
            </w:r>
            <w:r>
              <w:rPr>
                <w:sz w:val="28"/>
              </w:rPr>
              <w:t xml:space="preserve"> as it gives the local authority more control over the decision-making process.</w:t>
            </w:r>
          </w:p>
          <w:p w14:paraId="3B21089C" w14:textId="77777777" w:rsidR="004C2632" w:rsidRDefault="004C2632" w:rsidP="00E27CC8">
            <w:pPr>
              <w:rPr>
                <w:sz w:val="28"/>
              </w:rPr>
            </w:pPr>
            <w:r w:rsidRPr="004C2632">
              <w:rPr>
                <w:b/>
                <w:bCs w:val="0"/>
                <w:sz w:val="28"/>
              </w:rPr>
              <w:t>MC</w:t>
            </w:r>
            <w:r>
              <w:rPr>
                <w:b/>
                <w:bCs w:val="0"/>
                <w:sz w:val="28"/>
              </w:rPr>
              <w:t xml:space="preserve"> </w:t>
            </w:r>
            <w:r w:rsidRPr="004C2632">
              <w:rPr>
                <w:sz w:val="28"/>
              </w:rPr>
              <w:t>What is the criteria for deciding if a risk assessment needs to be done</w:t>
            </w:r>
            <w:r>
              <w:rPr>
                <w:sz w:val="28"/>
              </w:rPr>
              <w:t>?</w:t>
            </w:r>
            <w:r w:rsidR="008F4EF9">
              <w:rPr>
                <w:sz w:val="28"/>
              </w:rPr>
              <w:t xml:space="preserve"> Do police ever instigate ATTRO and how do you manage that potential disagreement?</w:t>
            </w:r>
          </w:p>
          <w:p w14:paraId="1F1E90B4" w14:textId="6E80071E" w:rsidR="008F4EF9" w:rsidRDefault="008F4EF9" w:rsidP="00E27CC8">
            <w:pPr>
              <w:rPr>
                <w:sz w:val="28"/>
              </w:rPr>
            </w:pPr>
            <w:r w:rsidRPr="008F4EF9">
              <w:rPr>
                <w:b/>
                <w:bCs w:val="0"/>
                <w:sz w:val="28"/>
              </w:rPr>
              <w:t>PK</w:t>
            </w:r>
            <w:r>
              <w:rPr>
                <w:sz w:val="28"/>
              </w:rPr>
              <w:t xml:space="preserve"> Risk assessment</w:t>
            </w:r>
            <w:r w:rsidR="00C45BF9">
              <w:rPr>
                <w:sz w:val="28"/>
              </w:rPr>
              <w:t>s</w:t>
            </w:r>
            <w:r>
              <w:rPr>
                <w:sz w:val="28"/>
              </w:rPr>
              <w:t xml:space="preserve"> will be done for events that may attract a significant footfall. Th</w:t>
            </w:r>
            <w:r w:rsidR="000B2CF5">
              <w:rPr>
                <w:sz w:val="28"/>
              </w:rPr>
              <w:t>e</w:t>
            </w:r>
            <w:r>
              <w:rPr>
                <w:sz w:val="28"/>
              </w:rPr>
              <w:t xml:space="preserve"> assessment lays out </w:t>
            </w:r>
            <w:r w:rsidR="008945C9">
              <w:rPr>
                <w:sz w:val="28"/>
              </w:rPr>
              <w:t>these criteria</w:t>
            </w:r>
            <w:r>
              <w:rPr>
                <w:sz w:val="28"/>
              </w:rPr>
              <w:t xml:space="preserve"> e.g. how likely is it to be targeted. It is done via S</w:t>
            </w:r>
            <w:r w:rsidR="000B2CF5">
              <w:rPr>
                <w:sz w:val="28"/>
              </w:rPr>
              <w:t>afety Advisory Group (S</w:t>
            </w:r>
            <w:r>
              <w:rPr>
                <w:sz w:val="28"/>
              </w:rPr>
              <w:t>AG</w:t>
            </w:r>
            <w:r w:rsidR="00DF0A7A">
              <w:rPr>
                <w:sz w:val="28"/>
              </w:rPr>
              <w:t>) or</w:t>
            </w:r>
            <w:r>
              <w:rPr>
                <w:sz w:val="28"/>
              </w:rPr>
              <w:t xml:space="preserve"> can be put in place by a Council Officer at a set grade. Police sign </w:t>
            </w:r>
            <w:r>
              <w:rPr>
                <w:sz w:val="28"/>
              </w:rPr>
              <w:lastRenderedPageBreak/>
              <w:t xml:space="preserve">off can be after the event. </w:t>
            </w:r>
            <w:r w:rsidR="006F5227">
              <w:rPr>
                <w:sz w:val="28"/>
              </w:rPr>
              <w:t xml:space="preserve"> He had</w:t>
            </w:r>
            <w:r>
              <w:rPr>
                <w:sz w:val="28"/>
              </w:rPr>
              <w:t xml:space="preserve"> no examples of police instigation. It all goes through SAG risk assessment process.</w:t>
            </w:r>
          </w:p>
          <w:p w14:paraId="4DE9286A" w14:textId="27FF7990" w:rsidR="008F4EF9" w:rsidRDefault="008F4EF9" w:rsidP="00E27CC8">
            <w:pPr>
              <w:rPr>
                <w:sz w:val="28"/>
              </w:rPr>
            </w:pPr>
            <w:r w:rsidRPr="008F4EF9">
              <w:rPr>
                <w:b/>
                <w:bCs w:val="0"/>
                <w:sz w:val="28"/>
              </w:rPr>
              <w:t>NP</w:t>
            </w:r>
            <w:r>
              <w:rPr>
                <w:sz w:val="28"/>
              </w:rPr>
              <w:t xml:space="preserve"> </w:t>
            </w:r>
            <w:r w:rsidR="00407554">
              <w:rPr>
                <w:sz w:val="28"/>
              </w:rPr>
              <w:t xml:space="preserve">An </w:t>
            </w:r>
            <w:r>
              <w:rPr>
                <w:sz w:val="28"/>
              </w:rPr>
              <w:t xml:space="preserve">ATTRO is a </w:t>
            </w:r>
            <w:r w:rsidR="008945C9">
              <w:rPr>
                <w:sz w:val="28"/>
              </w:rPr>
              <w:t>multi-agency</w:t>
            </w:r>
            <w:r>
              <w:rPr>
                <w:sz w:val="28"/>
              </w:rPr>
              <w:t xml:space="preserve"> approach. Police </w:t>
            </w:r>
            <w:r w:rsidR="005B4241">
              <w:rPr>
                <w:sz w:val="28"/>
              </w:rPr>
              <w:t xml:space="preserve">do </w:t>
            </w:r>
            <w:r>
              <w:rPr>
                <w:sz w:val="28"/>
              </w:rPr>
              <w:t xml:space="preserve">have </w:t>
            </w:r>
            <w:r w:rsidR="005B4241">
              <w:rPr>
                <w:sz w:val="28"/>
              </w:rPr>
              <w:t xml:space="preserve">the </w:t>
            </w:r>
            <w:r>
              <w:rPr>
                <w:sz w:val="28"/>
              </w:rPr>
              <w:t>power to close a road under highway legislation</w:t>
            </w:r>
            <w:r w:rsidR="00407554">
              <w:rPr>
                <w:sz w:val="28"/>
              </w:rPr>
              <w:t xml:space="preserve"> anyway</w:t>
            </w:r>
            <w:r>
              <w:rPr>
                <w:sz w:val="28"/>
              </w:rPr>
              <w:t xml:space="preserve">, so they don’t need </w:t>
            </w:r>
            <w:r w:rsidR="00407554">
              <w:rPr>
                <w:sz w:val="28"/>
              </w:rPr>
              <w:t xml:space="preserve">an </w:t>
            </w:r>
            <w:r>
              <w:rPr>
                <w:sz w:val="28"/>
              </w:rPr>
              <w:t xml:space="preserve">ATTRO if there is a serious risk. </w:t>
            </w:r>
          </w:p>
          <w:p w14:paraId="5C10807C" w14:textId="071C71A3" w:rsidR="008F4EF9" w:rsidRDefault="008F4EF9" w:rsidP="00E27CC8">
            <w:pPr>
              <w:rPr>
                <w:sz w:val="28"/>
              </w:rPr>
            </w:pPr>
            <w:r w:rsidRPr="008F4EF9">
              <w:rPr>
                <w:b/>
                <w:bCs w:val="0"/>
                <w:sz w:val="28"/>
              </w:rPr>
              <w:t>PK</w:t>
            </w:r>
            <w:r w:rsidR="0008393F">
              <w:rPr>
                <w:b/>
                <w:bCs w:val="0"/>
                <w:sz w:val="28"/>
              </w:rPr>
              <w:t xml:space="preserve"> </w:t>
            </w:r>
            <w:r w:rsidR="00DF0A7A" w:rsidRPr="00DF0A7A">
              <w:rPr>
                <w:sz w:val="28"/>
              </w:rPr>
              <w:t>An</w:t>
            </w:r>
            <w:r w:rsidR="00DF0A7A">
              <w:rPr>
                <w:b/>
                <w:bCs w:val="0"/>
                <w:sz w:val="28"/>
              </w:rPr>
              <w:t xml:space="preserve"> </w:t>
            </w:r>
            <w:r>
              <w:rPr>
                <w:sz w:val="28"/>
              </w:rPr>
              <w:t xml:space="preserve">ATTRO is </w:t>
            </w:r>
            <w:r w:rsidR="000B2CF5">
              <w:rPr>
                <w:sz w:val="28"/>
              </w:rPr>
              <w:t xml:space="preserve">a </w:t>
            </w:r>
            <w:r>
              <w:rPr>
                <w:sz w:val="28"/>
              </w:rPr>
              <w:t xml:space="preserve">direct response to a threat of a terror attack. If there was a permanent </w:t>
            </w:r>
            <w:r w:rsidR="000B2CF5">
              <w:rPr>
                <w:sz w:val="28"/>
              </w:rPr>
              <w:t>threat,</w:t>
            </w:r>
            <w:r>
              <w:rPr>
                <w:sz w:val="28"/>
              </w:rPr>
              <w:t xml:space="preserve"> then it could be used to stop vehicles in the city centre</w:t>
            </w:r>
            <w:r w:rsidR="000B2CF5">
              <w:rPr>
                <w:sz w:val="28"/>
              </w:rPr>
              <w:t>.</w:t>
            </w:r>
          </w:p>
          <w:p w14:paraId="0EEC5E22" w14:textId="185E2AC9" w:rsidR="008F4EF9" w:rsidRDefault="008F4EF9" w:rsidP="00E27CC8">
            <w:pPr>
              <w:rPr>
                <w:sz w:val="28"/>
              </w:rPr>
            </w:pPr>
            <w:r w:rsidRPr="008945C9">
              <w:rPr>
                <w:b/>
                <w:bCs w:val="0"/>
                <w:sz w:val="28"/>
              </w:rPr>
              <w:t>MC</w:t>
            </w:r>
            <w:r>
              <w:rPr>
                <w:sz w:val="28"/>
              </w:rPr>
              <w:t xml:space="preserve"> </w:t>
            </w:r>
            <w:r w:rsidR="00EC4BB2">
              <w:rPr>
                <w:sz w:val="28"/>
              </w:rPr>
              <w:t xml:space="preserve">An </w:t>
            </w:r>
            <w:r w:rsidR="008945C9">
              <w:rPr>
                <w:sz w:val="28"/>
              </w:rPr>
              <w:t>ATTRO allows</w:t>
            </w:r>
            <w:r w:rsidR="00334C8C">
              <w:rPr>
                <w:sz w:val="28"/>
              </w:rPr>
              <w:t xml:space="preserve"> movement </w:t>
            </w:r>
            <w:r w:rsidR="008945C9">
              <w:rPr>
                <w:sz w:val="28"/>
              </w:rPr>
              <w:t>of essential</w:t>
            </w:r>
            <w:r>
              <w:rPr>
                <w:sz w:val="28"/>
              </w:rPr>
              <w:t xml:space="preserve"> vehicles only.</w:t>
            </w:r>
            <w:r w:rsidR="00334C8C">
              <w:rPr>
                <w:sz w:val="28"/>
              </w:rPr>
              <w:t xml:space="preserve"> </w:t>
            </w:r>
            <w:r>
              <w:rPr>
                <w:sz w:val="28"/>
              </w:rPr>
              <w:t>Could Blue Badge holders be deemed essential?</w:t>
            </w:r>
          </w:p>
          <w:p w14:paraId="203BFAE7" w14:textId="69402658" w:rsidR="00334C8C" w:rsidRDefault="00334C8C" w:rsidP="00E27CC8">
            <w:pPr>
              <w:rPr>
                <w:sz w:val="28"/>
              </w:rPr>
            </w:pPr>
            <w:r w:rsidRPr="008945C9">
              <w:rPr>
                <w:b/>
                <w:bCs w:val="0"/>
                <w:sz w:val="28"/>
              </w:rPr>
              <w:t>PK</w:t>
            </w:r>
            <w:r>
              <w:rPr>
                <w:sz w:val="28"/>
              </w:rPr>
              <w:t xml:space="preserve"> </w:t>
            </w:r>
            <w:r w:rsidR="000B2CF5">
              <w:rPr>
                <w:sz w:val="28"/>
              </w:rPr>
              <w:t>Regarding v</w:t>
            </w:r>
            <w:r>
              <w:rPr>
                <w:sz w:val="28"/>
              </w:rPr>
              <w:t xml:space="preserve">ehicle movements granted during </w:t>
            </w:r>
            <w:r w:rsidR="002B0501">
              <w:rPr>
                <w:sz w:val="28"/>
              </w:rPr>
              <w:t xml:space="preserve">the </w:t>
            </w:r>
            <w:r>
              <w:rPr>
                <w:sz w:val="28"/>
              </w:rPr>
              <w:t xml:space="preserve">Christmas </w:t>
            </w:r>
            <w:r w:rsidR="002B0501">
              <w:rPr>
                <w:sz w:val="28"/>
              </w:rPr>
              <w:t xml:space="preserve"> Market </w:t>
            </w:r>
            <w:r>
              <w:rPr>
                <w:sz w:val="28"/>
              </w:rPr>
              <w:t>ATTRO – only 2 vehicles</w:t>
            </w:r>
            <w:r w:rsidR="002B0501">
              <w:rPr>
                <w:sz w:val="28"/>
              </w:rPr>
              <w:t xml:space="preserve"> were</w:t>
            </w:r>
            <w:r>
              <w:rPr>
                <w:sz w:val="28"/>
              </w:rPr>
              <w:t xml:space="preserve"> allowed in and the police were satisfied that those drivers were suitably vetted to be allowed in. We will keep requesting access for Blue Badge holders under the ATTRO but they </w:t>
            </w:r>
            <w:r w:rsidR="000B2CF5">
              <w:rPr>
                <w:sz w:val="28"/>
              </w:rPr>
              <w:t>must</w:t>
            </w:r>
            <w:r>
              <w:rPr>
                <w:sz w:val="28"/>
              </w:rPr>
              <w:t xml:space="preserve"> have the same level of security as vetted drivers. It is up to the police whether they agree to that. </w:t>
            </w:r>
          </w:p>
          <w:p w14:paraId="21F98C8F" w14:textId="6596225D" w:rsidR="00334C8C" w:rsidRDefault="00334C8C" w:rsidP="00E27CC8">
            <w:pPr>
              <w:rPr>
                <w:sz w:val="28"/>
              </w:rPr>
            </w:pPr>
            <w:r w:rsidRPr="00334C8C">
              <w:rPr>
                <w:b/>
                <w:bCs w:val="0"/>
                <w:sz w:val="28"/>
              </w:rPr>
              <w:t>BM</w:t>
            </w:r>
            <w:r>
              <w:rPr>
                <w:sz w:val="28"/>
              </w:rPr>
              <w:t xml:space="preserve"> There wasn’t an essential class of vehicles except emergency vehicles which are on a </w:t>
            </w:r>
            <w:r w:rsidR="000B2CF5">
              <w:rPr>
                <w:sz w:val="28"/>
              </w:rPr>
              <w:t>callout.</w:t>
            </w:r>
            <w:r>
              <w:rPr>
                <w:sz w:val="28"/>
              </w:rPr>
              <w:t xml:space="preserve"> The focus was the risk profile of the vehicle and driver.</w:t>
            </w:r>
          </w:p>
          <w:p w14:paraId="300E9090" w14:textId="77777777" w:rsidR="00DF0A7A" w:rsidRDefault="00334C8C" w:rsidP="00E27CC8">
            <w:pPr>
              <w:rPr>
                <w:sz w:val="28"/>
              </w:rPr>
            </w:pPr>
            <w:r w:rsidRPr="00334C8C">
              <w:rPr>
                <w:b/>
                <w:bCs w:val="0"/>
                <w:sz w:val="28"/>
              </w:rPr>
              <w:t>PK</w:t>
            </w:r>
            <w:r>
              <w:rPr>
                <w:sz w:val="28"/>
              </w:rPr>
              <w:t xml:space="preserve"> Consultation on </w:t>
            </w:r>
            <w:r w:rsidR="00BC4ABB">
              <w:rPr>
                <w:sz w:val="28"/>
              </w:rPr>
              <w:t xml:space="preserve">a </w:t>
            </w:r>
            <w:r>
              <w:rPr>
                <w:sz w:val="28"/>
              </w:rPr>
              <w:t>permanent ATTRO will start in early February.</w:t>
            </w:r>
          </w:p>
          <w:p w14:paraId="02F69013" w14:textId="39CCB430" w:rsidR="00334C8C" w:rsidRDefault="00334C8C" w:rsidP="00E27CC8">
            <w:pPr>
              <w:rPr>
                <w:sz w:val="28"/>
              </w:rPr>
            </w:pPr>
            <w:r>
              <w:rPr>
                <w:sz w:val="28"/>
              </w:rPr>
              <w:t xml:space="preserve">The Chief </w:t>
            </w:r>
            <w:r w:rsidR="000B2CF5">
              <w:rPr>
                <w:sz w:val="28"/>
              </w:rPr>
              <w:t>Constable can</w:t>
            </w:r>
            <w:r>
              <w:rPr>
                <w:sz w:val="28"/>
              </w:rPr>
              <w:t xml:space="preserve"> request to invoke </w:t>
            </w:r>
            <w:r w:rsidR="000B2CF5">
              <w:rPr>
                <w:sz w:val="28"/>
              </w:rPr>
              <w:t xml:space="preserve">a </w:t>
            </w:r>
            <w:r>
              <w:rPr>
                <w:sz w:val="28"/>
              </w:rPr>
              <w:t xml:space="preserve">temporary ATTRO. If we go to a permanent ATTRO it is much more of a </w:t>
            </w:r>
            <w:r w:rsidR="000B2CF5">
              <w:rPr>
                <w:sz w:val="28"/>
              </w:rPr>
              <w:t>multi-agency</w:t>
            </w:r>
            <w:r>
              <w:rPr>
                <w:sz w:val="28"/>
              </w:rPr>
              <w:t xml:space="preserve"> approach led by CYC. It </w:t>
            </w:r>
            <w:r w:rsidR="000B2CF5">
              <w:rPr>
                <w:sz w:val="28"/>
              </w:rPr>
              <w:t>gives</w:t>
            </w:r>
            <w:r>
              <w:rPr>
                <w:sz w:val="28"/>
              </w:rPr>
              <w:t xml:space="preserve"> all agencies more influence over the whole process.</w:t>
            </w:r>
          </w:p>
          <w:p w14:paraId="3FCD5976" w14:textId="77777777" w:rsidR="00DF0A7A" w:rsidRDefault="005E4A50" w:rsidP="00C22C3A">
            <w:pPr>
              <w:rPr>
                <w:b/>
                <w:bCs w:val="0"/>
                <w:sz w:val="28"/>
              </w:rPr>
            </w:pPr>
            <w:r>
              <w:rPr>
                <w:b/>
                <w:bCs w:val="0"/>
                <w:sz w:val="28"/>
              </w:rPr>
              <w:t>Chester</w:t>
            </w:r>
          </w:p>
          <w:p w14:paraId="486E9067" w14:textId="0721E98A" w:rsidR="00D91996" w:rsidRPr="00DF555E" w:rsidRDefault="00334C8C" w:rsidP="00C22C3A">
            <w:pPr>
              <w:rPr>
                <w:sz w:val="28"/>
              </w:rPr>
            </w:pPr>
            <w:r w:rsidRPr="00334C8C">
              <w:rPr>
                <w:b/>
                <w:bCs w:val="0"/>
                <w:sz w:val="28"/>
              </w:rPr>
              <w:t>DS</w:t>
            </w:r>
            <w:r>
              <w:rPr>
                <w:sz w:val="28"/>
              </w:rPr>
              <w:t xml:space="preserve"> The </w:t>
            </w:r>
            <w:r w:rsidR="00DF0A7A">
              <w:rPr>
                <w:sz w:val="28"/>
              </w:rPr>
              <w:t xml:space="preserve">equivalent </w:t>
            </w:r>
            <w:r>
              <w:rPr>
                <w:sz w:val="28"/>
              </w:rPr>
              <w:t xml:space="preserve">Chester Access Forum are supportive of </w:t>
            </w:r>
            <w:r w:rsidR="000231A1">
              <w:rPr>
                <w:sz w:val="28"/>
              </w:rPr>
              <w:t xml:space="preserve">the </w:t>
            </w:r>
            <w:r>
              <w:rPr>
                <w:sz w:val="28"/>
              </w:rPr>
              <w:t xml:space="preserve">permanent ATTRO </w:t>
            </w:r>
            <w:r w:rsidR="00DF0A7A">
              <w:rPr>
                <w:sz w:val="28"/>
              </w:rPr>
              <w:t xml:space="preserve">in Chester </w:t>
            </w:r>
            <w:r>
              <w:rPr>
                <w:sz w:val="28"/>
              </w:rPr>
              <w:t>as they see there is more flexibility</w:t>
            </w:r>
            <w:r w:rsidR="000B2CF5">
              <w:rPr>
                <w:sz w:val="28"/>
              </w:rPr>
              <w:t xml:space="preserve"> with this approach.</w:t>
            </w:r>
          </w:p>
        </w:tc>
      </w:tr>
      <w:tr w:rsidR="00C22C3A" w:rsidRPr="000907BC" w14:paraId="5EB7ED27" w14:textId="77777777" w:rsidTr="009839E0">
        <w:trPr>
          <w:trHeight w:val="983"/>
        </w:trPr>
        <w:tc>
          <w:tcPr>
            <w:tcW w:w="1135" w:type="dxa"/>
          </w:tcPr>
          <w:p w14:paraId="0E60A724" w14:textId="66AF06E4" w:rsidR="00C22C3A" w:rsidRDefault="00C22C3A" w:rsidP="002916CA">
            <w:pPr>
              <w:jc w:val="center"/>
              <w:rPr>
                <w:b/>
                <w:bCs w:val="0"/>
                <w:sz w:val="28"/>
              </w:rPr>
            </w:pPr>
            <w:r>
              <w:rPr>
                <w:b/>
                <w:bCs w:val="0"/>
                <w:sz w:val="28"/>
              </w:rPr>
              <w:lastRenderedPageBreak/>
              <w:t>4.2</w:t>
            </w:r>
          </w:p>
        </w:tc>
        <w:tc>
          <w:tcPr>
            <w:tcW w:w="8930" w:type="dxa"/>
          </w:tcPr>
          <w:p w14:paraId="11F1E941" w14:textId="3340F8CB" w:rsidR="00C22C3A" w:rsidRDefault="00C22C3A" w:rsidP="00C22C3A">
            <w:pPr>
              <w:rPr>
                <w:sz w:val="28"/>
              </w:rPr>
            </w:pPr>
            <w:r w:rsidRPr="00334C8C">
              <w:rPr>
                <w:b/>
                <w:bCs w:val="0"/>
                <w:sz w:val="28"/>
              </w:rPr>
              <w:t>AL</w:t>
            </w:r>
            <w:r>
              <w:rPr>
                <w:b/>
                <w:bCs w:val="0"/>
                <w:sz w:val="28"/>
              </w:rPr>
              <w:t xml:space="preserve"> </w:t>
            </w:r>
            <w:r>
              <w:rPr>
                <w:sz w:val="28"/>
              </w:rPr>
              <w:t>Asked about B</w:t>
            </w:r>
            <w:r w:rsidR="00DF0A7A">
              <w:rPr>
                <w:sz w:val="28"/>
              </w:rPr>
              <w:t xml:space="preserve">lue </w:t>
            </w:r>
            <w:r>
              <w:rPr>
                <w:sz w:val="28"/>
              </w:rPr>
              <w:t>B</w:t>
            </w:r>
            <w:r w:rsidR="00DF0A7A">
              <w:rPr>
                <w:sz w:val="28"/>
              </w:rPr>
              <w:t>adge</w:t>
            </w:r>
            <w:r>
              <w:rPr>
                <w:sz w:val="28"/>
              </w:rPr>
              <w:t xml:space="preserve"> parking situation in Chester compared to York.</w:t>
            </w:r>
          </w:p>
          <w:p w14:paraId="06B6AE07" w14:textId="77777777" w:rsidR="00DF0A7A" w:rsidRDefault="00C22C3A" w:rsidP="00C22C3A">
            <w:pPr>
              <w:rPr>
                <w:sz w:val="28"/>
              </w:rPr>
            </w:pPr>
            <w:r w:rsidRPr="000B2CF5">
              <w:rPr>
                <w:b/>
                <w:bCs w:val="0"/>
                <w:sz w:val="28"/>
              </w:rPr>
              <w:t>PK</w:t>
            </w:r>
            <w:r>
              <w:rPr>
                <w:sz w:val="28"/>
              </w:rPr>
              <w:t xml:space="preserve"> Currently </w:t>
            </w:r>
            <w:r w:rsidR="00DF0A7A">
              <w:rPr>
                <w:sz w:val="28"/>
              </w:rPr>
              <w:t xml:space="preserve">the </w:t>
            </w:r>
            <w:r>
              <w:rPr>
                <w:sz w:val="28"/>
              </w:rPr>
              <w:t>Chester ATTRO stops B</w:t>
            </w:r>
            <w:r w:rsidR="00DF0A7A">
              <w:rPr>
                <w:sz w:val="28"/>
              </w:rPr>
              <w:t xml:space="preserve">lue </w:t>
            </w:r>
            <w:r>
              <w:rPr>
                <w:sz w:val="28"/>
              </w:rPr>
              <w:t>B</w:t>
            </w:r>
            <w:r w:rsidR="00DF0A7A">
              <w:rPr>
                <w:sz w:val="28"/>
              </w:rPr>
              <w:t>adge</w:t>
            </w:r>
            <w:r>
              <w:rPr>
                <w:sz w:val="28"/>
              </w:rPr>
              <w:t xml:space="preserve"> access to city centre during the Christmas Market. There is B</w:t>
            </w:r>
            <w:r w:rsidR="00DF0A7A">
              <w:rPr>
                <w:sz w:val="28"/>
              </w:rPr>
              <w:t>lue Badge</w:t>
            </w:r>
            <w:r>
              <w:rPr>
                <w:sz w:val="28"/>
              </w:rPr>
              <w:t xml:space="preserve"> parking near the </w:t>
            </w:r>
            <w:r w:rsidR="00DF0A7A">
              <w:rPr>
                <w:sz w:val="28"/>
              </w:rPr>
              <w:t>C</w:t>
            </w:r>
            <w:r>
              <w:rPr>
                <w:sz w:val="28"/>
              </w:rPr>
              <w:t xml:space="preserve">athedral but this cannot be used when the ATTRO is in place. However, Chester has </w:t>
            </w:r>
            <w:r w:rsidR="00DF0A7A">
              <w:rPr>
                <w:sz w:val="28"/>
              </w:rPr>
              <w:t xml:space="preserve">around </w:t>
            </w:r>
            <w:r>
              <w:rPr>
                <w:sz w:val="28"/>
              </w:rPr>
              <w:t>100 BB spaces within 100m of the city centre. They have changed all their Council owned spaces to B</w:t>
            </w:r>
            <w:r w:rsidR="00DF0A7A">
              <w:rPr>
                <w:sz w:val="28"/>
              </w:rPr>
              <w:t xml:space="preserve">lue </w:t>
            </w:r>
            <w:r>
              <w:rPr>
                <w:sz w:val="28"/>
              </w:rPr>
              <w:t>B</w:t>
            </w:r>
            <w:r w:rsidR="00DF0A7A">
              <w:rPr>
                <w:sz w:val="28"/>
              </w:rPr>
              <w:t>adge</w:t>
            </w:r>
            <w:r>
              <w:rPr>
                <w:sz w:val="28"/>
              </w:rPr>
              <w:t xml:space="preserve">. </w:t>
            </w:r>
          </w:p>
          <w:p w14:paraId="50276246" w14:textId="6003A3FB" w:rsidR="00C22C3A" w:rsidRPr="00C22C3A" w:rsidRDefault="00C22C3A" w:rsidP="00C22C3A">
            <w:pPr>
              <w:rPr>
                <w:sz w:val="28"/>
              </w:rPr>
            </w:pPr>
            <w:r>
              <w:rPr>
                <w:sz w:val="28"/>
              </w:rPr>
              <w:t>On balance Chester has more Blue Badge parking than York and it is closer to the city centre.</w:t>
            </w:r>
          </w:p>
          <w:p w14:paraId="17665FE0" w14:textId="670F4718" w:rsidR="00C22C3A" w:rsidRDefault="00C22C3A" w:rsidP="00C22C3A">
            <w:pPr>
              <w:rPr>
                <w:sz w:val="28"/>
              </w:rPr>
            </w:pPr>
            <w:r w:rsidRPr="00C06D10">
              <w:rPr>
                <w:b/>
                <w:bCs w:val="0"/>
                <w:sz w:val="28"/>
              </w:rPr>
              <w:t>MC</w:t>
            </w:r>
            <w:r>
              <w:rPr>
                <w:sz w:val="28"/>
              </w:rPr>
              <w:t xml:space="preserve"> How many events might be affected by this? Would this trigger an increase in the exclusion of Blue Badge holders?</w:t>
            </w:r>
          </w:p>
          <w:p w14:paraId="6F3CCB98" w14:textId="77777777" w:rsidR="00DF0A7A" w:rsidRDefault="00C22C3A" w:rsidP="00C22C3A">
            <w:pPr>
              <w:rPr>
                <w:sz w:val="28"/>
              </w:rPr>
            </w:pPr>
            <w:r w:rsidRPr="00C06D10">
              <w:rPr>
                <w:b/>
                <w:bCs w:val="0"/>
                <w:sz w:val="28"/>
              </w:rPr>
              <w:lastRenderedPageBreak/>
              <w:t xml:space="preserve">PK </w:t>
            </w:r>
            <w:r>
              <w:rPr>
                <w:sz w:val="28"/>
              </w:rPr>
              <w:t xml:space="preserve">This is possible as for example footfall at the Food Festival can be as high as the Christmas Market on some days. </w:t>
            </w:r>
            <w:r w:rsidR="00DF0A7A">
              <w:rPr>
                <w:sz w:val="28"/>
              </w:rPr>
              <w:t xml:space="preserve"> </w:t>
            </w:r>
            <w:r>
              <w:rPr>
                <w:sz w:val="28"/>
              </w:rPr>
              <w:t xml:space="preserve">ATTROs are for events which attract significant footfall. </w:t>
            </w:r>
            <w:r w:rsidR="00DF0A7A">
              <w:rPr>
                <w:sz w:val="28"/>
              </w:rPr>
              <w:t xml:space="preserve"> </w:t>
            </w:r>
            <w:r>
              <w:rPr>
                <w:sz w:val="28"/>
              </w:rPr>
              <w:t xml:space="preserve">This may create a tension between safety and attracting people into the city which brings a sense of community and income for businesses. </w:t>
            </w:r>
          </w:p>
          <w:p w14:paraId="4D78C381" w14:textId="5014882B" w:rsidR="00C22C3A" w:rsidRDefault="00C22C3A" w:rsidP="00C22C3A">
            <w:pPr>
              <w:rPr>
                <w:sz w:val="28"/>
              </w:rPr>
            </w:pPr>
            <w:r>
              <w:rPr>
                <w:sz w:val="28"/>
              </w:rPr>
              <w:t xml:space="preserve">In the UK there is movement to increased restriction of vehicles in populated areas. Because York has good Hostile Vehicle Mitigation, ( HVM) </w:t>
            </w:r>
            <w:r w:rsidR="00DF0A7A">
              <w:rPr>
                <w:sz w:val="28"/>
              </w:rPr>
              <w:t xml:space="preserve">the police expect us </w:t>
            </w:r>
            <w:r>
              <w:rPr>
                <w:sz w:val="28"/>
              </w:rPr>
              <w:t>to use them</w:t>
            </w:r>
            <w:r w:rsidR="00DF0A7A">
              <w:rPr>
                <w:sz w:val="28"/>
              </w:rPr>
              <w:t xml:space="preserve">.  </w:t>
            </w:r>
            <w:r>
              <w:rPr>
                <w:sz w:val="28"/>
              </w:rPr>
              <w:t xml:space="preserve">We should put events on the protected space. </w:t>
            </w:r>
          </w:p>
          <w:p w14:paraId="79B984D1" w14:textId="0773F77F" w:rsidR="00C22C3A" w:rsidRDefault="00C22C3A" w:rsidP="00C22C3A">
            <w:pPr>
              <w:rPr>
                <w:sz w:val="28"/>
              </w:rPr>
            </w:pPr>
            <w:r w:rsidRPr="00C06D10">
              <w:rPr>
                <w:b/>
                <w:bCs w:val="0"/>
                <w:sz w:val="28"/>
              </w:rPr>
              <w:t>MC</w:t>
            </w:r>
            <w:r>
              <w:rPr>
                <w:sz w:val="28"/>
              </w:rPr>
              <w:t xml:space="preserve"> Last year YDRF met with Chief Constable about the ATTRO. He felt that timings should be set rather than used flexibility. He also felt the current ring of steel is not sufficient. </w:t>
            </w:r>
          </w:p>
          <w:p w14:paraId="5D294048" w14:textId="77777777" w:rsidR="00C22C3A" w:rsidRDefault="00C22C3A" w:rsidP="00C22C3A">
            <w:pPr>
              <w:rPr>
                <w:sz w:val="28"/>
              </w:rPr>
            </w:pPr>
            <w:r w:rsidRPr="00C06D10">
              <w:rPr>
                <w:b/>
                <w:bCs w:val="0"/>
                <w:sz w:val="28"/>
              </w:rPr>
              <w:t>PK</w:t>
            </w:r>
            <w:r>
              <w:rPr>
                <w:sz w:val="28"/>
              </w:rPr>
              <w:t xml:space="preserve"> Under a permanent ATTRO, the decision to restrict movement is risk based. This gives you a substantial defence if you end up in court, and it is a collective decision. It has to be flexible as it is in response to risk. </w:t>
            </w:r>
          </w:p>
          <w:p w14:paraId="1293FBD3" w14:textId="564AF884" w:rsidR="00C22C3A" w:rsidRDefault="00C22C3A" w:rsidP="00C22C3A">
            <w:pPr>
              <w:rPr>
                <w:sz w:val="28"/>
              </w:rPr>
            </w:pPr>
            <w:r w:rsidRPr="00C06D10">
              <w:rPr>
                <w:b/>
                <w:bCs w:val="0"/>
                <w:sz w:val="28"/>
              </w:rPr>
              <w:t>DS</w:t>
            </w:r>
            <w:r>
              <w:rPr>
                <w:b/>
                <w:bCs w:val="0"/>
                <w:sz w:val="28"/>
              </w:rPr>
              <w:t xml:space="preserve"> </w:t>
            </w:r>
            <w:r w:rsidRPr="00DF0A7A">
              <w:rPr>
                <w:sz w:val="28"/>
              </w:rPr>
              <w:t>York Central</w:t>
            </w:r>
            <w:r w:rsidR="00DF0A7A">
              <w:rPr>
                <w:sz w:val="28"/>
              </w:rPr>
              <w:t xml:space="preserve">, </w:t>
            </w:r>
            <w:r w:rsidR="006C4C4F">
              <w:rPr>
                <w:sz w:val="28"/>
              </w:rPr>
              <w:t>park and</w:t>
            </w:r>
            <w:r w:rsidRPr="00DF0A7A">
              <w:rPr>
                <w:sz w:val="28"/>
              </w:rPr>
              <w:t xml:space="preserve"> Coal</w:t>
            </w:r>
            <w:r>
              <w:rPr>
                <w:sz w:val="28"/>
              </w:rPr>
              <w:t xml:space="preserve"> Drops Square </w:t>
            </w:r>
            <w:r w:rsidR="006C4C4F">
              <w:rPr>
                <w:sz w:val="28"/>
              </w:rPr>
              <w:t>are</w:t>
            </w:r>
            <w:r>
              <w:rPr>
                <w:sz w:val="28"/>
              </w:rPr>
              <w:t xml:space="preserve"> likely to have </w:t>
            </w:r>
            <w:r w:rsidR="006C4C4F">
              <w:rPr>
                <w:sz w:val="28"/>
              </w:rPr>
              <w:t xml:space="preserve">high </w:t>
            </w:r>
            <w:r>
              <w:rPr>
                <w:sz w:val="28"/>
              </w:rPr>
              <w:t>footfall in the future but currently has no HVM planned</w:t>
            </w:r>
            <w:r w:rsidR="006C4C4F">
              <w:rPr>
                <w:sz w:val="28"/>
              </w:rPr>
              <w:t xml:space="preserve"> ?</w:t>
            </w:r>
          </w:p>
          <w:p w14:paraId="2CF8C55B" w14:textId="2CFE5C52" w:rsidR="00C22C3A" w:rsidRPr="00C22C3A" w:rsidRDefault="00C22C3A" w:rsidP="00C22C3A">
            <w:pPr>
              <w:rPr>
                <w:sz w:val="28"/>
              </w:rPr>
            </w:pPr>
            <w:r w:rsidRPr="00C06D10">
              <w:rPr>
                <w:b/>
                <w:bCs w:val="0"/>
                <w:sz w:val="28"/>
              </w:rPr>
              <w:t xml:space="preserve">PK </w:t>
            </w:r>
            <w:r>
              <w:rPr>
                <w:sz w:val="28"/>
              </w:rPr>
              <w:t>Anticipates HVM in that area in the future. Castle Mills car park development will need to be protected with HVM.</w:t>
            </w:r>
          </w:p>
        </w:tc>
      </w:tr>
      <w:tr w:rsidR="002916CA" w:rsidRPr="000907BC" w14:paraId="4C6B22BF" w14:textId="77777777" w:rsidTr="009839E0">
        <w:trPr>
          <w:trHeight w:val="983"/>
        </w:trPr>
        <w:tc>
          <w:tcPr>
            <w:tcW w:w="1135" w:type="dxa"/>
          </w:tcPr>
          <w:p w14:paraId="39D1DD64" w14:textId="1CF95665" w:rsidR="002916CA" w:rsidRDefault="002916CA" w:rsidP="002916CA">
            <w:pPr>
              <w:jc w:val="center"/>
              <w:rPr>
                <w:b/>
                <w:bCs w:val="0"/>
                <w:sz w:val="28"/>
              </w:rPr>
            </w:pPr>
            <w:r>
              <w:rPr>
                <w:b/>
                <w:bCs w:val="0"/>
                <w:sz w:val="28"/>
              </w:rPr>
              <w:lastRenderedPageBreak/>
              <w:t>4.3</w:t>
            </w:r>
          </w:p>
        </w:tc>
        <w:tc>
          <w:tcPr>
            <w:tcW w:w="8930" w:type="dxa"/>
          </w:tcPr>
          <w:p w14:paraId="4DB0BED8" w14:textId="77777777" w:rsidR="00C22C3A" w:rsidRDefault="00C22C3A" w:rsidP="00C22C3A">
            <w:pPr>
              <w:rPr>
                <w:sz w:val="28"/>
              </w:rPr>
            </w:pPr>
            <w:r w:rsidRPr="0008393F">
              <w:rPr>
                <w:b/>
                <w:bCs w:val="0"/>
                <w:sz w:val="28"/>
              </w:rPr>
              <w:t>Access to events</w:t>
            </w:r>
            <w:r>
              <w:rPr>
                <w:sz w:val="28"/>
              </w:rPr>
              <w:t xml:space="preserve"> </w:t>
            </w:r>
          </w:p>
          <w:p w14:paraId="4BFDF717" w14:textId="3FB2C156" w:rsidR="00C22C3A" w:rsidRDefault="00C22C3A" w:rsidP="00C22C3A">
            <w:pPr>
              <w:rPr>
                <w:sz w:val="28"/>
              </w:rPr>
            </w:pPr>
            <w:r>
              <w:rPr>
                <w:sz w:val="28"/>
              </w:rPr>
              <w:t xml:space="preserve">As a Labour administration our guiding principle is that we want to put on events, and we want everyone to be able to access them. </w:t>
            </w:r>
            <w:r w:rsidR="0088013A">
              <w:rPr>
                <w:sz w:val="28"/>
              </w:rPr>
              <w:t xml:space="preserve"> </w:t>
            </w:r>
            <w:r>
              <w:rPr>
                <w:sz w:val="28"/>
              </w:rPr>
              <w:t xml:space="preserve">How do we identify peoples access needs and meet these? This has to be done with people, and we must understand their access needs. </w:t>
            </w:r>
          </w:p>
          <w:p w14:paraId="1B3BF2A3" w14:textId="624C6D44" w:rsidR="002916CA" w:rsidRDefault="002916CA" w:rsidP="002916CA">
            <w:pPr>
              <w:rPr>
                <w:sz w:val="28"/>
              </w:rPr>
            </w:pPr>
            <w:r w:rsidRPr="00C06D10">
              <w:rPr>
                <w:b/>
                <w:bCs w:val="0"/>
                <w:sz w:val="28"/>
              </w:rPr>
              <w:t>DS</w:t>
            </w:r>
            <w:r>
              <w:rPr>
                <w:b/>
                <w:bCs w:val="0"/>
                <w:sz w:val="28"/>
              </w:rPr>
              <w:t xml:space="preserve"> </w:t>
            </w:r>
            <w:r>
              <w:rPr>
                <w:sz w:val="28"/>
              </w:rPr>
              <w:t>A lot of information has already been gathered on this e.g. MIMA’s follow up to the Martin Higgitt report, the local transport Plan. Improving blue badge parking will have an impact on cycles and taxi rank space e.g. increasing BB space on Duncombe Place, Deansgate, Piccadilly (this would mean removing the cycle racks)</w:t>
            </w:r>
          </w:p>
          <w:p w14:paraId="2BD43D56" w14:textId="4C483880" w:rsidR="002916CA" w:rsidRDefault="002916CA" w:rsidP="002916CA">
            <w:pPr>
              <w:rPr>
                <w:sz w:val="28"/>
              </w:rPr>
            </w:pPr>
            <w:r w:rsidRPr="00976886">
              <w:rPr>
                <w:b/>
                <w:bCs w:val="0"/>
                <w:sz w:val="28"/>
              </w:rPr>
              <w:t>BT</w:t>
            </w:r>
            <w:r>
              <w:rPr>
                <w:b/>
                <w:bCs w:val="0"/>
                <w:sz w:val="28"/>
              </w:rPr>
              <w:t xml:space="preserve"> </w:t>
            </w:r>
            <w:r>
              <w:rPr>
                <w:sz w:val="28"/>
              </w:rPr>
              <w:t>Asked if  Blue badge holders can park on double yellow lines for 3 hours</w:t>
            </w:r>
            <w:r w:rsidR="009F22E4">
              <w:rPr>
                <w:sz w:val="28"/>
              </w:rPr>
              <w:t xml:space="preserve">, </w:t>
            </w:r>
            <w:r w:rsidRPr="00976886">
              <w:rPr>
                <w:b/>
                <w:bCs w:val="0"/>
                <w:sz w:val="28"/>
              </w:rPr>
              <w:t>DS</w:t>
            </w:r>
            <w:r>
              <w:rPr>
                <w:sz w:val="28"/>
              </w:rPr>
              <w:t xml:space="preserve"> Confirmed this is correct</w:t>
            </w:r>
            <w:r w:rsidR="00696307">
              <w:rPr>
                <w:sz w:val="28"/>
              </w:rPr>
              <w:t>.</w:t>
            </w:r>
          </w:p>
          <w:p w14:paraId="0841DDB1" w14:textId="375F6C54" w:rsidR="002916CA" w:rsidRDefault="002916CA" w:rsidP="002916CA">
            <w:pPr>
              <w:rPr>
                <w:sz w:val="28"/>
              </w:rPr>
            </w:pPr>
            <w:r w:rsidRPr="00976886">
              <w:rPr>
                <w:b/>
                <w:bCs w:val="0"/>
                <w:sz w:val="28"/>
              </w:rPr>
              <w:t>DR</w:t>
            </w:r>
            <w:r>
              <w:rPr>
                <w:sz w:val="28"/>
              </w:rPr>
              <w:t xml:space="preserve"> Delicate balance between providing B</w:t>
            </w:r>
            <w:r w:rsidR="00696307">
              <w:rPr>
                <w:sz w:val="28"/>
              </w:rPr>
              <w:t xml:space="preserve">lue </w:t>
            </w:r>
            <w:r>
              <w:rPr>
                <w:sz w:val="28"/>
              </w:rPr>
              <w:t>B</w:t>
            </w:r>
            <w:r w:rsidR="00696307">
              <w:rPr>
                <w:sz w:val="28"/>
              </w:rPr>
              <w:t>adge</w:t>
            </w:r>
            <w:r>
              <w:rPr>
                <w:sz w:val="28"/>
              </w:rPr>
              <w:t xml:space="preserve"> spaces and taxi ranks because some people need to use a taxi you get close to  the city centre. Principle of more B</w:t>
            </w:r>
            <w:r w:rsidR="00696307">
              <w:rPr>
                <w:sz w:val="28"/>
              </w:rPr>
              <w:t xml:space="preserve">lue </w:t>
            </w:r>
            <w:r>
              <w:rPr>
                <w:sz w:val="28"/>
              </w:rPr>
              <w:t>B</w:t>
            </w:r>
            <w:r w:rsidR="00696307">
              <w:rPr>
                <w:sz w:val="28"/>
              </w:rPr>
              <w:t>adge</w:t>
            </w:r>
            <w:r>
              <w:rPr>
                <w:sz w:val="28"/>
              </w:rPr>
              <w:t xml:space="preserve"> spaces close to city centre is good but the distances will still be difficult for some people. Suggested moving the existing B</w:t>
            </w:r>
            <w:r w:rsidR="00696307">
              <w:rPr>
                <w:sz w:val="28"/>
              </w:rPr>
              <w:t xml:space="preserve">lue </w:t>
            </w:r>
            <w:r>
              <w:rPr>
                <w:sz w:val="28"/>
              </w:rPr>
              <w:t>B</w:t>
            </w:r>
            <w:r w:rsidR="00696307">
              <w:rPr>
                <w:sz w:val="28"/>
              </w:rPr>
              <w:t>adge</w:t>
            </w:r>
            <w:r>
              <w:rPr>
                <w:sz w:val="28"/>
              </w:rPr>
              <w:t xml:space="preserve"> spaces in Coppergate car park to the ground floor. </w:t>
            </w:r>
          </w:p>
          <w:p w14:paraId="61E293C9" w14:textId="42090467" w:rsidR="002916CA" w:rsidRDefault="002916CA" w:rsidP="002916CA">
            <w:pPr>
              <w:rPr>
                <w:sz w:val="28"/>
              </w:rPr>
            </w:pPr>
            <w:r w:rsidRPr="00BB2D1F">
              <w:rPr>
                <w:b/>
                <w:bCs w:val="0"/>
                <w:sz w:val="28"/>
              </w:rPr>
              <w:t>DS</w:t>
            </w:r>
            <w:r>
              <w:rPr>
                <w:sz w:val="28"/>
              </w:rPr>
              <w:t xml:space="preserve"> All of Coppergate car park is on at least the first floor but moving B</w:t>
            </w:r>
            <w:r w:rsidR="00696307">
              <w:rPr>
                <w:sz w:val="28"/>
              </w:rPr>
              <w:t xml:space="preserve">lue </w:t>
            </w:r>
            <w:r>
              <w:rPr>
                <w:sz w:val="28"/>
              </w:rPr>
              <w:t>B</w:t>
            </w:r>
            <w:r w:rsidR="00696307">
              <w:rPr>
                <w:sz w:val="28"/>
              </w:rPr>
              <w:t>adge</w:t>
            </w:r>
            <w:r>
              <w:rPr>
                <w:sz w:val="28"/>
              </w:rPr>
              <w:t xml:space="preserve"> spaces down may still improve things for some B</w:t>
            </w:r>
            <w:r w:rsidR="00696307">
              <w:rPr>
                <w:sz w:val="28"/>
              </w:rPr>
              <w:t xml:space="preserve">lue </w:t>
            </w:r>
            <w:r>
              <w:rPr>
                <w:sz w:val="28"/>
              </w:rPr>
              <w:t>B</w:t>
            </w:r>
            <w:r w:rsidR="00696307">
              <w:rPr>
                <w:sz w:val="28"/>
              </w:rPr>
              <w:t>adge</w:t>
            </w:r>
            <w:r>
              <w:rPr>
                <w:sz w:val="28"/>
              </w:rPr>
              <w:t xml:space="preserve"> holders.</w:t>
            </w:r>
          </w:p>
          <w:p w14:paraId="348D5B41" w14:textId="2DF298F7" w:rsidR="00362A16" w:rsidRPr="00362A16" w:rsidRDefault="00362A16" w:rsidP="00362A16">
            <w:pPr>
              <w:tabs>
                <w:tab w:val="left" w:pos="6460"/>
              </w:tabs>
              <w:rPr>
                <w:sz w:val="28"/>
              </w:rPr>
            </w:pPr>
            <w:r>
              <w:rPr>
                <w:sz w:val="28"/>
              </w:rPr>
              <w:tab/>
            </w:r>
          </w:p>
          <w:p w14:paraId="4C4C609B" w14:textId="77777777" w:rsidR="002916CA" w:rsidRDefault="002916CA" w:rsidP="002916CA">
            <w:pPr>
              <w:rPr>
                <w:sz w:val="28"/>
              </w:rPr>
            </w:pPr>
            <w:r w:rsidRPr="00BB2D1F">
              <w:rPr>
                <w:b/>
                <w:bCs w:val="0"/>
                <w:sz w:val="28"/>
              </w:rPr>
              <w:lastRenderedPageBreak/>
              <w:t>PK</w:t>
            </w:r>
            <w:r>
              <w:rPr>
                <w:sz w:val="28"/>
              </w:rPr>
              <w:t xml:space="preserve"> There are some principles to stick to going forward. We can start work on improving lift maintenance in Coppergate car park. We also need to look at access for bus users. </w:t>
            </w:r>
          </w:p>
          <w:p w14:paraId="39660026" w14:textId="0D8C3947" w:rsidR="002916CA" w:rsidRDefault="002916CA" w:rsidP="002916CA">
            <w:pPr>
              <w:rPr>
                <w:sz w:val="28"/>
              </w:rPr>
            </w:pPr>
            <w:r w:rsidRPr="00BB2D1F">
              <w:rPr>
                <w:b/>
                <w:bCs w:val="0"/>
                <w:sz w:val="28"/>
              </w:rPr>
              <w:t>DS</w:t>
            </w:r>
            <w:r>
              <w:rPr>
                <w:sz w:val="28"/>
              </w:rPr>
              <w:t xml:space="preserve"> If we can reconfigure some of the spaces where Piccadilly meets Parliament St to prioritise access that would be helpful. </w:t>
            </w:r>
          </w:p>
          <w:p w14:paraId="1920820E" w14:textId="77777777" w:rsidR="002916CA" w:rsidRDefault="002916CA" w:rsidP="002916CA">
            <w:pPr>
              <w:rPr>
                <w:sz w:val="28"/>
              </w:rPr>
            </w:pPr>
            <w:r>
              <w:rPr>
                <w:sz w:val="28"/>
              </w:rPr>
              <w:t xml:space="preserve">He also suggested a shuttle bus from Park and Ride to drop off at this point, so this becomes an access hub for drop off and pick up. The shuttle bus would just be for big events. </w:t>
            </w:r>
          </w:p>
          <w:p w14:paraId="0F2A1B2C" w14:textId="77777777" w:rsidR="002916CA" w:rsidRDefault="002916CA" w:rsidP="002916CA">
            <w:pPr>
              <w:rPr>
                <w:sz w:val="28"/>
              </w:rPr>
            </w:pPr>
            <w:r w:rsidRPr="00BB2D1F">
              <w:rPr>
                <w:b/>
                <w:bCs w:val="0"/>
                <w:sz w:val="28"/>
              </w:rPr>
              <w:t>PK</w:t>
            </w:r>
            <w:r>
              <w:rPr>
                <w:sz w:val="28"/>
              </w:rPr>
              <w:t xml:space="preserve"> This is the start of a process to address people’s access needs as part of a whole city approach. Residents and businesses benefit from a lively city. </w:t>
            </w:r>
          </w:p>
          <w:p w14:paraId="4A608C94" w14:textId="579FEF8E" w:rsidR="002916CA" w:rsidRDefault="002916CA" w:rsidP="002916CA">
            <w:pPr>
              <w:rPr>
                <w:sz w:val="28"/>
              </w:rPr>
            </w:pPr>
            <w:r w:rsidRPr="00BB2D1F">
              <w:rPr>
                <w:b/>
                <w:bCs w:val="0"/>
                <w:sz w:val="28"/>
              </w:rPr>
              <w:t xml:space="preserve">DR </w:t>
            </w:r>
            <w:r w:rsidRPr="00BB2D1F">
              <w:rPr>
                <w:sz w:val="28"/>
              </w:rPr>
              <w:t xml:space="preserve">Dial a Ride allowed people to get into the city centre. Could this </w:t>
            </w:r>
            <w:r>
              <w:rPr>
                <w:sz w:val="28"/>
              </w:rPr>
              <w:t xml:space="preserve">be restarted and </w:t>
            </w:r>
            <w:r w:rsidRPr="00BB2D1F">
              <w:rPr>
                <w:sz w:val="28"/>
              </w:rPr>
              <w:t xml:space="preserve">be </w:t>
            </w:r>
            <w:r>
              <w:rPr>
                <w:sz w:val="28"/>
              </w:rPr>
              <w:t xml:space="preserve">treated </w:t>
            </w:r>
            <w:r w:rsidRPr="00BB2D1F">
              <w:rPr>
                <w:sz w:val="28"/>
              </w:rPr>
              <w:t>differently to other buses</w:t>
            </w:r>
            <w:r>
              <w:rPr>
                <w:sz w:val="28"/>
              </w:rPr>
              <w:t xml:space="preserve"> in terms of access</w:t>
            </w:r>
            <w:r w:rsidRPr="00BB2D1F">
              <w:rPr>
                <w:sz w:val="28"/>
              </w:rPr>
              <w:t>?</w:t>
            </w:r>
          </w:p>
          <w:p w14:paraId="74FDD969" w14:textId="77777777" w:rsidR="002916CA" w:rsidRDefault="002916CA" w:rsidP="002916CA">
            <w:pPr>
              <w:rPr>
                <w:sz w:val="28"/>
              </w:rPr>
            </w:pPr>
            <w:r w:rsidRPr="00BB2D1F">
              <w:rPr>
                <w:b/>
                <w:bCs w:val="0"/>
                <w:sz w:val="28"/>
              </w:rPr>
              <w:t xml:space="preserve">SL </w:t>
            </w:r>
            <w:r w:rsidRPr="00E45D99">
              <w:rPr>
                <w:sz w:val="28"/>
              </w:rPr>
              <w:t>We</w:t>
            </w:r>
            <w:r>
              <w:rPr>
                <w:sz w:val="28"/>
              </w:rPr>
              <w:t xml:space="preserve"> can look at each of our events to make them as accessible as possible. Look at the Christmas Market first and hold a workshop to come up with solutions. These could also be used for other events. All event plans will go to SAG earlier in future and have accessibility high on the agenda. We have suggested shuttle buses and to put more seating into the city centre</w:t>
            </w:r>
          </w:p>
          <w:p w14:paraId="48C86718" w14:textId="6EFAAA4C" w:rsidR="002916CA" w:rsidRPr="00696307" w:rsidRDefault="002916CA" w:rsidP="002916CA">
            <w:pPr>
              <w:rPr>
                <w:sz w:val="28"/>
              </w:rPr>
            </w:pPr>
            <w:r w:rsidRPr="007A1F80">
              <w:rPr>
                <w:b/>
                <w:bCs w:val="0"/>
                <w:sz w:val="28"/>
              </w:rPr>
              <w:t>DS</w:t>
            </w:r>
            <w:r>
              <w:rPr>
                <w:sz w:val="28"/>
              </w:rPr>
              <w:t xml:space="preserve"> The local transport survey asked people where they wanted seating so we already have that information about where more seating should be. We also have an accessible seating standard. </w:t>
            </w:r>
          </w:p>
          <w:p w14:paraId="25CFE466" w14:textId="65CB715A" w:rsidR="002916CA" w:rsidRDefault="002916CA" w:rsidP="002916CA">
            <w:pPr>
              <w:rPr>
                <w:sz w:val="28"/>
              </w:rPr>
            </w:pPr>
            <w:r w:rsidRPr="007A1F80">
              <w:rPr>
                <w:b/>
                <w:bCs w:val="0"/>
                <w:sz w:val="28"/>
              </w:rPr>
              <w:t xml:space="preserve">AL </w:t>
            </w:r>
            <w:r>
              <w:rPr>
                <w:sz w:val="28"/>
              </w:rPr>
              <w:t>More clarity is needed. The Christmas Market can bring in 1/3 of traders’ income. For cities to thrive you need experiential things happening. We don’t want to shut down the city centre with ATTROs for every event. I am unsure how these decisions about ATTROs are made so it can be difficult to come up with solutions. We don’t want a business v accessibility issue. There is more work to be done between CYC, businesses, police, Make it York etc to feel as if we are all working together.</w:t>
            </w:r>
          </w:p>
          <w:p w14:paraId="43270EAF" w14:textId="68901B29" w:rsidR="002916CA" w:rsidRPr="002916CA" w:rsidRDefault="002916CA" w:rsidP="002916CA">
            <w:pPr>
              <w:rPr>
                <w:b/>
                <w:bCs w:val="0"/>
                <w:sz w:val="28"/>
              </w:rPr>
            </w:pPr>
            <w:r w:rsidRPr="00884713">
              <w:rPr>
                <w:b/>
                <w:bCs w:val="0"/>
                <w:sz w:val="28"/>
              </w:rPr>
              <w:t>PK</w:t>
            </w:r>
            <w:r>
              <w:rPr>
                <w:b/>
                <w:bCs w:val="0"/>
                <w:sz w:val="28"/>
              </w:rPr>
              <w:t xml:space="preserve"> </w:t>
            </w:r>
            <w:r>
              <w:rPr>
                <w:sz w:val="28"/>
              </w:rPr>
              <w:t xml:space="preserve">Christmas Markets are a known target for terror attacks. Also, the level of footfall is part of the guidance. Risk assessment will </w:t>
            </w:r>
            <w:r w:rsidR="00BF2AD6">
              <w:rPr>
                <w:sz w:val="28"/>
              </w:rPr>
              <w:t>consider</w:t>
            </w:r>
            <w:r>
              <w:rPr>
                <w:sz w:val="28"/>
              </w:rPr>
              <w:t xml:space="preserve"> whether an event is a known target. </w:t>
            </w:r>
            <w:r w:rsidR="00BF2AD6">
              <w:rPr>
                <w:sz w:val="28"/>
              </w:rPr>
              <w:t xml:space="preserve"> </w:t>
            </w:r>
            <w:r>
              <w:rPr>
                <w:sz w:val="28"/>
              </w:rPr>
              <w:t>There is more work to be done between all agencies, but it is important that disabled people’s voices are in any of these meetings which take place.</w:t>
            </w:r>
          </w:p>
        </w:tc>
      </w:tr>
      <w:tr w:rsidR="002916CA" w:rsidRPr="000907BC" w14:paraId="37F2D33D" w14:textId="77777777" w:rsidTr="009839E0">
        <w:trPr>
          <w:trHeight w:val="983"/>
        </w:trPr>
        <w:tc>
          <w:tcPr>
            <w:tcW w:w="1135" w:type="dxa"/>
          </w:tcPr>
          <w:p w14:paraId="001FFB29" w14:textId="3A941AA4" w:rsidR="002916CA" w:rsidRDefault="002916CA" w:rsidP="00934804">
            <w:pPr>
              <w:jc w:val="center"/>
              <w:rPr>
                <w:b/>
                <w:bCs w:val="0"/>
                <w:sz w:val="28"/>
              </w:rPr>
            </w:pPr>
            <w:r>
              <w:rPr>
                <w:b/>
                <w:bCs w:val="0"/>
                <w:sz w:val="28"/>
              </w:rPr>
              <w:lastRenderedPageBreak/>
              <w:t>4.4</w:t>
            </w:r>
          </w:p>
        </w:tc>
        <w:tc>
          <w:tcPr>
            <w:tcW w:w="8930" w:type="dxa"/>
          </w:tcPr>
          <w:p w14:paraId="58570E57" w14:textId="77777777" w:rsidR="002916CA" w:rsidRPr="002916CA" w:rsidRDefault="002916CA" w:rsidP="002916CA">
            <w:pPr>
              <w:rPr>
                <w:b/>
                <w:bCs w:val="0"/>
                <w:sz w:val="28"/>
              </w:rPr>
            </w:pPr>
            <w:r w:rsidRPr="002916CA">
              <w:rPr>
                <w:b/>
                <w:bCs w:val="0"/>
                <w:sz w:val="28"/>
              </w:rPr>
              <w:t xml:space="preserve">Establishing Principles of Accessibility </w:t>
            </w:r>
          </w:p>
          <w:p w14:paraId="673E9B4A" w14:textId="77777777" w:rsidR="00BF2AD6" w:rsidRDefault="002916CA" w:rsidP="002916CA">
            <w:pPr>
              <w:rPr>
                <w:sz w:val="28"/>
              </w:rPr>
            </w:pPr>
            <w:r w:rsidRPr="00A55C17">
              <w:rPr>
                <w:b/>
                <w:bCs w:val="0"/>
                <w:sz w:val="28"/>
              </w:rPr>
              <w:t xml:space="preserve">MC </w:t>
            </w:r>
            <w:r>
              <w:rPr>
                <w:sz w:val="28"/>
              </w:rPr>
              <w:t xml:space="preserve">Today’s meeting has been very helpful. The first part of this meeting was about access to buses. Having a statement of principle and intent is very helpful. </w:t>
            </w:r>
          </w:p>
          <w:p w14:paraId="73D12BA9" w14:textId="77777777" w:rsidR="00BF2AD6" w:rsidRDefault="002916CA" w:rsidP="002916CA">
            <w:pPr>
              <w:rPr>
                <w:sz w:val="28"/>
              </w:rPr>
            </w:pPr>
            <w:r>
              <w:rPr>
                <w:sz w:val="28"/>
              </w:rPr>
              <w:t xml:space="preserve">In communications you need to state that one solution doesn’t suit everyone. Keep restating your principles and giving feedback on what has been done so far. Many disabled people have given their time </w:t>
            </w:r>
            <w:r>
              <w:rPr>
                <w:sz w:val="28"/>
              </w:rPr>
              <w:lastRenderedPageBreak/>
              <w:t xml:space="preserve">and energy to consultations etc without seeing any related tangible results. </w:t>
            </w:r>
          </w:p>
          <w:p w14:paraId="1ECDF40D" w14:textId="67D86615" w:rsidR="002916CA" w:rsidRDefault="002916CA" w:rsidP="002916CA">
            <w:pPr>
              <w:rPr>
                <w:sz w:val="28"/>
              </w:rPr>
            </w:pPr>
            <w:r>
              <w:rPr>
                <w:sz w:val="28"/>
              </w:rPr>
              <w:t xml:space="preserve">The Martin Higgitt report recommended an access hub in the city. There has been a lot of talk about seating in the city centre but for example the picnic tables outside the Art Gallery are not accessible although this has been raised many times. Acomb Front Street is a good example of where disabled people have seen change directly related to their feedback. Enforcement of BB bays needs to be better. Suggests that some shops could help with disabled people getting their shopping to their vehicle etc. </w:t>
            </w:r>
          </w:p>
          <w:p w14:paraId="43F63971" w14:textId="0E65C295" w:rsidR="002916CA" w:rsidRDefault="002916CA" w:rsidP="002916CA">
            <w:pPr>
              <w:rPr>
                <w:sz w:val="28"/>
              </w:rPr>
            </w:pPr>
            <w:r w:rsidRPr="00A55C17">
              <w:rPr>
                <w:b/>
                <w:bCs w:val="0"/>
                <w:sz w:val="28"/>
              </w:rPr>
              <w:t xml:space="preserve">CA </w:t>
            </w:r>
            <w:r>
              <w:rPr>
                <w:sz w:val="28"/>
              </w:rPr>
              <w:t>The BID put out the benches which are outside the Art Gallery. 10% should be wheelchair accessible.</w:t>
            </w:r>
          </w:p>
          <w:p w14:paraId="65F30AD1" w14:textId="1FE0F948" w:rsidR="002916CA" w:rsidRPr="002916CA" w:rsidRDefault="002916CA" w:rsidP="002916CA">
            <w:pPr>
              <w:rPr>
                <w:sz w:val="28"/>
              </w:rPr>
            </w:pPr>
            <w:r w:rsidRPr="00DF555E">
              <w:rPr>
                <w:b/>
                <w:bCs w:val="0"/>
                <w:sz w:val="28"/>
              </w:rPr>
              <w:t xml:space="preserve">PK </w:t>
            </w:r>
            <w:r>
              <w:rPr>
                <w:sz w:val="28"/>
              </w:rPr>
              <w:t xml:space="preserve">Making York more accessible is a permanent issue that will need to be permanently worked on. We need a plan, budget and results as soon as possible. We must build on the information that we have already gathered from disabled people and consultants. There will an ongoing programme of works. </w:t>
            </w:r>
          </w:p>
        </w:tc>
      </w:tr>
      <w:tr w:rsidR="002916CA" w:rsidRPr="000907BC" w14:paraId="67A39BF5" w14:textId="77777777" w:rsidTr="009839E0">
        <w:trPr>
          <w:trHeight w:val="983"/>
        </w:trPr>
        <w:tc>
          <w:tcPr>
            <w:tcW w:w="1135" w:type="dxa"/>
          </w:tcPr>
          <w:p w14:paraId="551F6BA5" w14:textId="10000592" w:rsidR="002916CA" w:rsidRDefault="002916CA" w:rsidP="00934804">
            <w:pPr>
              <w:jc w:val="center"/>
              <w:rPr>
                <w:b/>
                <w:bCs w:val="0"/>
                <w:sz w:val="28"/>
              </w:rPr>
            </w:pPr>
            <w:r>
              <w:rPr>
                <w:b/>
                <w:bCs w:val="0"/>
                <w:sz w:val="28"/>
              </w:rPr>
              <w:lastRenderedPageBreak/>
              <w:t>4.5</w:t>
            </w:r>
          </w:p>
        </w:tc>
        <w:tc>
          <w:tcPr>
            <w:tcW w:w="8930" w:type="dxa"/>
          </w:tcPr>
          <w:p w14:paraId="36AFF233" w14:textId="77777777" w:rsidR="002916CA" w:rsidRDefault="002916CA" w:rsidP="002916CA">
            <w:pPr>
              <w:rPr>
                <w:b/>
                <w:bCs w:val="0"/>
                <w:sz w:val="28"/>
              </w:rPr>
            </w:pPr>
            <w:r>
              <w:rPr>
                <w:b/>
                <w:bCs w:val="0"/>
                <w:sz w:val="28"/>
              </w:rPr>
              <w:t>Consistency</w:t>
            </w:r>
          </w:p>
          <w:p w14:paraId="16EB5556" w14:textId="77777777" w:rsidR="002916CA" w:rsidRDefault="002916CA" w:rsidP="002916CA">
            <w:pPr>
              <w:rPr>
                <w:sz w:val="28"/>
              </w:rPr>
            </w:pPr>
            <w:r w:rsidRPr="00DF555E">
              <w:rPr>
                <w:b/>
                <w:bCs w:val="0"/>
                <w:sz w:val="28"/>
              </w:rPr>
              <w:t>DR</w:t>
            </w:r>
            <w:r>
              <w:rPr>
                <w:b/>
                <w:bCs w:val="0"/>
                <w:sz w:val="28"/>
              </w:rPr>
              <w:t xml:space="preserve"> </w:t>
            </w:r>
            <w:r>
              <w:rPr>
                <w:sz w:val="28"/>
              </w:rPr>
              <w:t xml:space="preserve">For some disabled people it is a huge effort to come to a meeting and they may need time to recover, so they are very disheartened if their efforts do not appear to have been acknowledged in decision making. </w:t>
            </w:r>
          </w:p>
          <w:p w14:paraId="5D3590AB" w14:textId="238EDEAE" w:rsidR="002916CA" w:rsidRDefault="002916CA" w:rsidP="002916CA">
            <w:pPr>
              <w:rPr>
                <w:sz w:val="28"/>
              </w:rPr>
            </w:pPr>
            <w:r>
              <w:rPr>
                <w:sz w:val="28"/>
              </w:rPr>
              <w:t>B</w:t>
            </w:r>
            <w:r w:rsidR="00BF2AD6">
              <w:rPr>
                <w:sz w:val="28"/>
              </w:rPr>
              <w:t xml:space="preserve">lue </w:t>
            </w:r>
            <w:r>
              <w:rPr>
                <w:sz w:val="28"/>
              </w:rPr>
              <w:t>B</w:t>
            </w:r>
            <w:r w:rsidR="00BF2AD6">
              <w:rPr>
                <w:sz w:val="28"/>
              </w:rPr>
              <w:t>adge</w:t>
            </w:r>
            <w:r>
              <w:rPr>
                <w:sz w:val="28"/>
              </w:rPr>
              <w:t xml:space="preserve"> spaces need to be permanent not just for a specific event</w:t>
            </w:r>
            <w:r w:rsidR="00BF2AD6">
              <w:rPr>
                <w:sz w:val="28"/>
              </w:rPr>
              <w:t xml:space="preserve">s </w:t>
            </w:r>
            <w:r>
              <w:rPr>
                <w:sz w:val="28"/>
              </w:rPr>
              <w:t xml:space="preserve">so that people know where they can park and when. Consistent approach and regular communication are essential. </w:t>
            </w:r>
          </w:p>
          <w:p w14:paraId="40193B99" w14:textId="77777777" w:rsidR="00BF2AD6" w:rsidRDefault="002916CA" w:rsidP="002916CA">
            <w:pPr>
              <w:rPr>
                <w:sz w:val="28"/>
              </w:rPr>
            </w:pPr>
            <w:r w:rsidRPr="00DF555E">
              <w:rPr>
                <w:b/>
                <w:bCs w:val="0"/>
                <w:sz w:val="28"/>
              </w:rPr>
              <w:t>DS</w:t>
            </w:r>
            <w:r>
              <w:rPr>
                <w:sz w:val="28"/>
              </w:rPr>
              <w:t xml:space="preserve"> We have had City Centre Action Plan</w:t>
            </w:r>
            <w:r w:rsidR="00BF2AD6">
              <w:rPr>
                <w:sz w:val="28"/>
              </w:rPr>
              <w:t>s</w:t>
            </w:r>
            <w:r>
              <w:rPr>
                <w:sz w:val="28"/>
              </w:rPr>
              <w:t xml:space="preserve"> 1 and 2 </w:t>
            </w:r>
            <w:r w:rsidR="00BF2AD6">
              <w:rPr>
                <w:sz w:val="28"/>
              </w:rPr>
              <w:t xml:space="preserve">(CCAP 1 and CCAP2) </w:t>
            </w:r>
            <w:r>
              <w:rPr>
                <w:sz w:val="28"/>
              </w:rPr>
              <w:t xml:space="preserve">which contain many of the same suggestions. </w:t>
            </w:r>
            <w:r w:rsidR="00BF2AD6">
              <w:rPr>
                <w:sz w:val="28"/>
              </w:rPr>
              <w:t xml:space="preserve"> </w:t>
            </w:r>
            <w:r>
              <w:rPr>
                <w:sz w:val="28"/>
              </w:rPr>
              <w:t xml:space="preserve">It would help to know what has been included from these into future plans for the city. This will help the disabled community be </w:t>
            </w:r>
            <w:r w:rsidR="00BF2AD6">
              <w:rPr>
                <w:sz w:val="28"/>
              </w:rPr>
              <w:t xml:space="preserve">more </w:t>
            </w:r>
            <w:r>
              <w:rPr>
                <w:sz w:val="28"/>
              </w:rPr>
              <w:t xml:space="preserve">aware of upcoming improvements and how these relate to the input they have given to consultations etc. </w:t>
            </w:r>
          </w:p>
          <w:p w14:paraId="489A6CF2" w14:textId="77777777" w:rsidR="00BF2AD6" w:rsidRDefault="002916CA" w:rsidP="002916CA">
            <w:pPr>
              <w:rPr>
                <w:sz w:val="28"/>
              </w:rPr>
            </w:pPr>
            <w:r>
              <w:rPr>
                <w:sz w:val="28"/>
              </w:rPr>
              <w:t xml:space="preserve">Other examples of </w:t>
            </w:r>
            <w:r w:rsidR="00BF2AD6">
              <w:rPr>
                <w:sz w:val="28"/>
              </w:rPr>
              <w:t>‘</w:t>
            </w:r>
            <w:r>
              <w:rPr>
                <w:sz w:val="28"/>
              </w:rPr>
              <w:t>ongoing accessibility work in York include St Sampsons Centre, For Your Convenience</w:t>
            </w:r>
            <w:r w:rsidR="00BF2AD6">
              <w:rPr>
                <w:sz w:val="28"/>
              </w:rPr>
              <w:t>’</w:t>
            </w:r>
            <w:r>
              <w:rPr>
                <w:sz w:val="28"/>
              </w:rPr>
              <w:t xml:space="preserve">, </w:t>
            </w:r>
            <w:r w:rsidR="00BF2AD6">
              <w:rPr>
                <w:sz w:val="28"/>
              </w:rPr>
              <w:t xml:space="preserve">Guaranteed </w:t>
            </w:r>
            <w:r>
              <w:rPr>
                <w:sz w:val="28"/>
              </w:rPr>
              <w:t xml:space="preserve">Wheelchair Taxi scheme, involvement in planning for York Central, Disability Equity Training for CYC staff and more. </w:t>
            </w:r>
          </w:p>
          <w:p w14:paraId="6AFBD473" w14:textId="3B694DED" w:rsidR="002916CA" w:rsidRDefault="002916CA" w:rsidP="002916CA">
            <w:pPr>
              <w:rPr>
                <w:sz w:val="28"/>
              </w:rPr>
            </w:pPr>
            <w:r>
              <w:rPr>
                <w:sz w:val="28"/>
              </w:rPr>
              <w:t xml:space="preserve">Businesses can improve their accessibility in order to benefit further from the </w:t>
            </w:r>
            <w:r w:rsidR="00BF2AD6">
              <w:rPr>
                <w:sz w:val="28"/>
              </w:rPr>
              <w:t>‘</w:t>
            </w:r>
            <w:r>
              <w:rPr>
                <w:sz w:val="28"/>
              </w:rPr>
              <w:t>purple pound</w:t>
            </w:r>
            <w:r w:rsidR="00BF2AD6">
              <w:rPr>
                <w:sz w:val="28"/>
              </w:rPr>
              <w:t>’</w:t>
            </w:r>
            <w:r>
              <w:rPr>
                <w:sz w:val="28"/>
              </w:rPr>
              <w:t xml:space="preserve"> (disabled people’s spending potential). We must use a pan-disability approach.</w:t>
            </w:r>
          </w:p>
          <w:p w14:paraId="5A1221EF" w14:textId="77777777" w:rsidR="002916CA" w:rsidRDefault="002916CA" w:rsidP="002916CA">
            <w:pPr>
              <w:rPr>
                <w:sz w:val="28"/>
              </w:rPr>
            </w:pPr>
            <w:r w:rsidRPr="00E45D99">
              <w:rPr>
                <w:b/>
                <w:bCs w:val="0"/>
                <w:sz w:val="28"/>
              </w:rPr>
              <w:t>DR</w:t>
            </w:r>
            <w:r>
              <w:rPr>
                <w:sz w:val="28"/>
              </w:rPr>
              <w:t xml:space="preserve"> Summarised that establishing a principle of accessibility should be at the top when planning and considered from the beginning. We have a city centre access plan, and we need to let people know how this is progressing.</w:t>
            </w:r>
          </w:p>
          <w:p w14:paraId="04ACA5DE" w14:textId="77777777" w:rsidR="002916CA" w:rsidRDefault="002916CA" w:rsidP="002916CA">
            <w:pPr>
              <w:rPr>
                <w:sz w:val="28"/>
              </w:rPr>
            </w:pPr>
            <w:r w:rsidRPr="00E45D99">
              <w:rPr>
                <w:b/>
                <w:bCs w:val="0"/>
                <w:sz w:val="28"/>
              </w:rPr>
              <w:lastRenderedPageBreak/>
              <w:t>PK</w:t>
            </w:r>
            <w:r>
              <w:rPr>
                <w:sz w:val="28"/>
              </w:rPr>
              <w:t xml:space="preserve"> Reimagining York will take 5 years to show results. We need to make some changes this year.</w:t>
            </w:r>
          </w:p>
          <w:p w14:paraId="6E63F988" w14:textId="58726637" w:rsidR="002916CA" w:rsidRDefault="002916CA" w:rsidP="002916CA">
            <w:pPr>
              <w:rPr>
                <w:sz w:val="28"/>
              </w:rPr>
            </w:pPr>
            <w:r w:rsidRPr="00E45D99">
              <w:rPr>
                <w:b/>
                <w:bCs w:val="0"/>
                <w:sz w:val="28"/>
              </w:rPr>
              <w:t>BT</w:t>
            </w:r>
            <w:r>
              <w:rPr>
                <w:sz w:val="28"/>
              </w:rPr>
              <w:t xml:space="preserve"> How can elderly people who have arrived in York by bus get into the centre more easily from Clarence </w:t>
            </w:r>
            <w:proofErr w:type="gramStart"/>
            <w:r>
              <w:rPr>
                <w:sz w:val="28"/>
              </w:rPr>
              <w:t>St</w:t>
            </w:r>
            <w:r w:rsidR="00BF2AD6">
              <w:rPr>
                <w:sz w:val="28"/>
              </w:rPr>
              <w:t>reet</w:t>
            </w:r>
            <w:r>
              <w:rPr>
                <w:sz w:val="28"/>
              </w:rPr>
              <w:t xml:space="preserve"> car</w:t>
            </w:r>
            <w:proofErr w:type="gramEnd"/>
            <w:r>
              <w:rPr>
                <w:sz w:val="28"/>
              </w:rPr>
              <w:t xml:space="preserve"> park.? Can there be a coach drop off point closer to the centre? Also raised the problems faced when accessible toilets are out of action due to vandalism.</w:t>
            </w:r>
          </w:p>
          <w:p w14:paraId="31716E5C" w14:textId="03ED4581" w:rsidR="002916CA" w:rsidRPr="002916CA" w:rsidRDefault="002916CA" w:rsidP="00E27CC8">
            <w:pPr>
              <w:rPr>
                <w:b/>
                <w:bCs w:val="0"/>
                <w:sz w:val="28"/>
              </w:rPr>
            </w:pPr>
            <w:r w:rsidRPr="00D91996">
              <w:rPr>
                <w:b/>
                <w:bCs w:val="0"/>
                <w:sz w:val="28"/>
              </w:rPr>
              <w:t>DR</w:t>
            </w:r>
            <w:r>
              <w:rPr>
                <w:b/>
                <w:bCs w:val="0"/>
                <w:sz w:val="28"/>
              </w:rPr>
              <w:t xml:space="preserve"> </w:t>
            </w:r>
            <w:r w:rsidRPr="00BD74A1">
              <w:rPr>
                <w:sz w:val="28"/>
              </w:rPr>
              <w:t>The</w:t>
            </w:r>
            <w:r>
              <w:rPr>
                <w:sz w:val="28"/>
              </w:rPr>
              <w:t xml:space="preserve"> Equality Act states we should promote good relations between disabled and non-disabled people, and this means working together at every stage of a project.</w:t>
            </w:r>
          </w:p>
        </w:tc>
      </w:tr>
    </w:tbl>
    <w:p w14:paraId="181EE96F" w14:textId="77777777" w:rsidR="002916CA" w:rsidRDefault="002916CA"/>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930"/>
      </w:tblGrid>
      <w:tr w:rsidR="00F47005" w:rsidRPr="000907BC" w14:paraId="685E72F3" w14:textId="77777777" w:rsidTr="00CD7C08">
        <w:trPr>
          <w:trHeight w:val="349"/>
        </w:trPr>
        <w:tc>
          <w:tcPr>
            <w:tcW w:w="1135" w:type="dxa"/>
            <w:shd w:val="clear" w:color="auto" w:fill="D9E2F3" w:themeFill="accent1" w:themeFillTint="33"/>
          </w:tcPr>
          <w:p w14:paraId="64B41CB8" w14:textId="1B3A075F" w:rsidR="00F47005" w:rsidRPr="000907BC" w:rsidRDefault="008A7D5C" w:rsidP="00642C2A">
            <w:pPr>
              <w:pStyle w:val="Heading2"/>
            </w:pPr>
            <w:r>
              <w:t>6</w:t>
            </w:r>
          </w:p>
        </w:tc>
        <w:tc>
          <w:tcPr>
            <w:tcW w:w="8930" w:type="dxa"/>
            <w:shd w:val="clear" w:color="auto" w:fill="D9E2F3" w:themeFill="accent1" w:themeFillTint="33"/>
          </w:tcPr>
          <w:p w14:paraId="6CBEA21F" w14:textId="5925B70D" w:rsidR="00F47005" w:rsidRPr="00BD74A1" w:rsidRDefault="00F47005" w:rsidP="00642C2A">
            <w:pPr>
              <w:pStyle w:val="Heading2"/>
            </w:pPr>
            <w:r w:rsidRPr="00BD74A1">
              <w:t>Actions</w:t>
            </w:r>
          </w:p>
        </w:tc>
      </w:tr>
      <w:tr w:rsidR="00F47005" w:rsidRPr="000907BC" w14:paraId="056E7324" w14:textId="77777777" w:rsidTr="009839E0">
        <w:tc>
          <w:tcPr>
            <w:tcW w:w="1135" w:type="dxa"/>
          </w:tcPr>
          <w:p w14:paraId="4E89662B" w14:textId="77777777" w:rsidR="00F47005" w:rsidRPr="003C6D0F" w:rsidRDefault="00F47005" w:rsidP="00642C2A">
            <w:pPr>
              <w:pStyle w:val="Heading2"/>
            </w:pPr>
          </w:p>
        </w:tc>
        <w:tc>
          <w:tcPr>
            <w:tcW w:w="8930" w:type="dxa"/>
          </w:tcPr>
          <w:p w14:paraId="41F3681D" w14:textId="128DA96F" w:rsidR="00557F4D" w:rsidRDefault="00557F4D" w:rsidP="00F47005">
            <w:pPr>
              <w:rPr>
                <w:b/>
                <w:sz w:val="28"/>
              </w:rPr>
            </w:pPr>
            <w:r>
              <w:rPr>
                <w:b/>
                <w:sz w:val="28"/>
              </w:rPr>
              <w:t>Bus Tracker</w:t>
            </w:r>
          </w:p>
          <w:p w14:paraId="65454D96" w14:textId="7BA013C7" w:rsidR="008C4534" w:rsidRPr="003C6D0F" w:rsidRDefault="00452DB4" w:rsidP="00F47005">
            <w:pPr>
              <w:rPr>
                <w:bCs w:val="0"/>
                <w:sz w:val="28"/>
              </w:rPr>
            </w:pPr>
            <w:r w:rsidRPr="00A21252">
              <w:rPr>
                <w:b/>
                <w:sz w:val="28"/>
              </w:rPr>
              <w:t>DM</w:t>
            </w:r>
            <w:r w:rsidRPr="003C6D0F">
              <w:rPr>
                <w:bCs w:val="0"/>
                <w:sz w:val="28"/>
              </w:rPr>
              <w:t xml:space="preserve"> will talk to Tom Horner about the commitment to have push buttons for audio information on all bus stops</w:t>
            </w:r>
            <w:r w:rsidR="00C262E1">
              <w:rPr>
                <w:bCs w:val="0"/>
                <w:sz w:val="28"/>
              </w:rPr>
              <w:t>, how many are do</w:t>
            </w:r>
            <w:r w:rsidR="00944604">
              <w:rPr>
                <w:bCs w:val="0"/>
                <w:sz w:val="28"/>
              </w:rPr>
              <w:t>n</w:t>
            </w:r>
            <w:r w:rsidR="00C262E1">
              <w:rPr>
                <w:bCs w:val="0"/>
                <w:sz w:val="28"/>
              </w:rPr>
              <w:t>e and what progress will be made in future</w:t>
            </w:r>
            <w:r w:rsidR="00BD74A1">
              <w:rPr>
                <w:bCs w:val="0"/>
                <w:sz w:val="28"/>
              </w:rPr>
              <w:t>.</w:t>
            </w:r>
            <w:r w:rsidR="00C5321B">
              <w:rPr>
                <w:bCs w:val="0"/>
                <w:sz w:val="28"/>
              </w:rPr>
              <w:t xml:space="preserve"> This to be reported to YAF</w:t>
            </w:r>
          </w:p>
          <w:p w14:paraId="47007A27" w14:textId="08D7F025" w:rsidR="00091FC0" w:rsidRPr="003C6D0F" w:rsidRDefault="00091FC0" w:rsidP="00F47005">
            <w:pPr>
              <w:rPr>
                <w:bCs w:val="0"/>
                <w:sz w:val="28"/>
              </w:rPr>
            </w:pPr>
            <w:r w:rsidRPr="003C6D0F">
              <w:rPr>
                <w:b/>
                <w:sz w:val="28"/>
              </w:rPr>
              <w:t>DR</w:t>
            </w:r>
            <w:r w:rsidRPr="003C6D0F">
              <w:rPr>
                <w:bCs w:val="0"/>
                <w:sz w:val="28"/>
              </w:rPr>
              <w:t xml:space="preserve"> Will follow up contact with Joel Bradly of First Buses about the guaranteed taxi scheme</w:t>
            </w:r>
            <w:r w:rsidR="00BD74A1">
              <w:rPr>
                <w:bCs w:val="0"/>
                <w:sz w:val="28"/>
              </w:rPr>
              <w:t>.</w:t>
            </w:r>
          </w:p>
          <w:p w14:paraId="7F1F9D7F" w14:textId="14F2545E" w:rsidR="003C6D0F" w:rsidRDefault="003C6D0F" w:rsidP="00F47005">
            <w:pPr>
              <w:rPr>
                <w:bCs w:val="0"/>
                <w:sz w:val="28"/>
              </w:rPr>
            </w:pPr>
            <w:r w:rsidRPr="003C6D0F">
              <w:rPr>
                <w:b/>
                <w:sz w:val="28"/>
              </w:rPr>
              <w:t>DR</w:t>
            </w:r>
            <w:r w:rsidR="002E7E48">
              <w:rPr>
                <w:b/>
                <w:sz w:val="28"/>
              </w:rPr>
              <w:t xml:space="preserve"> </w:t>
            </w:r>
            <w:r w:rsidRPr="003C6D0F">
              <w:rPr>
                <w:b/>
                <w:sz w:val="28"/>
              </w:rPr>
              <w:t>/</w:t>
            </w:r>
            <w:r w:rsidR="00BF2AD6">
              <w:rPr>
                <w:b/>
                <w:sz w:val="28"/>
              </w:rPr>
              <w:t xml:space="preserve"> </w:t>
            </w:r>
            <w:r w:rsidRPr="003C6D0F">
              <w:rPr>
                <w:b/>
                <w:sz w:val="28"/>
              </w:rPr>
              <w:t>DS</w:t>
            </w:r>
            <w:r w:rsidRPr="003C6D0F">
              <w:rPr>
                <w:bCs w:val="0"/>
                <w:sz w:val="28"/>
              </w:rPr>
              <w:t xml:space="preserve"> to </w:t>
            </w:r>
            <w:r w:rsidR="008945C9" w:rsidRPr="003C6D0F">
              <w:rPr>
                <w:bCs w:val="0"/>
                <w:sz w:val="28"/>
              </w:rPr>
              <w:t>get information</w:t>
            </w:r>
            <w:r w:rsidRPr="003C6D0F">
              <w:rPr>
                <w:bCs w:val="0"/>
                <w:sz w:val="28"/>
              </w:rPr>
              <w:t xml:space="preserve"> from First Buses</w:t>
            </w:r>
            <w:r w:rsidR="009A54AD">
              <w:rPr>
                <w:bCs w:val="0"/>
                <w:sz w:val="28"/>
              </w:rPr>
              <w:t xml:space="preserve"> </w:t>
            </w:r>
            <w:r w:rsidR="008945C9">
              <w:rPr>
                <w:bCs w:val="0"/>
                <w:sz w:val="28"/>
              </w:rPr>
              <w:t>(via</w:t>
            </w:r>
            <w:r w:rsidR="009A54AD">
              <w:rPr>
                <w:bCs w:val="0"/>
                <w:sz w:val="28"/>
              </w:rPr>
              <w:t xml:space="preserve"> </w:t>
            </w:r>
            <w:r w:rsidR="009A54AD" w:rsidRPr="00BD74A1">
              <w:rPr>
                <w:b/>
                <w:sz w:val="28"/>
              </w:rPr>
              <w:t>TH</w:t>
            </w:r>
            <w:r w:rsidR="009A54AD">
              <w:rPr>
                <w:bCs w:val="0"/>
                <w:sz w:val="28"/>
              </w:rPr>
              <w:t>)</w:t>
            </w:r>
            <w:r w:rsidRPr="003C6D0F">
              <w:rPr>
                <w:bCs w:val="0"/>
                <w:sz w:val="28"/>
              </w:rPr>
              <w:t xml:space="preserve"> about refusals to wheelchair users and whether this can be regularly reported to YAF.</w:t>
            </w:r>
          </w:p>
          <w:p w14:paraId="659470B6" w14:textId="1090B268" w:rsidR="00234BF3" w:rsidRPr="003C6D0F" w:rsidRDefault="00234BF3" w:rsidP="00F47005">
            <w:pPr>
              <w:rPr>
                <w:bCs w:val="0"/>
                <w:sz w:val="28"/>
              </w:rPr>
            </w:pPr>
            <w:r>
              <w:rPr>
                <w:bCs w:val="0"/>
                <w:sz w:val="28"/>
              </w:rPr>
              <w:t>Also, consider if hate crime incidents should be recorded in the tracker?</w:t>
            </w:r>
          </w:p>
          <w:p w14:paraId="7C1FEF1A" w14:textId="573D94F6" w:rsidR="003C6D0F" w:rsidRDefault="003C6D0F" w:rsidP="00F47005">
            <w:pPr>
              <w:rPr>
                <w:bCs w:val="0"/>
                <w:sz w:val="28"/>
              </w:rPr>
            </w:pPr>
            <w:r w:rsidRPr="00A21252">
              <w:rPr>
                <w:b/>
                <w:sz w:val="28"/>
              </w:rPr>
              <w:t>D</w:t>
            </w:r>
            <w:r w:rsidR="002E7E48">
              <w:rPr>
                <w:b/>
                <w:sz w:val="28"/>
              </w:rPr>
              <w:t xml:space="preserve">M </w:t>
            </w:r>
            <w:r w:rsidR="002E7E48">
              <w:rPr>
                <w:bCs w:val="0"/>
                <w:sz w:val="28"/>
              </w:rPr>
              <w:t>to</w:t>
            </w:r>
            <w:r w:rsidRPr="003C6D0F">
              <w:rPr>
                <w:bCs w:val="0"/>
                <w:sz w:val="28"/>
              </w:rPr>
              <w:t xml:space="preserve"> work with </w:t>
            </w:r>
            <w:r w:rsidR="001D2C93" w:rsidRPr="002E7E48">
              <w:rPr>
                <w:b/>
                <w:sz w:val="28"/>
              </w:rPr>
              <w:t>DR</w:t>
            </w:r>
            <w:r w:rsidR="00BF2AD6">
              <w:rPr>
                <w:b/>
                <w:sz w:val="28"/>
              </w:rPr>
              <w:t xml:space="preserve">, </w:t>
            </w:r>
            <w:r w:rsidR="008945C9" w:rsidRPr="00A21252">
              <w:rPr>
                <w:b/>
                <w:sz w:val="28"/>
              </w:rPr>
              <w:t>D</w:t>
            </w:r>
            <w:r w:rsidR="002E7E48">
              <w:rPr>
                <w:b/>
                <w:sz w:val="28"/>
              </w:rPr>
              <w:t>S</w:t>
            </w:r>
            <w:r w:rsidR="008945C9" w:rsidRPr="00A21252">
              <w:rPr>
                <w:b/>
                <w:sz w:val="28"/>
              </w:rPr>
              <w:t xml:space="preserve"> </w:t>
            </w:r>
            <w:r w:rsidR="008945C9" w:rsidRPr="003C6D0F">
              <w:rPr>
                <w:bCs w:val="0"/>
                <w:sz w:val="28"/>
              </w:rPr>
              <w:t>and</w:t>
            </w:r>
            <w:r w:rsidRPr="003C6D0F">
              <w:rPr>
                <w:bCs w:val="0"/>
                <w:sz w:val="28"/>
              </w:rPr>
              <w:t xml:space="preserve"> </w:t>
            </w:r>
            <w:r w:rsidR="00BD74A1" w:rsidRPr="002E7E48">
              <w:rPr>
                <w:b/>
                <w:sz w:val="28"/>
              </w:rPr>
              <w:t xml:space="preserve">Richard </w:t>
            </w:r>
            <w:r w:rsidRPr="002E7E48">
              <w:rPr>
                <w:b/>
                <w:sz w:val="28"/>
              </w:rPr>
              <w:t>H</w:t>
            </w:r>
            <w:r w:rsidR="00BD74A1" w:rsidRPr="002E7E48">
              <w:rPr>
                <w:b/>
                <w:sz w:val="28"/>
              </w:rPr>
              <w:t>ampton</w:t>
            </w:r>
            <w:r w:rsidR="00A21252">
              <w:rPr>
                <w:bCs w:val="0"/>
                <w:sz w:val="28"/>
              </w:rPr>
              <w:t xml:space="preserve"> </w:t>
            </w:r>
            <w:r w:rsidRPr="003C6D0F">
              <w:rPr>
                <w:bCs w:val="0"/>
                <w:sz w:val="28"/>
              </w:rPr>
              <w:t>on accessible bus stop design.</w:t>
            </w:r>
          </w:p>
          <w:p w14:paraId="7A6AFE01" w14:textId="77777777" w:rsidR="008C47DD" w:rsidRDefault="008C47DD" w:rsidP="00F47005">
            <w:pPr>
              <w:rPr>
                <w:bCs w:val="0"/>
                <w:sz w:val="28"/>
              </w:rPr>
            </w:pPr>
            <w:r w:rsidRPr="00A21252">
              <w:rPr>
                <w:b/>
                <w:sz w:val="28"/>
              </w:rPr>
              <w:t>DM</w:t>
            </w:r>
            <w:r>
              <w:rPr>
                <w:bCs w:val="0"/>
                <w:sz w:val="28"/>
              </w:rPr>
              <w:t xml:space="preserve"> will talk through the tracker with anyone who wants to call him about it. </w:t>
            </w:r>
          </w:p>
          <w:p w14:paraId="7D0FE341" w14:textId="1F27A6A0" w:rsidR="00A21252" w:rsidRDefault="00A21252" w:rsidP="00F47005">
            <w:pPr>
              <w:rPr>
                <w:bCs w:val="0"/>
                <w:sz w:val="28"/>
              </w:rPr>
            </w:pPr>
            <w:r w:rsidRPr="00A21252">
              <w:rPr>
                <w:b/>
                <w:sz w:val="28"/>
              </w:rPr>
              <w:t xml:space="preserve">DM </w:t>
            </w:r>
            <w:r>
              <w:rPr>
                <w:bCs w:val="0"/>
                <w:sz w:val="28"/>
              </w:rPr>
              <w:t xml:space="preserve">Will look into changing the contract relating to the software for bus </w:t>
            </w:r>
            <w:r w:rsidR="00BD74A1">
              <w:rPr>
                <w:bCs w:val="0"/>
                <w:sz w:val="28"/>
              </w:rPr>
              <w:t>timetables,</w:t>
            </w:r>
            <w:r>
              <w:rPr>
                <w:bCs w:val="0"/>
                <w:sz w:val="28"/>
              </w:rPr>
              <w:t xml:space="preserve"> so they are easier to read.</w:t>
            </w:r>
          </w:p>
          <w:p w14:paraId="22918230" w14:textId="6FD85375" w:rsidR="008C47DD" w:rsidRDefault="008C47DD" w:rsidP="00F47005">
            <w:pPr>
              <w:rPr>
                <w:bCs w:val="0"/>
                <w:sz w:val="28"/>
              </w:rPr>
            </w:pPr>
            <w:r w:rsidRPr="00A21252">
              <w:rPr>
                <w:b/>
                <w:sz w:val="28"/>
              </w:rPr>
              <w:t>DM</w:t>
            </w:r>
            <w:r w:rsidR="002E7E48">
              <w:rPr>
                <w:b/>
                <w:sz w:val="28"/>
              </w:rPr>
              <w:t xml:space="preserve"> </w:t>
            </w:r>
            <w:r w:rsidR="00BD74A1">
              <w:rPr>
                <w:b/>
                <w:sz w:val="28"/>
              </w:rPr>
              <w:t>/</w:t>
            </w:r>
            <w:r w:rsidR="002E7E48">
              <w:rPr>
                <w:b/>
                <w:sz w:val="28"/>
              </w:rPr>
              <w:t xml:space="preserve"> </w:t>
            </w:r>
            <w:r w:rsidR="00BD74A1" w:rsidRPr="002E7E48">
              <w:rPr>
                <w:b/>
                <w:sz w:val="28"/>
              </w:rPr>
              <w:t>Richard Hampton</w:t>
            </w:r>
            <w:r>
              <w:rPr>
                <w:bCs w:val="0"/>
                <w:sz w:val="28"/>
              </w:rPr>
              <w:t xml:space="preserve"> to produce data on what bus improvements have been made</w:t>
            </w:r>
            <w:r w:rsidR="00A21252">
              <w:rPr>
                <w:bCs w:val="0"/>
                <w:sz w:val="28"/>
              </w:rPr>
              <w:t xml:space="preserve"> including a summary of which bus shelters have been improved.</w:t>
            </w:r>
          </w:p>
          <w:p w14:paraId="3ED2B6E8" w14:textId="216B8FB2" w:rsidR="009A54AD" w:rsidRDefault="009A54AD" w:rsidP="00F47005">
            <w:pPr>
              <w:rPr>
                <w:bCs w:val="0"/>
                <w:sz w:val="28"/>
              </w:rPr>
            </w:pPr>
            <w:r w:rsidRPr="009A54AD">
              <w:rPr>
                <w:b/>
                <w:sz w:val="28"/>
              </w:rPr>
              <w:t>TH</w:t>
            </w:r>
            <w:r>
              <w:rPr>
                <w:bCs w:val="0"/>
                <w:sz w:val="28"/>
              </w:rPr>
              <w:t xml:space="preserve"> to provide </w:t>
            </w:r>
            <w:r w:rsidRPr="00BD74A1">
              <w:rPr>
                <w:b/>
                <w:sz w:val="28"/>
              </w:rPr>
              <w:t>DR</w:t>
            </w:r>
            <w:r>
              <w:rPr>
                <w:bCs w:val="0"/>
                <w:sz w:val="28"/>
              </w:rPr>
              <w:t xml:space="preserve"> with information which will enable Y</w:t>
            </w:r>
            <w:r w:rsidR="00BD74A1">
              <w:rPr>
                <w:bCs w:val="0"/>
                <w:sz w:val="28"/>
              </w:rPr>
              <w:t>AF</w:t>
            </w:r>
            <w:r>
              <w:rPr>
                <w:bCs w:val="0"/>
                <w:sz w:val="28"/>
              </w:rPr>
              <w:t xml:space="preserve"> to work out what is feasible to do with the tracker</w:t>
            </w:r>
            <w:r w:rsidR="00BD74A1">
              <w:rPr>
                <w:bCs w:val="0"/>
                <w:sz w:val="28"/>
              </w:rPr>
              <w:t>.</w:t>
            </w:r>
          </w:p>
          <w:p w14:paraId="16585183" w14:textId="77777777" w:rsidR="009A54AD" w:rsidRDefault="009A54AD" w:rsidP="00F47005">
            <w:pPr>
              <w:rPr>
                <w:bCs w:val="0"/>
                <w:sz w:val="28"/>
              </w:rPr>
            </w:pPr>
            <w:r w:rsidRPr="009A54AD">
              <w:rPr>
                <w:b/>
                <w:sz w:val="28"/>
              </w:rPr>
              <w:t xml:space="preserve">DM </w:t>
            </w:r>
            <w:r>
              <w:rPr>
                <w:bCs w:val="0"/>
                <w:sz w:val="28"/>
              </w:rPr>
              <w:t>Will ask Andy Vose and Greg Morgan about LCWIP overlay.</w:t>
            </w:r>
          </w:p>
          <w:p w14:paraId="1680D724" w14:textId="757AE753" w:rsidR="009A54AD" w:rsidRDefault="009A54AD" w:rsidP="00F47005">
            <w:pPr>
              <w:rPr>
                <w:bCs w:val="0"/>
                <w:sz w:val="28"/>
              </w:rPr>
            </w:pPr>
            <w:r w:rsidRPr="009A54AD">
              <w:rPr>
                <w:b/>
                <w:sz w:val="28"/>
              </w:rPr>
              <w:t>DM</w:t>
            </w:r>
            <w:r>
              <w:rPr>
                <w:bCs w:val="0"/>
                <w:sz w:val="28"/>
              </w:rPr>
              <w:t xml:space="preserve"> Will clarify whether</w:t>
            </w:r>
            <w:r w:rsidR="00BD74A1">
              <w:rPr>
                <w:bCs w:val="0"/>
                <w:sz w:val="28"/>
              </w:rPr>
              <w:t xml:space="preserve"> bus</w:t>
            </w:r>
            <w:r>
              <w:rPr>
                <w:bCs w:val="0"/>
                <w:sz w:val="28"/>
              </w:rPr>
              <w:t xml:space="preserve"> fares are higher when using cash rather than a card and</w:t>
            </w:r>
            <w:r w:rsidR="00BD74A1">
              <w:rPr>
                <w:bCs w:val="0"/>
                <w:sz w:val="28"/>
              </w:rPr>
              <w:t xml:space="preserve"> </w:t>
            </w:r>
            <w:r w:rsidR="00C352EB">
              <w:rPr>
                <w:bCs w:val="0"/>
                <w:sz w:val="28"/>
              </w:rPr>
              <w:t>into anomalies</w:t>
            </w:r>
            <w:r>
              <w:rPr>
                <w:bCs w:val="0"/>
                <w:sz w:val="28"/>
              </w:rPr>
              <w:t xml:space="preserve"> related to charges when disabled passengers get onto a bus at a Park + Ride</w:t>
            </w:r>
            <w:r w:rsidR="00BD74A1">
              <w:rPr>
                <w:bCs w:val="0"/>
                <w:sz w:val="28"/>
              </w:rPr>
              <w:t xml:space="preserve"> base.</w:t>
            </w:r>
          </w:p>
          <w:p w14:paraId="4A52DB7C" w14:textId="44AB9DD0" w:rsidR="00234BF3" w:rsidRPr="00234BF3" w:rsidRDefault="00234BF3" w:rsidP="00F47005">
            <w:pPr>
              <w:rPr>
                <w:bCs w:val="0"/>
                <w:sz w:val="28"/>
              </w:rPr>
            </w:pPr>
            <w:r>
              <w:rPr>
                <w:b/>
                <w:sz w:val="28"/>
              </w:rPr>
              <w:t>DM and DS</w:t>
            </w:r>
            <w:r>
              <w:rPr>
                <w:bCs w:val="0"/>
                <w:sz w:val="28"/>
              </w:rPr>
              <w:t xml:space="preserve"> continue to press for improvements to driver training.</w:t>
            </w:r>
          </w:p>
          <w:p w14:paraId="10333C55" w14:textId="23B9698A" w:rsidR="00557F4D" w:rsidRPr="00557F4D" w:rsidRDefault="00557F4D" w:rsidP="00F47005">
            <w:pPr>
              <w:rPr>
                <w:b/>
                <w:sz w:val="28"/>
              </w:rPr>
            </w:pPr>
            <w:r w:rsidRPr="00557F4D">
              <w:rPr>
                <w:b/>
                <w:sz w:val="28"/>
              </w:rPr>
              <w:t>City Centre Access</w:t>
            </w:r>
          </w:p>
          <w:p w14:paraId="4BC84025" w14:textId="11D350BB" w:rsidR="008F4EF9" w:rsidRDefault="008F4EF9" w:rsidP="00F47005">
            <w:pPr>
              <w:rPr>
                <w:bCs w:val="0"/>
                <w:sz w:val="28"/>
              </w:rPr>
            </w:pPr>
            <w:r w:rsidRPr="00BB2D1F">
              <w:rPr>
                <w:b/>
                <w:sz w:val="28"/>
              </w:rPr>
              <w:t>DS</w:t>
            </w:r>
            <w:r>
              <w:rPr>
                <w:bCs w:val="0"/>
                <w:sz w:val="28"/>
              </w:rPr>
              <w:t xml:space="preserve"> Ask Peter </w:t>
            </w:r>
            <w:r w:rsidR="00BB2D1F">
              <w:rPr>
                <w:bCs w:val="0"/>
                <w:sz w:val="28"/>
              </w:rPr>
              <w:t>Grimes</w:t>
            </w:r>
            <w:r>
              <w:rPr>
                <w:bCs w:val="0"/>
                <w:sz w:val="28"/>
              </w:rPr>
              <w:t xml:space="preserve"> if the</w:t>
            </w:r>
            <w:r w:rsidR="00BD74A1">
              <w:rPr>
                <w:bCs w:val="0"/>
                <w:sz w:val="28"/>
              </w:rPr>
              <w:t xml:space="preserve"> Chester </w:t>
            </w:r>
            <w:r>
              <w:rPr>
                <w:bCs w:val="0"/>
                <w:sz w:val="28"/>
              </w:rPr>
              <w:t>risk assessment can be shared</w:t>
            </w:r>
            <w:r w:rsidR="00BD74A1">
              <w:rPr>
                <w:bCs w:val="0"/>
                <w:sz w:val="28"/>
              </w:rPr>
              <w:t>.</w:t>
            </w:r>
          </w:p>
          <w:p w14:paraId="012B120C" w14:textId="447B0238" w:rsidR="00BB094C" w:rsidRDefault="00334C8C" w:rsidP="00F47005">
            <w:pPr>
              <w:rPr>
                <w:b/>
                <w:sz w:val="28"/>
              </w:rPr>
            </w:pPr>
            <w:r w:rsidRPr="00BB2D1F">
              <w:rPr>
                <w:b/>
                <w:sz w:val="28"/>
              </w:rPr>
              <w:lastRenderedPageBreak/>
              <w:t>BM</w:t>
            </w:r>
            <w:r>
              <w:rPr>
                <w:bCs w:val="0"/>
                <w:sz w:val="28"/>
              </w:rPr>
              <w:t xml:space="preserve"> Provide permanent ATTRO consultation date</w:t>
            </w:r>
            <w:r w:rsidR="00BD74A1">
              <w:rPr>
                <w:bCs w:val="0"/>
                <w:sz w:val="28"/>
              </w:rPr>
              <w:t xml:space="preserve">s to </w:t>
            </w:r>
            <w:r w:rsidR="00BD74A1" w:rsidRPr="00BD74A1">
              <w:rPr>
                <w:b/>
                <w:sz w:val="28"/>
              </w:rPr>
              <w:t>DS</w:t>
            </w:r>
            <w:r w:rsidR="008E4BB3">
              <w:rPr>
                <w:b/>
                <w:sz w:val="28"/>
              </w:rPr>
              <w:t xml:space="preserve"> </w:t>
            </w:r>
            <w:r w:rsidR="008E4BB3" w:rsidRPr="002E7E48">
              <w:rPr>
                <w:bCs w:val="0"/>
                <w:sz w:val="28"/>
              </w:rPr>
              <w:t>so it can be circulated to YAF members and others.</w:t>
            </w:r>
          </w:p>
          <w:p w14:paraId="08216D65" w14:textId="0E05E68A" w:rsidR="00E45D99" w:rsidRPr="003C6D0F" w:rsidRDefault="00BB094C" w:rsidP="00F47005">
            <w:pPr>
              <w:rPr>
                <w:bCs w:val="0"/>
                <w:sz w:val="28"/>
              </w:rPr>
            </w:pPr>
            <w:r>
              <w:rPr>
                <w:b/>
                <w:sz w:val="28"/>
              </w:rPr>
              <w:t xml:space="preserve">DS </w:t>
            </w:r>
            <w:r w:rsidRPr="002E7E48">
              <w:rPr>
                <w:bCs w:val="0"/>
                <w:sz w:val="28"/>
              </w:rPr>
              <w:t xml:space="preserve">consider </w:t>
            </w:r>
            <w:r w:rsidR="004A32D4" w:rsidRPr="002E7E48">
              <w:rPr>
                <w:bCs w:val="0"/>
                <w:sz w:val="28"/>
              </w:rPr>
              <w:t>developing ‘principles’ for accessing public events</w:t>
            </w:r>
            <w:r w:rsidR="00BD74A1" w:rsidRPr="002E7E48">
              <w:rPr>
                <w:bCs w:val="0"/>
                <w:sz w:val="28"/>
              </w:rPr>
              <w:t>.</w:t>
            </w:r>
          </w:p>
        </w:tc>
      </w:tr>
      <w:tr w:rsidR="00F205F8" w:rsidRPr="000907BC" w14:paraId="10D202E0" w14:textId="77777777" w:rsidTr="00CD7C08">
        <w:tc>
          <w:tcPr>
            <w:tcW w:w="1135" w:type="dxa"/>
            <w:shd w:val="clear" w:color="auto" w:fill="D9E2F3" w:themeFill="accent1" w:themeFillTint="33"/>
          </w:tcPr>
          <w:p w14:paraId="794F520A" w14:textId="6896DAE2" w:rsidR="00F205F8" w:rsidRPr="00557F4D" w:rsidRDefault="008A7D5C" w:rsidP="00642C2A">
            <w:pPr>
              <w:pStyle w:val="Heading2"/>
            </w:pPr>
            <w:r w:rsidRPr="00557F4D">
              <w:lastRenderedPageBreak/>
              <w:t>7</w:t>
            </w:r>
          </w:p>
        </w:tc>
        <w:tc>
          <w:tcPr>
            <w:tcW w:w="8930" w:type="dxa"/>
            <w:shd w:val="clear" w:color="auto" w:fill="D9E2F3" w:themeFill="accent1" w:themeFillTint="33"/>
          </w:tcPr>
          <w:p w14:paraId="730B3A8C" w14:textId="268DE2AE" w:rsidR="00F205F8" w:rsidRPr="00557F4D" w:rsidRDefault="00B6150A" w:rsidP="00642C2A">
            <w:pPr>
              <w:pStyle w:val="Heading2"/>
            </w:pPr>
            <w:r w:rsidRPr="00557F4D">
              <w:t>Next Meeting</w:t>
            </w:r>
          </w:p>
        </w:tc>
      </w:tr>
      <w:tr w:rsidR="00F205F8" w:rsidRPr="000907BC" w14:paraId="329718E9" w14:textId="77777777" w:rsidTr="009839E0">
        <w:tc>
          <w:tcPr>
            <w:tcW w:w="1135" w:type="dxa"/>
          </w:tcPr>
          <w:p w14:paraId="7667CB39" w14:textId="167890DC" w:rsidR="00F205F8" w:rsidRPr="000907BC" w:rsidRDefault="00F205F8" w:rsidP="00642C2A">
            <w:pPr>
              <w:pStyle w:val="Heading2"/>
            </w:pPr>
          </w:p>
        </w:tc>
        <w:tc>
          <w:tcPr>
            <w:tcW w:w="8930" w:type="dxa"/>
          </w:tcPr>
          <w:p w14:paraId="06EC4EC9" w14:textId="1264C835" w:rsidR="00BF2013" w:rsidRPr="008A7D5C" w:rsidRDefault="008A7D5C" w:rsidP="00B6150A">
            <w:pPr>
              <w:rPr>
                <w:b/>
                <w:sz w:val="28"/>
              </w:rPr>
            </w:pPr>
            <w:r w:rsidRPr="008A7D5C">
              <w:rPr>
                <w:b/>
                <w:sz w:val="28"/>
              </w:rPr>
              <w:t xml:space="preserve">Tuesday </w:t>
            </w:r>
            <w:r w:rsidR="00BD74A1">
              <w:rPr>
                <w:b/>
                <w:sz w:val="28"/>
              </w:rPr>
              <w:t>24</w:t>
            </w:r>
            <w:r w:rsidR="00BD74A1" w:rsidRPr="00BD74A1">
              <w:rPr>
                <w:b/>
                <w:sz w:val="28"/>
                <w:vertAlign w:val="superscript"/>
              </w:rPr>
              <w:t>th</w:t>
            </w:r>
            <w:r w:rsidR="00BD74A1">
              <w:rPr>
                <w:b/>
                <w:sz w:val="28"/>
              </w:rPr>
              <w:t xml:space="preserve"> March </w:t>
            </w:r>
            <w:r w:rsidRPr="008A7D5C">
              <w:rPr>
                <w:b/>
                <w:sz w:val="28"/>
              </w:rPr>
              <w:t>2026 1:30 – 4pm</w:t>
            </w:r>
          </w:p>
        </w:tc>
      </w:tr>
    </w:tbl>
    <w:p w14:paraId="747F5D85" w14:textId="37B04D8E" w:rsidR="000414D3" w:rsidRPr="000907BC" w:rsidRDefault="000414D3">
      <w:pPr>
        <w:spacing w:before="0" w:after="160" w:line="259" w:lineRule="auto"/>
        <w:rPr>
          <w:sz w:val="28"/>
        </w:rPr>
      </w:pPr>
    </w:p>
    <w:sectPr w:rsidR="000414D3" w:rsidRPr="000907BC" w:rsidSect="00B44D59">
      <w:footerReference w:type="default" r:id="rId8"/>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1E75" w14:textId="77777777" w:rsidR="00626F5A" w:rsidRDefault="00626F5A" w:rsidP="00147529">
      <w:r>
        <w:separator/>
      </w:r>
    </w:p>
  </w:endnote>
  <w:endnote w:type="continuationSeparator" w:id="0">
    <w:p w14:paraId="3F4D628B" w14:textId="77777777" w:rsidR="00626F5A" w:rsidRDefault="00626F5A"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652805"/>
      <w:docPartObj>
        <w:docPartGallery w:val="Page Numbers (Bottom of Page)"/>
        <w:docPartUnique/>
      </w:docPartObj>
    </w:sdtPr>
    <w:sdtEndPr>
      <w:rPr>
        <w:noProof/>
      </w:rPr>
    </w:sdtEndPr>
    <w:sdtContent>
      <w:p w14:paraId="2192963F" w14:textId="457F425C" w:rsidR="00280796" w:rsidRDefault="00147529" w:rsidP="00362A16">
        <w:pPr>
          <w:pStyle w:val="Footer"/>
          <w:jc w:val="center"/>
          <w:rPr>
            <w:noProof/>
          </w:rP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r w:rsidR="005879AC">
          <w:rPr>
            <w:noProof/>
          </w:rPr>
          <w:t xml:space="preserve">                                         V1.</w:t>
        </w:r>
        <w:r w:rsidR="00362A16">
          <w:rPr>
            <w:noProof/>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E0F5" w14:textId="77777777" w:rsidR="00626F5A" w:rsidRDefault="00626F5A" w:rsidP="00147529">
      <w:r>
        <w:separator/>
      </w:r>
    </w:p>
  </w:footnote>
  <w:footnote w:type="continuationSeparator" w:id="0">
    <w:p w14:paraId="21D493E0" w14:textId="77777777" w:rsidR="00626F5A" w:rsidRDefault="00626F5A"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B438D"/>
    <w:multiLevelType w:val="hybridMultilevel"/>
    <w:tmpl w:val="9AFA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06069"/>
    <w:multiLevelType w:val="hybridMultilevel"/>
    <w:tmpl w:val="BBC2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D78DD"/>
    <w:multiLevelType w:val="hybridMultilevel"/>
    <w:tmpl w:val="C54C9672"/>
    <w:lvl w:ilvl="0" w:tplc="389E53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1"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B20B58"/>
    <w:multiLevelType w:val="hybridMultilevel"/>
    <w:tmpl w:val="A3C8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61237"/>
    <w:multiLevelType w:val="hybridMultilevel"/>
    <w:tmpl w:val="0E08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01C6C"/>
    <w:multiLevelType w:val="multilevel"/>
    <w:tmpl w:val="3FE6B90E"/>
    <w:lvl w:ilvl="0">
      <w:start w:val="4"/>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num w:numId="1" w16cid:durableId="95641522">
    <w:abstractNumId w:val="1"/>
  </w:num>
  <w:num w:numId="2" w16cid:durableId="511385065">
    <w:abstractNumId w:val="9"/>
  </w:num>
  <w:num w:numId="3" w16cid:durableId="248464959">
    <w:abstractNumId w:val="8"/>
  </w:num>
  <w:num w:numId="4" w16cid:durableId="805662946">
    <w:abstractNumId w:val="18"/>
  </w:num>
  <w:num w:numId="5" w16cid:durableId="1469319577">
    <w:abstractNumId w:val="19"/>
  </w:num>
  <w:num w:numId="6" w16cid:durableId="4747481">
    <w:abstractNumId w:val="3"/>
  </w:num>
  <w:num w:numId="7" w16cid:durableId="133450395">
    <w:abstractNumId w:val="15"/>
  </w:num>
  <w:num w:numId="8" w16cid:durableId="1982148706">
    <w:abstractNumId w:val="23"/>
  </w:num>
  <w:num w:numId="9" w16cid:durableId="1694457107">
    <w:abstractNumId w:val="24"/>
  </w:num>
  <w:num w:numId="10" w16cid:durableId="1570072679">
    <w:abstractNumId w:val="20"/>
  </w:num>
  <w:num w:numId="11" w16cid:durableId="1917281056">
    <w:abstractNumId w:val="4"/>
  </w:num>
  <w:num w:numId="12" w16cid:durableId="1471627258">
    <w:abstractNumId w:val="20"/>
    <w:lvlOverride w:ilvl="0">
      <w:startOverride w:val="1"/>
    </w:lvlOverride>
  </w:num>
  <w:num w:numId="13" w16cid:durableId="372849250">
    <w:abstractNumId w:val="7"/>
  </w:num>
  <w:num w:numId="14" w16cid:durableId="80688522">
    <w:abstractNumId w:val="6"/>
  </w:num>
  <w:num w:numId="15" w16cid:durableId="1151101124">
    <w:abstractNumId w:val="5"/>
  </w:num>
  <w:num w:numId="16" w16cid:durableId="2051147099">
    <w:abstractNumId w:val="13"/>
  </w:num>
  <w:num w:numId="17" w16cid:durableId="1485464413">
    <w:abstractNumId w:val="11"/>
  </w:num>
  <w:num w:numId="18" w16cid:durableId="1696420860">
    <w:abstractNumId w:val="10"/>
  </w:num>
  <w:num w:numId="19" w16cid:durableId="1835993587">
    <w:abstractNumId w:val="16"/>
  </w:num>
  <w:num w:numId="20" w16cid:durableId="1536310191">
    <w:abstractNumId w:val="25"/>
  </w:num>
  <w:num w:numId="21" w16cid:durableId="852305922">
    <w:abstractNumId w:val="0"/>
  </w:num>
  <w:num w:numId="22" w16cid:durableId="37124978">
    <w:abstractNumId w:val="21"/>
  </w:num>
  <w:num w:numId="23" w16cid:durableId="796333871">
    <w:abstractNumId w:val="2"/>
  </w:num>
  <w:num w:numId="24" w16cid:durableId="1425956705">
    <w:abstractNumId w:val="14"/>
  </w:num>
  <w:num w:numId="25" w16cid:durableId="448084704">
    <w:abstractNumId w:val="22"/>
  </w:num>
  <w:num w:numId="26" w16cid:durableId="575213409">
    <w:abstractNumId w:val="17"/>
  </w:num>
  <w:num w:numId="27" w16cid:durableId="1905556324">
    <w:abstractNumId w:val="27"/>
  </w:num>
  <w:num w:numId="28" w16cid:durableId="412974658">
    <w:abstractNumId w:val="26"/>
  </w:num>
  <w:num w:numId="29" w16cid:durableId="147791737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0723"/>
    <w:rsid w:val="00010B1C"/>
    <w:rsid w:val="00010F76"/>
    <w:rsid w:val="00012E8F"/>
    <w:rsid w:val="00013809"/>
    <w:rsid w:val="00013ABD"/>
    <w:rsid w:val="000140FE"/>
    <w:rsid w:val="00014DF4"/>
    <w:rsid w:val="00021B28"/>
    <w:rsid w:val="000231A1"/>
    <w:rsid w:val="0002508F"/>
    <w:rsid w:val="000266E1"/>
    <w:rsid w:val="0002702C"/>
    <w:rsid w:val="000270E9"/>
    <w:rsid w:val="00027177"/>
    <w:rsid w:val="00030C6D"/>
    <w:rsid w:val="000329AE"/>
    <w:rsid w:val="0003477D"/>
    <w:rsid w:val="00036A2D"/>
    <w:rsid w:val="00040208"/>
    <w:rsid w:val="000410C7"/>
    <w:rsid w:val="000414D3"/>
    <w:rsid w:val="00042CFD"/>
    <w:rsid w:val="00045CD2"/>
    <w:rsid w:val="00047359"/>
    <w:rsid w:val="000510B0"/>
    <w:rsid w:val="000532DC"/>
    <w:rsid w:val="00056716"/>
    <w:rsid w:val="00057C77"/>
    <w:rsid w:val="0006407D"/>
    <w:rsid w:val="00064450"/>
    <w:rsid w:val="00065408"/>
    <w:rsid w:val="00065C36"/>
    <w:rsid w:val="00065D43"/>
    <w:rsid w:val="00067149"/>
    <w:rsid w:val="0007058E"/>
    <w:rsid w:val="00074524"/>
    <w:rsid w:val="00075292"/>
    <w:rsid w:val="000752B0"/>
    <w:rsid w:val="00076E04"/>
    <w:rsid w:val="0008101F"/>
    <w:rsid w:val="00081C46"/>
    <w:rsid w:val="000837A9"/>
    <w:rsid w:val="0008393F"/>
    <w:rsid w:val="00083CFC"/>
    <w:rsid w:val="000845C2"/>
    <w:rsid w:val="0008551A"/>
    <w:rsid w:val="000870DB"/>
    <w:rsid w:val="000901DE"/>
    <w:rsid w:val="000907BC"/>
    <w:rsid w:val="00091FC0"/>
    <w:rsid w:val="00092E07"/>
    <w:rsid w:val="00096F42"/>
    <w:rsid w:val="000A2EA7"/>
    <w:rsid w:val="000A406B"/>
    <w:rsid w:val="000A5302"/>
    <w:rsid w:val="000A7E31"/>
    <w:rsid w:val="000B2CF5"/>
    <w:rsid w:val="000B7617"/>
    <w:rsid w:val="000B7D63"/>
    <w:rsid w:val="000C08EB"/>
    <w:rsid w:val="000C26BB"/>
    <w:rsid w:val="000C5158"/>
    <w:rsid w:val="000C5999"/>
    <w:rsid w:val="000D0A8E"/>
    <w:rsid w:val="000D11B8"/>
    <w:rsid w:val="000D3E98"/>
    <w:rsid w:val="000D587B"/>
    <w:rsid w:val="000E24D3"/>
    <w:rsid w:val="000E59F0"/>
    <w:rsid w:val="000F0D78"/>
    <w:rsid w:val="000F7011"/>
    <w:rsid w:val="00101E60"/>
    <w:rsid w:val="00102FBA"/>
    <w:rsid w:val="00103811"/>
    <w:rsid w:val="0010422B"/>
    <w:rsid w:val="00105AA9"/>
    <w:rsid w:val="0011070D"/>
    <w:rsid w:val="001148F7"/>
    <w:rsid w:val="00114FD2"/>
    <w:rsid w:val="00116870"/>
    <w:rsid w:val="001175B8"/>
    <w:rsid w:val="0012190B"/>
    <w:rsid w:val="001248E1"/>
    <w:rsid w:val="00125EE2"/>
    <w:rsid w:val="001318E5"/>
    <w:rsid w:val="00132CA9"/>
    <w:rsid w:val="00133A92"/>
    <w:rsid w:val="00137801"/>
    <w:rsid w:val="00140627"/>
    <w:rsid w:val="00140F52"/>
    <w:rsid w:val="00144F60"/>
    <w:rsid w:val="00147529"/>
    <w:rsid w:val="0016238E"/>
    <w:rsid w:val="00164337"/>
    <w:rsid w:val="00165D5D"/>
    <w:rsid w:val="00166CDB"/>
    <w:rsid w:val="00171695"/>
    <w:rsid w:val="0017237F"/>
    <w:rsid w:val="00173956"/>
    <w:rsid w:val="00173BA1"/>
    <w:rsid w:val="00174124"/>
    <w:rsid w:val="0017455E"/>
    <w:rsid w:val="001751C7"/>
    <w:rsid w:val="001754F7"/>
    <w:rsid w:val="00175EBE"/>
    <w:rsid w:val="00176ED7"/>
    <w:rsid w:val="00177E79"/>
    <w:rsid w:val="00184DAF"/>
    <w:rsid w:val="001857E1"/>
    <w:rsid w:val="00185FCA"/>
    <w:rsid w:val="0018659C"/>
    <w:rsid w:val="00191AB9"/>
    <w:rsid w:val="00191CF0"/>
    <w:rsid w:val="00191E0B"/>
    <w:rsid w:val="001923CF"/>
    <w:rsid w:val="0019522E"/>
    <w:rsid w:val="001A1D62"/>
    <w:rsid w:val="001A39E8"/>
    <w:rsid w:val="001A4257"/>
    <w:rsid w:val="001A45B9"/>
    <w:rsid w:val="001A4768"/>
    <w:rsid w:val="001A5444"/>
    <w:rsid w:val="001A77D5"/>
    <w:rsid w:val="001B0150"/>
    <w:rsid w:val="001B109E"/>
    <w:rsid w:val="001B1C41"/>
    <w:rsid w:val="001B2AEB"/>
    <w:rsid w:val="001B5031"/>
    <w:rsid w:val="001B6040"/>
    <w:rsid w:val="001C10BE"/>
    <w:rsid w:val="001C59E8"/>
    <w:rsid w:val="001C5F82"/>
    <w:rsid w:val="001C727D"/>
    <w:rsid w:val="001D023B"/>
    <w:rsid w:val="001D0A3E"/>
    <w:rsid w:val="001D2C93"/>
    <w:rsid w:val="001D33EB"/>
    <w:rsid w:val="001D48CD"/>
    <w:rsid w:val="001E0EC8"/>
    <w:rsid w:val="001E3F95"/>
    <w:rsid w:val="001F1533"/>
    <w:rsid w:val="001F22F5"/>
    <w:rsid w:val="001F3290"/>
    <w:rsid w:val="001F359F"/>
    <w:rsid w:val="001F3EB9"/>
    <w:rsid w:val="00202E0F"/>
    <w:rsid w:val="00205DCC"/>
    <w:rsid w:val="00207E1B"/>
    <w:rsid w:val="00213A4F"/>
    <w:rsid w:val="002173EC"/>
    <w:rsid w:val="00217A67"/>
    <w:rsid w:val="00220DCD"/>
    <w:rsid w:val="00220E66"/>
    <w:rsid w:val="00222D4E"/>
    <w:rsid w:val="00224091"/>
    <w:rsid w:val="002254AC"/>
    <w:rsid w:val="00226A32"/>
    <w:rsid w:val="00232EE5"/>
    <w:rsid w:val="00233351"/>
    <w:rsid w:val="00234BF3"/>
    <w:rsid w:val="00235C95"/>
    <w:rsid w:val="002371C9"/>
    <w:rsid w:val="00241626"/>
    <w:rsid w:val="0024765F"/>
    <w:rsid w:val="00252EBA"/>
    <w:rsid w:val="00253988"/>
    <w:rsid w:val="00254F14"/>
    <w:rsid w:val="00254FA8"/>
    <w:rsid w:val="00257066"/>
    <w:rsid w:val="0026182E"/>
    <w:rsid w:val="00263634"/>
    <w:rsid w:val="00267992"/>
    <w:rsid w:val="00272062"/>
    <w:rsid w:val="00274DCF"/>
    <w:rsid w:val="0027554F"/>
    <w:rsid w:val="00280796"/>
    <w:rsid w:val="002808B8"/>
    <w:rsid w:val="002810FB"/>
    <w:rsid w:val="00283243"/>
    <w:rsid w:val="002872F8"/>
    <w:rsid w:val="00290BCC"/>
    <w:rsid w:val="002916CA"/>
    <w:rsid w:val="00293ED7"/>
    <w:rsid w:val="0029481B"/>
    <w:rsid w:val="00296447"/>
    <w:rsid w:val="00297C72"/>
    <w:rsid w:val="00297E95"/>
    <w:rsid w:val="002A1CFF"/>
    <w:rsid w:val="002A21D0"/>
    <w:rsid w:val="002A3700"/>
    <w:rsid w:val="002A4D08"/>
    <w:rsid w:val="002B0501"/>
    <w:rsid w:val="002B1E7F"/>
    <w:rsid w:val="002B1FF9"/>
    <w:rsid w:val="002B3CEA"/>
    <w:rsid w:val="002B41F5"/>
    <w:rsid w:val="002B5583"/>
    <w:rsid w:val="002C3083"/>
    <w:rsid w:val="002C3178"/>
    <w:rsid w:val="002C6B97"/>
    <w:rsid w:val="002C730B"/>
    <w:rsid w:val="002D43E8"/>
    <w:rsid w:val="002D6775"/>
    <w:rsid w:val="002E16DA"/>
    <w:rsid w:val="002E2B46"/>
    <w:rsid w:val="002E7E48"/>
    <w:rsid w:val="002F1466"/>
    <w:rsid w:val="002F6FAC"/>
    <w:rsid w:val="002F7524"/>
    <w:rsid w:val="00300BF3"/>
    <w:rsid w:val="00303E60"/>
    <w:rsid w:val="00304DA5"/>
    <w:rsid w:val="003059DF"/>
    <w:rsid w:val="003072E8"/>
    <w:rsid w:val="00311E88"/>
    <w:rsid w:val="003120BA"/>
    <w:rsid w:val="0031289C"/>
    <w:rsid w:val="00313DB6"/>
    <w:rsid w:val="00325483"/>
    <w:rsid w:val="00326AC1"/>
    <w:rsid w:val="00327A8B"/>
    <w:rsid w:val="00334C8C"/>
    <w:rsid w:val="0034087C"/>
    <w:rsid w:val="00342CC1"/>
    <w:rsid w:val="00342DC0"/>
    <w:rsid w:val="00345F07"/>
    <w:rsid w:val="00346E61"/>
    <w:rsid w:val="003470FE"/>
    <w:rsid w:val="0035271E"/>
    <w:rsid w:val="00357C50"/>
    <w:rsid w:val="00362A16"/>
    <w:rsid w:val="00363338"/>
    <w:rsid w:val="00363DBB"/>
    <w:rsid w:val="00365A3C"/>
    <w:rsid w:val="00366354"/>
    <w:rsid w:val="003748FB"/>
    <w:rsid w:val="00376810"/>
    <w:rsid w:val="00376F28"/>
    <w:rsid w:val="00380750"/>
    <w:rsid w:val="0038078E"/>
    <w:rsid w:val="00383251"/>
    <w:rsid w:val="00384DCC"/>
    <w:rsid w:val="00385734"/>
    <w:rsid w:val="00391B00"/>
    <w:rsid w:val="00391E1B"/>
    <w:rsid w:val="00394917"/>
    <w:rsid w:val="003A5106"/>
    <w:rsid w:val="003B378C"/>
    <w:rsid w:val="003B40BC"/>
    <w:rsid w:val="003B5F03"/>
    <w:rsid w:val="003B63F2"/>
    <w:rsid w:val="003B6EF2"/>
    <w:rsid w:val="003C13C1"/>
    <w:rsid w:val="003C2E00"/>
    <w:rsid w:val="003C6D0F"/>
    <w:rsid w:val="003D0AA4"/>
    <w:rsid w:val="003D44EB"/>
    <w:rsid w:val="003D45B7"/>
    <w:rsid w:val="003D4C25"/>
    <w:rsid w:val="003E1E95"/>
    <w:rsid w:val="003E5EB1"/>
    <w:rsid w:val="003E719D"/>
    <w:rsid w:val="003F0B8A"/>
    <w:rsid w:val="003F2CF3"/>
    <w:rsid w:val="003F301F"/>
    <w:rsid w:val="003F7AF2"/>
    <w:rsid w:val="00400158"/>
    <w:rsid w:val="00400329"/>
    <w:rsid w:val="0040249C"/>
    <w:rsid w:val="00404773"/>
    <w:rsid w:val="0040485A"/>
    <w:rsid w:val="00404E23"/>
    <w:rsid w:val="0040736F"/>
    <w:rsid w:val="004073EC"/>
    <w:rsid w:val="00407554"/>
    <w:rsid w:val="00411F34"/>
    <w:rsid w:val="00414EEF"/>
    <w:rsid w:val="00421F9D"/>
    <w:rsid w:val="00425AFE"/>
    <w:rsid w:val="004302C8"/>
    <w:rsid w:val="00434DC6"/>
    <w:rsid w:val="00436310"/>
    <w:rsid w:val="00442A10"/>
    <w:rsid w:val="00442EF1"/>
    <w:rsid w:val="00443290"/>
    <w:rsid w:val="00443EEC"/>
    <w:rsid w:val="00444160"/>
    <w:rsid w:val="0044573A"/>
    <w:rsid w:val="00447D7D"/>
    <w:rsid w:val="0045015F"/>
    <w:rsid w:val="00450786"/>
    <w:rsid w:val="00452DB4"/>
    <w:rsid w:val="00460168"/>
    <w:rsid w:val="00463BAF"/>
    <w:rsid w:val="00463E39"/>
    <w:rsid w:val="00464BA1"/>
    <w:rsid w:val="004650E7"/>
    <w:rsid w:val="00466986"/>
    <w:rsid w:val="004715DD"/>
    <w:rsid w:val="004723D2"/>
    <w:rsid w:val="00472AB0"/>
    <w:rsid w:val="00474156"/>
    <w:rsid w:val="00476AFD"/>
    <w:rsid w:val="004802D6"/>
    <w:rsid w:val="004816E7"/>
    <w:rsid w:val="004828E4"/>
    <w:rsid w:val="00483807"/>
    <w:rsid w:val="0048574A"/>
    <w:rsid w:val="004857F3"/>
    <w:rsid w:val="004908D2"/>
    <w:rsid w:val="00490E3E"/>
    <w:rsid w:val="00493263"/>
    <w:rsid w:val="00493826"/>
    <w:rsid w:val="00497FE0"/>
    <w:rsid w:val="004A0150"/>
    <w:rsid w:val="004A32D4"/>
    <w:rsid w:val="004A39EB"/>
    <w:rsid w:val="004A3D77"/>
    <w:rsid w:val="004A6B9F"/>
    <w:rsid w:val="004B45D0"/>
    <w:rsid w:val="004B47E4"/>
    <w:rsid w:val="004B5090"/>
    <w:rsid w:val="004B6C86"/>
    <w:rsid w:val="004C067E"/>
    <w:rsid w:val="004C2632"/>
    <w:rsid w:val="004C5041"/>
    <w:rsid w:val="004D281C"/>
    <w:rsid w:val="004D3779"/>
    <w:rsid w:val="004D60FB"/>
    <w:rsid w:val="004D678A"/>
    <w:rsid w:val="004F2949"/>
    <w:rsid w:val="005002A3"/>
    <w:rsid w:val="005015C7"/>
    <w:rsid w:val="00501CC7"/>
    <w:rsid w:val="00506D6D"/>
    <w:rsid w:val="00515AB1"/>
    <w:rsid w:val="00520BD5"/>
    <w:rsid w:val="005239B2"/>
    <w:rsid w:val="00526E6B"/>
    <w:rsid w:val="00531D19"/>
    <w:rsid w:val="00532D09"/>
    <w:rsid w:val="00532DAC"/>
    <w:rsid w:val="00534314"/>
    <w:rsid w:val="00540B46"/>
    <w:rsid w:val="0054267E"/>
    <w:rsid w:val="00544C64"/>
    <w:rsid w:val="0054601D"/>
    <w:rsid w:val="00553947"/>
    <w:rsid w:val="0055455F"/>
    <w:rsid w:val="00555F0D"/>
    <w:rsid w:val="00556B9B"/>
    <w:rsid w:val="00556C73"/>
    <w:rsid w:val="00557F4D"/>
    <w:rsid w:val="0056124B"/>
    <w:rsid w:val="00561BD5"/>
    <w:rsid w:val="005620EA"/>
    <w:rsid w:val="00562724"/>
    <w:rsid w:val="00562F63"/>
    <w:rsid w:val="00563C0B"/>
    <w:rsid w:val="0056719B"/>
    <w:rsid w:val="0057191A"/>
    <w:rsid w:val="005734E5"/>
    <w:rsid w:val="00573C92"/>
    <w:rsid w:val="00573F53"/>
    <w:rsid w:val="005756C2"/>
    <w:rsid w:val="00576AEB"/>
    <w:rsid w:val="00586093"/>
    <w:rsid w:val="005879AC"/>
    <w:rsid w:val="00590059"/>
    <w:rsid w:val="00590551"/>
    <w:rsid w:val="005925C2"/>
    <w:rsid w:val="00593818"/>
    <w:rsid w:val="00594989"/>
    <w:rsid w:val="005960E1"/>
    <w:rsid w:val="005964C6"/>
    <w:rsid w:val="005970F2"/>
    <w:rsid w:val="0059729F"/>
    <w:rsid w:val="00597B9B"/>
    <w:rsid w:val="00597F47"/>
    <w:rsid w:val="005A20D1"/>
    <w:rsid w:val="005A24B1"/>
    <w:rsid w:val="005A49BE"/>
    <w:rsid w:val="005B08B3"/>
    <w:rsid w:val="005B4241"/>
    <w:rsid w:val="005B64C6"/>
    <w:rsid w:val="005C236B"/>
    <w:rsid w:val="005C23CD"/>
    <w:rsid w:val="005C2631"/>
    <w:rsid w:val="005C3E26"/>
    <w:rsid w:val="005C58D5"/>
    <w:rsid w:val="005C6F55"/>
    <w:rsid w:val="005C73E3"/>
    <w:rsid w:val="005C7B1F"/>
    <w:rsid w:val="005D2645"/>
    <w:rsid w:val="005D5291"/>
    <w:rsid w:val="005E2C79"/>
    <w:rsid w:val="005E49E3"/>
    <w:rsid w:val="005E4A50"/>
    <w:rsid w:val="005E4D03"/>
    <w:rsid w:val="005E698A"/>
    <w:rsid w:val="005E7E4B"/>
    <w:rsid w:val="005E7EE2"/>
    <w:rsid w:val="005F18C2"/>
    <w:rsid w:val="005F20C1"/>
    <w:rsid w:val="005F27DE"/>
    <w:rsid w:val="005F30BD"/>
    <w:rsid w:val="005F3B8A"/>
    <w:rsid w:val="005F5F80"/>
    <w:rsid w:val="005F61B0"/>
    <w:rsid w:val="005F7E76"/>
    <w:rsid w:val="0060226E"/>
    <w:rsid w:val="00602691"/>
    <w:rsid w:val="00603E90"/>
    <w:rsid w:val="00604649"/>
    <w:rsid w:val="00605C42"/>
    <w:rsid w:val="006067B9"/>
    <w:rsid w:val="006074DB"/>
    <w:rsid w:val="006209F5"/>
    <w:rsid w:val="0062135B"/>
    <w:rsid w:val="00624343"/>
    <w:rsid w:val="00624C60"/>
    <w:rsid w:val="00624DA0"/>
    <w:rsid w:val="00626A5B"/>
    <w:rsid w:val="00626F5A"/>
    <w:rsid w:val="00632646"/>
    <w:rsid w:val="0063395C"/>
    <w:rsid w:val="00635007"/>
    <w:rsid w:val="006374C8"/>
    <w:rsid w:val="0064129D"/>
    <w:rsid w:val="00642C2A"/>
    <w:rsid w:val="00643C0D"/>
    <w:rsid w:val="00644305"/>
    <w:rsid w:val="0064581F"/>
    <w:rsid w:val="00646576"/>
    <w:rsid w:val="006467F3"/>
    <w:rsid w:val="006473AC"/>
    <w:rsid w:val="006518DB"/>
    <w:rsid w:val="0065307E"/>
    <w:rsid w:val="006537FD"/>
    <w:rsid w:val="00653C06"/>
    <w:rsid w:val="00654028"/>
    <w:rsid w:val="00661BDE"/>
    <w:rsid w:val="00662C22"/>
    <w:rsid w:val="00664B8F"/>
    <w:rsid w:val="00665EC6"/>
    <w:rsid w:val="006702EB"/>
    <w:rsid w:val="006713AA"/>
    <w:rsid w:val="006734D4"/>
    <w:rsid w:val="00673E09"/>
    <w:rsid w:val="0067737A"/>
    <w:rsid w:val="006810A4"/>
    <w:rsid w:val="006830C7"/>
    <w:rsid w:val="0068547D"/>
    <w:rsid w:val="00687C55"/>
    <w:rsid w:val="00691F95"/>
    <w:rsid w:val="00694296"/>
    <w:rsid w:val="00696307"/>
    <w:rsid w:val="006A257A"/>
    <w:rsid w:val="006A4CDC"/>
    <w:rsid w:val="006A7051"/>
    <w:rsid w:val="006A70A2"/>
    <w:rsid w:val="006B0538"/>
    <w:rsid w:val="006B402D"/>
    <w:rsid w:val="006B4EBB"/>
    <w:rsid w:val="006B5BE5"/>
    <w:rsid w:val="006B6D63"/>
    <w:rsid w:val="006C250F"/>
    <w:rsid w:val="006C3937"/>
    <w:rsid w:val="006C4C4F"/>
    <w:rsid w:val="006D0FCE"/>
    <w:rsid w:val="006D24D6"/>
    <w:rsid w:val="006D2C01"/>
    <w:rsid w:val="006D4C3B"/>
    <w:rsid w:val="006D60D2"/>
    <w:rsid w:val="006E0494"/>
    <w:rsid w:val="006E08F1"/>
    <w:rsid w:val="006E0CBA"/>
    <w:rsid w:val="006E12EA"/>
    <w:rsid w:val="006E3439"/>
    <w:rsid w:val="006E41BA"/>
    <w:rsid w:val="006E549E"/>
    <w:rsid w:val="006F00DC"/>
    <w:rsid w:val="006F0592"/>
    <w:rsid w:val="006F2B86"/>
    <w:rsid w:val="006F5227"/>
    <w:rsid w:val="006F6EAE"/>
    <w:rsid w:val="00701A6B"/>
    <w:rsid w:val="00702DDD"/>
    <w:rsid w:val="00704003"/>
    <w:rsid w:val="0070503C"/>
    <w:rsid w:val="00706CE1"/>
    <w:rsid w:val="0070710D"/>
    <w:rsid w:val="00713B9B"/>
    <w:rsid w:val="00717588"/>
    <w:rsid w:val="00720F41"/>
    <w:rsid w:val="00724050"/>
    <w:rsid w:val="00726B6F"/>
    <w:rsid w:val="00730AE3"/>
    <w:rsid w:val="00730FE5"/>
    <w:rsid w:val="00731B17"/>
    <w:rsid w:val="00733034"/>
    <w:rsid w:val="00733BB1"/>
    <w:rsid w:val="00733F66"/>
    <w:rsid w:val="00734C5A"/>
    <w:rsid w:val="00736BB5"/>
    <w:rsid w:val="00737A38"/>
    <w:rsid w:val="00741FE6"/>
    <w:rsid w:val="00745973"/>
    <w:rsid w:val="00753C39"/>
    <w:rsid w:val="00755063"/>
    <w:rsid w:val="00755E44"/>
    <w:rsid w:val="00756F10"/>
    <w:rsid w:val="00756FAC"/>
    <w:rsid w:val="0075752E"/>
    <w:rsid w:val="00761B26"/>
    <w:rsid w:val="007621EF"/>
    <w:rsid w:val="00762774"/>
    <w:rsid w:val="00766F61"/>
    <w:rsid w:val="007670DC"/>
    <w:rsid w:val="00771570"/>
    <w:rsid w:val="00771C31"/>
    <w:rsid w:val="007737AB"/>
    <w:rsid w:val="00776836"/>
    <w:rsid w:val="007774ED"/>
    <w:rsid w:val="007802F9"/>
    <w:rsid w:val="00780F5D"/>
    <w:rsid w:val="0078755C"/>
    <w:rsid w:val="00787C74"/>
    <w:rsid w:val="00792B61"/>
    <w:rsid w:val="00793F0F"/>
    <w:rsid w:val="0079507E"/>
    <w:rsid w:val="00795E5F"/>
    <w:rsid w:val="00797D6C"/>
    <w:rsid w:val="007A1F80"/>
    <w:rsid w:val="007A652D"/>
    <w:rsid w:val="007B4875"/>
    <w:rsid w:val="007B6209"/>
    <w:rsid w:val="007B6F5C"/>
    <w:rsid w:val="007B7A17"/>
    <w:rsid w:val="007B7D29"/>
    <w:rsid w:val="007C0F51"/>
    <w:rsid w:val="007C1C3E"/>
    <w:rsid w:val="007C205B"/>
    <w:rsid w:val="007C3FEC"/>
    <w:rsid w:val="007C7224"/>
    <w:rsid w:val="007C79ED"/>
    <w:rsid w:val="007C7C79"/>
    <w:rsid w:val="007D0BD7"/>
    <w:rsid w:val="007D2C5E"/>
    <w:rsid w:val="007E0282"/>
    <w:rsid w:val="007E25B8"/>
    <w:rsid w:val="007E26B9"/>
    <w:rsid w:val="007E3ADB"/>
    <w:rsid w:val="007E3B77"/>
    <w:rsid w:val="007E4746"/>
    <w:rsid w:val="007E4E89"/>
    <w:rsid w:val="007E702D"/>
    <w:rsid w:val="007F2F1F"/>
    <w:rsid w:val="007F359C"/>
    <w:rsid w:val="00801723"/>
    <w:rsid w:val="00801D47"/>
    <w:rsid w:val="00803F66"/>
    <w:rsid w:val="00805A9B"/>
    <w:rsid w:val="00812563"/>
    <w:rsid w:val="0081433A"/>
    <w:rsid w:val="0081645E"/>
    <w:rsid w:val="008167D6"/>
    <w:rsid w:val="00824D2C"/>
    <w:rsid w:val="00827231"/>
    <w:rsid w:val="00832425"/>
    <w:rsid w:val="008513F3"/>
    <w:rsid w:val="00852834"/>
    <w:rsid w:val="00861945"/>
    <w:rsid w:val="008650C8"/>
    <w:rsid w:val="00865691"/>
    <w:rsid w:val="00867C8B"/>
    <w:rsid w:val="00870630"/>
    <w:rsid w:val="008729A1"/>
    <w:rsid w:val="00872F10"/>
    <w:rsid w:val="0087566C"/>
    <w:rsid w:val="008773EA"/>
    <w:rsid w:val="0088013A"/>
    <w:rsid w:val="0088062D"/>
    <w:rsid w:val="00880866"/>
    <w:rsid w:val="00882081"/>
    <w:rsid w:val="00884713"/>
    <w:rsid w:val="00884F37"/>
    <w:rsid w:val="00885584"/>
    <w:rsid w:val="00885CAB"/>
    <w:rsid w:val="00885E10"/>
    <w:rsid w:val="00886B9E"/>
    <w:rsid w:val="00886D28"/>
    <w:rsid w:val="00887429"/>
    <w:rsid w:val="00890C4A"/>
    <w:rsid w:val="008921AC"/>
    <w:rsid w:val="00892321"/>
    <w:rsid w:val="00894029"/>
    <w:rsid w:val="008945C9"/>
    <w:rsid w:val="00894A18"/>
    <w:rsid w:val="0089577A"/>
    <w:rsid w:val="0089592E"/>
    <w:rsid w:val="00897D47"/>
    <w:rsid w:val="008A0048"/>
    <w:rsid w:val="008A5BEF"/>
    <w:rsid w:val="008A7D5C"/>
    <w:rsid w:val="008B2450"/>
    <w:rsid w:val="008B2E6F"/>
    <w:rsid w:val="008B32B6"/>
    <w:rsid w:val="008B4503"/>
    <w:rsid w:val="008B7E09"/>
    <w:rsid w:val="008C04BF"/>
    <w:rsid w:val="008C06B3"/>
    <w:rsid w:val="008C1A84"/>
    <w:rsid w:val="008C4534"/>
    <w:rsid w:val="008C47DD"/>
    <w:rsid w:val="008C4CEB"/>
    <w:rsid w:val="008C5E58"/>
    <w:rsid w:val="008D0FB5"/>
    <w:rsid w:val="008D1382"/>
    <w:rsid w:val="008D31DE"/>
    <w:rsid w:val="008D43EC"/>
    <w:rsid w:val="008D44FE"/>
    <w:rsid w:val="008D5504"/>
    <w:rsid w:val="008D59A5"/>
    <w:rsid w:val="008D602E"/>
    <w:rsid w:val="008D6F8A"/>
    <w:rsid w:val="008E4BB3"/>
    <w:rsid w:val="008E7E9E"/>
    <w:rsid w:val="008F2FC9"/>
    <w:rsid w:val="008F4EF9"/>
    <w:rsid w:val="009027FC"/>
    <w:rsid w:val="009028A9"/>
    <w:rsid w:val="00907B18"/>
    <w:rsid w:val="009125B8"/>
    <w:rsid w:val="00914370"/>
    <w:rsid w:val="00917E00"/>
    <w:rsid w:val="00917F72"/>
    <w:rsid w:val="00921513"/>
    <w:rsid w:val="009255BA"/>
    <w:rsid w:val="00925E4A"/>
    <w:rsid w:val="00926636"/>
    <w:rsid w:val="00926DAE"/>
    <w:rsid w:val="0092796D"/>
    <w:rsid w:val="009315B4"/>
    <w:rsid w:val="009315B5"/>
    <w:rsid w:val="00931854"/>
    <w:rsid w:val="00931B75"/>
    <w:rsid w:val="009323D9"/>
    <w:rsid w:val="00932A02"/>
    <w:rsid w:val="0093332E"/>
    <w:rsid w:val="00933911"/>
    <w:rsid w:val="00934804"/>
    <w:rsid w:val="009354C7"/>
    <w:rsid w:val="0094050F"/>
    <w:rsid w:val="00944604"/>
    <w:rsid w:val="00945A88"/>
    <w:rsid w:val="009617BC"/>
    <w:rsid w:val="00961801"/>
    <w:rsid w:val="0096301E"/>
    <w:rsid w:val="00964B81"/>
    <w:rsid w:val="009664AE"/>
    <w:rsid w:val="009710A1"/>
    <w:rsid w:val="00972B92"/>
    <w:rsid w:val="00974488"/>
    <w:rsid w:val="00974597"/>
    <w:rsid w:val="00975D5D"/>
    <w:rsid w:val="00976886"/>
    <w:rsid w:val="009772B1"/>
    <w:rsid w:val="00977CC5"/>
    <w:rsid w:val="00981AFE"/>
    <w:rsid w:val="009820FB"/>
    <w:rsid w:val="0098353A"/>
    <w:rsid w:val="0098356B"/>
    <w:rsid w:val="009839E0"/>
    <w:rsid w:val="009936E5"/>
    <w:rsid w:val="00994A71"/>
    <w:rsid w:val="0099537E"/>
    <w:rsid w:val="00995AF8"/>
    <w:rsid w:val="009A11F2"/>
    <w:rsid w:val="009A4384"/>
    <w:rsid w:val="009A47C7"/>
    <w:rsid w:val="009A4DD9"/>
    <w:rsid w:val="009A54AD"/>
    <w:rsid w:val="009A5848"/>
    <w:rsid w:val="009A6837"/>
    <w:rsid w:val="009A70EF"/>
    <w:rsid w:val="009B41C9"/>
    <w:rsid w:val="009B7A43"/>
    <w:rsid w:val="009C31E6"/>
    <w:rsid w:val="009C535F"/>
    <w:rsid w:val="009D08FD"/>
    <w:rsid w:val="009D4DC7"/>
    <w:rsid w:val="009D7968"/>
    <w:rsid w:val="009E4FDE"/>
    <w:rsid w:val="009F150E"/>
    <w:rsid w:val="009F22E4"/>
    <w:rsid w:val="009F2974"/>
    <w:rsid w:val="009F2A8E"/>
    <w:rsid w:val="009F4854"/>
    <w:rsid w:val="009F4D92"/>
    <w:rsid w:val="009F7C53"/>
    <w:rsid w:val="00A00F06"/>
    <w:rsid w:val="00A0387D"/>
    <w:rsid w:val="00A04CDA"/>
    <w:rsid w:val="00A07D41"/>
    <w:rsid w:val="00A07D58"/>
    <w:rsid w:val="00A10ACE"/>
    <w:rsid w:val="00A10C65"/>
    <w:rsid w:val="00A163CA"/>
    <w:rsid w:val="00A21252"/>
    <w:rsid w:val="00A27A97"/>
    <w:rsid w:val="00A33939"/>
    <w:rsid w:val="00A34C3F"/>
    <w:rsid w:val="00A35762"/>
    <w:rsid w:val="00A37040"/>
    <w:rsid w:val="00A377D2"/>
    <w:rsid w:val="00A408AC"/>
    <w:rsid w:val="00A4129F"/>
    <w:rsid w:val="00A4380D"/>
    <w:rsid w:val="00A44174"/>
    <w:rsid w:val="00A4485D"/>
    <w:rsid w:val="00A453FE"/>
    <w:rsid w:val="00A45ED6"/>
    <w:rsid w:val="00A51FA8"/>
    <w:rsid w:val="00A55C17"/>
    <w:rsid w:val="00A56493"/>
    <w:rsid w:val="00A57447"/>
    <w:rsid w:val="00A60A35"/>
    <w:rsid w:val="00A63800"/>
    <w:rsid w:val="00A66A20"/>
    <w:rsid w:val="00A73BEE"/>
    <w:rsid w:val="00A75831"/>
    <w:rsid w:val="00A75FFF"/>
    <w:rsid w:val="00A77986"/>
    <w:rsid w:val="00A77C17"/>
    <w:rsid w:val="00A82CC9"/>
    <w:rsid w:val="00A85438"/>
    <w:rsid w:val="00A866BE"/>
    <w:rsid w:val="00A91343"/>
    <w:rsid w:val="00A94421"/>
    <w:rsid w:val="00A9566D"/>
    <w:rsid w:val="00AA04F2"/>
    <w:rsid w:val="00AA1E31"/>
    <w:rsid w:val="00AA6B47"/>
    <w:rsid w:val="00AA6E03"/>
    <w:rsid w:val="00AB2445"/>
    <w:rsid w:val="00AB6460"/>
    <w:rsid w:val="00AC0328"/>
    <w:rsid w:val="00AC418D"/>
    <w:rsid w:val="00AC7DA5"/>
    <w:rsid w:val="00AD2E4D"/>
    <w:rsid w:val="00AD5C48"/>
    <w:rsid w:val="00AD69E8"/>
    <w:rsid w:val="00AD6E75"/>
    <w:rsid w:val="00AD7FCC"/>
    <w:rsid w:val="00AE4CCE"/>
    <w:rsid w:val="00AE4E80"/>
    <w:rsid w:val="00AE508A"/>
    <w:rsid w:val="00AE556A"/>
    <w:rsid w:val="00AE5BEC"/>
    <w:rsid w:val="00AF77B1"/>
    <w:rsid w:val="00B0100A"/>
    <w:rsid w:val="00B029DD"/>
    <w:rsid w:val="00B06668"/>
    <w:rsid w:val="00B108E0"/>
    <w:rsid w:val="00B10945"/>
    <w:rsid w:val="00B14983"/>
    <w:rsid w:val="00B15CB6"/>
    <w:rsid w:val="00B16516"/>
    <w:rsid w:val="00B20AFB"/>
    <w:rsid w:val="00B20B97"/>
    <w:rsid w:val="00B23179"/>
    <w:rsid w:val="00B239C6"/>
    <w:rsid w:val="00B27287"/>
    <w:rsid w:val="00B30C2B"/>
    <w:rsid w:val="00B3177D"/>
    <w:rsid w:val="00B31CE0"/>
    <w:rsid w:val="00B3456F"/>
    <w:rsid w:val="00B3735F"/>
    <w:rsid w:val="00B4069F"/>
    <w:rsid w:val="00B40FF4"/>
    <w:rsid w:val="00B431F9"/>
    <w:rsid w:val="00B44D59"/>
    <w:rsid w:val="00B45B49"/>
    <w:rsid w:val="00B4611C"/>
    <w:rsid w:val="00B547F7"/>
    <w:rsid w:val="00B56BC3"/>
    <w:rsid w:val="00B57562"/>
    <w:rsid w:val="00B6150A"/>
    <w:rsid w:val="00B6290D"/>
    <w:rsid w:val="00B64D0C"/>
    <w:rsid w:val="00B71774"/>
    <w:rsid w:val="00B74469"/>
    <w:rsid w:val="00B74A08"/>
    <w:rsid w:val="00B74E08"/>
    <w:rsid w:val="00B759C2"/>
    <w:rsid w:val="00B75D2F"/>
    <w:rsid w:val="00B77BFE"/>
    <w:rsid w:val="00B81788"/>
    <w:rsid w:val="00B82381"/>
    <w:rsid w:val="00B84DC8"/>
    <w:rsid w:val="00B855D9"/>
    <w:rsid w:val="00B85C90"/>
    <w:rsid w:val="00B87569"/>
    <w:rsid w:val="00B87C44"/>
    <w:rsid w:val="00B93A34"/>
    <w:rsid w:val="00B93FBC"/>
    <w:rsid w:val="00B978D5"/>
    <w:rsid w:val="00BA0F1D"/>
    <w:rsid w:val="00BA32C8"/>
    <w:rsid w:val="00BA4774"/>
    <w:rsid w:val="00BA487E"/>
    <w:rsid w:val="00BA4E8F"/>
    <w:rsid w:val="00BA7C71"/>
    <w:rsid w:val="00BA7CCB"/>
    <w:rsid w:val="00BB094C"/>
    <w:rsid w:val="00BB13BC"/>
    <w:rsid w:val="00BB2D09"/>
    <w:rsid w:val="00BB2D1F"/>
    <w:rsid w:val="00BB2DB5"/>
    <w:rsid w:val="00BB4C99"/>
    <w:rsid w:val="00BB677D"/>
    <w:rsid w:val="00BC126C"/>
    <w:rsid w:val="00BC15F8"/>
    <w:rsid w:val="00BC1E8B"/>
    <w:rsid w:val="00BC1EEF"/>
    <w:rsid w:val="00BC4ABB"/>
    <w:rsid w:val="00BC5AB0"/>
    <w:rsid w:val="00BC7404"/>
    <w:rsid w:val="00BD189D"/>
    <w:rsid w:val="00BD3688"/>
    <w:rsid w:val="00BD502B"/>
    <w:rsid w:val="00BD74A1"/>
    <w:rsid w:val="00BD7B48"/>
    <w:rsid w:val="00BE06DA"/>
    <w:rsid w:val="00BE530B"/>
    <w:rsid w:val="00BF04DD"/>
    <w:rsid w:val="00BF126E"/>
    <w:rsid w:val="00BF2013"/>
    <w:rsid w:val="00BF2AD6"/>
    <w:rsid w:val="00BF2D07"/>
    <w:rsid w:val="00BF5816"/>
    <w:rsid w:val="00BF67F0"/>
    <w:rsid w:val="00BF6C31"/>
    <w:rsid w:val="00C0063B"/>
    <w:rsid w:val="00C01254"/>
    <w:rsid w:val="00C01419"/>
    <w:rsid w:val="00C04CA9"/>
    <w:rsid w:val="00C053EE"/>
    <w:rsid w:val="00C06D10"/>
    <w:rsid w:val="00C07A9F"/>
    <w:rsid w:val="00C10BC2"/>
    <w:rsid w:val="00C126D9"/>
    <w:rsid w:val="00C170D7"/>
    <w:rsid w:val="00C20AAD"/>
    <w:rsid w:val="00C22C3A"/>
    <w:rsid w:val="00C2378F"/>
    <w:rsid w:val="00C262E1"/>
    <w:rsid w:val="00C300AC"/>
    <w:rsid w:val="00C30BD2"/>
    <w:rsid w:val="00C31753"/>
    <w:rsid w:val="00C34809"/>
    <w:rsid w:val="00C352EB"/>
    <w:rsid w:val="00C3794D"/>
    <w:rsid w:val="00C37A5D"/>
    <w:rsid w:val="00C420D5"/>
    <w:rsid w:val="00C44C5F"/>
    <w:rsid w:val="00C45BF9"/>
    <w:rsid w:val="00C52098"/>
    <w:rsid w:val="00C52787"/>
    <w:rsid w:val="00C5321B"/>
    <w:rsid w:val="00C53673"/>
    <w:rsid w:val="00C53ADC"/>
    <w:rsid w:val="00C57D1A"/>
    <w:rsid w:val="00C61FBD"/>
    <w:rsid w:val="00C639B2"/>
    <w:rsid w:val="00C640B6"/>
    <w:rsid w:val="00C640E7"/>
    <w:rsid w:val="00C6426F"/>
    <w:rsid w:val="00C66D32"/>
    <w:rsid w:val="00C71987"/>
    <w:rsid w:val="00C719B3"/>
    <w:rsid w:val="00C73446"/>
    <w:rsid w:val="00C73580"/>
    <w:rsid w:val="00C76000"/>
    <w:rsid w:val="00C76165"/>
    <w:rsid w:val="00C813FD"/>
    <w:rsid w:val="00C81A19"/>
    <w:rsid w:val="00C82ECD"/>
    <w:rsid w:val="00C83063"/>
    <w:rsid w:val="00C844E6"/>
    <w:rsid w:val="00C8693E"/>
    <w:rsid w:val="00C91D86"/>
    <w:rsid w:val="00C933C4"/>
    <w:rsid w:val="00C93C7D"/>
    <w:rsid w:val="00C95FDA"/>
    <w:rsid w:val="00C97AC9"/>
    <w:rsid w:val="00C97FA5"/>
    <w:rsid w:val="00CA2889"/>
    <w:rsid w:val="00CA409E"/>
    <w:rsid w:val="00CA4E36"/>
    <w:rsid w:val="00CA5C63"/>
    <w:rsid w:val="00CA6DCA"/>
    <w:rsid w:val="00CA79A0"/>
    <w:rsid w:val="00CA7A96"/>
    <w:rsid w:val="00CB188D"/>
    <w:rsid w:val="00CB20ED"/>
    <w:rsid w:val="00CB4D2E"/>
    <w:rsid w:val="00CB4FA1"/>
    <w:rsid w:val="00CB7A55"/>
    <w:rsid w:val="00CC4CB9"/>
    <w:rsid w:val="00CC7008"/>
    <w:rsid w:val="00CD5245"/>
    <w:rsid w:val="00CD5BEB"/>
    <w:rsid w:val="00CD7886"/>
    <w:rsid w:val="00CD7C08"/>
    <w:rsid w:val="00CE0EDD"/>
    <w:rsid w:val="00CE2054"/>
    <w:rsid w:val="00CE2F55"/>
    <w:rsid w:val="00CE353B"/>
    <w:rsid w:val="00CE4D81"/>
    <w:rsid w:val="00CF1D87"/>
    <w:rsid w:val="00CF29D1"/>
    <w:rsid w:val="00CF3B94"/>
    <w:rsid w:val="00CF43F5"/>
    <w:rsid w:val="00CF547A"/>
    <w:rsid w:val="00CF56B5"/>
    <w:rsid w:val="00D004FD"/>
    <w:rsid w:val="00D00A34"/>
    <w:rsid w:val="00D04A17"/>
    <w:rsid w:val="00D1082A"/>
    <w:rsid w:val="00D10B8F"/>
    <w:rsid w:val="00D128A5"/>
    <w:rsid w:val="00D177F5"/>
    <w:rsid w:val="00D17829"/>
    <w:rsid w:val="00D21365"/>
    <w:rsid w:val="00D218E8"/>
    <w:rsid w:val="00D22CF8"/>
    <w:rsid w:val="00D22E07"/>
    <w:rsid w:val="00D23CB2"/>
    <w:rsid w:val="00D23F92"/>
    <w:rsid w:val="00D256A2"/>
    <w:rsid w:val="00D30C96"/>
    <w:rsid w:val="00D31E96"/>
    <w:rsid w:val="00D3393D"/>
    <w:rsid w:val="00D33DF4"/>
    <w:rsid w:val="00D34C6F"/>
    <w:rsid w:val="00D3607A"/>
    <w:rsid w:val="00D37D91"/>
    <w:rsid w:val="00D406A4"/>
    <w:rsid w:val="00D47E0F"/>
    <w:rsid w:val="00D543AF"/>
    <w:rsid w:val="00D5753E"/>
    <w:rsid w:val="00D6002B"/>
    <w:rsid w:val="00D60538"/>
    <w:rsid w:val="00D64BE1"/>
    <w:rsid w:val="00D666DF"/>
    <w:rsid w:val="00D70ACF"/>
    <w:rsid w:val="00D80A48"/>
    <w:rsid w:val="00D8303A"/>
    <w:rsid w:val="00D85B8E"/>
    <w:rsid w:val="00D86303"/>
    <w:rsid w:val="00D8681F"/>
    <w:rsid w:val="00D91996"/>
    <w:rsid w:val="00D91BF7"/>
    <w:rsid w:val="00D9329C"/>
    <w:rsid w:val="00D93490"/>
    <w:rsid w:val="00D96479"/>
    <w:rsid w:val="00D96F87"/>
    <w:rsid w:val="00DA0193"/>
    <w:rsid w:val="00DA3C19"/>
    <w:rsid w:val="00DA47EA"/>
    <w:rsid w:val="00DA759E"/>
    <w:rsid w:val="00DB6EE3"/>
    <w:rsid w:val="00DC0359"/>
    <w:rsid w:val="00DC0FC4"/>
    <w:rsid w:val="00DC12E1"/>
    <w:rsid w:val="00DC235D"/>
    <w:rsid w:val="00DC3AE4"/>
    <w:rsid w:val="00DC3D5F"/>
    <w:rsid w:val="00DC467D"/>
    <w:rsid w:val="00DC6375"/>
    <w:rsid w:val="00DC7FAB"/>
    <w:rsid w:val="00DD06FE"/>
    <w:rsid w:val="00DD3192"/>
    <w:rsid w:val="00DD4F70"/>
    <w:rsid w:val="00DD56D8"/>
    <w:rsid w:val="00DD6ED4"/>
    <w:rsid w:val="00DD7242"/>
    <w:rsid w:val="00DE07D5"/>
    <w:rsid w:val="00DE0FF4"/>
    <w:rsid w:val="00DE3105"/>
    <w:rsid w:val="00DE4F49"/>
    <w:rsid w:val="00DE5B1C"/>
    <w:rsid w:val="00DE6B31"/>
    <w:rsid w:val="00DE6EC9"/>
    <w:rsid w:val="00DF0A7A"/>
    <w:rsid w:val="00DF1787"/>
    <w:rsid w:val="00DF181D"/>
    <w:rsid w:val="00DF1A31"/>
    <w:rsid w:val="00DF3723"/>
    <w:rsid w:val="00DF3C7F"/>
    <w:rsid w:val="00DF535E"/>
    <w:rsid w:val="00DF555E"/>
    <w:rsid w:val="00DF7550"/>
    <w:rsid w:val="00E0082A"/>
    <w:rsid w:val="00E01402"/>
    <w:rsid w:val="00E01A44"/>
    <w:rsid w:val="00E054CF"/>
    <w:rsid w:val="00E05B8A"/>
    <w:rsid w:val="00E06EE3"/>
    <w:rsid w:val="00E1070C"/>
    <w:rsid w:val="00E14A3F"/>
    <w:rsid w:val="00E14FFE"/>
    <w:rsid w:val="00E160CB"/>
    <w:rsid w:val="00E164FC"/>
    <w:rsid w:val="00E17915"/>
    <w:rsid w:val="00E20F6D"/>
    <w:rsid w:val="00E2213B"/>
    <w:rsid w:val="00E268BC"/>
    <w:rsid w:val="00E27CC8"/>
    <w:rsid w:val="00E319A8"/>
    <w:rsid w:val="00E32C0B"/>
    <w:rsid w:val="00E33273"/>
    <w:rsid w:val="00E3473A"/>
    <w:rsid w:val="00E37535"/>
    <w:rsid w:val="00E45D99"/>
    <w:rsid w:val="00E472E5"/>
    <w:rsid w:val="00E520A5"/>
    <w:rsid w:val="00E52406"/>
    <w:rsid w:val="00E52DFB"/>
    <w:rsid w:val="00E54379"/>
    <w:rsid w:val="00E54CB6"/>
    <w:rsid w:val="00E55ABD"/>
    <w:rsid w:val="00E61773"/>
    <w:rsid w:val="00E61FBD"/>
    <w:rsid w:val="00E6728C"/>
    <w:rsid w:val="00E70440"/>
    <w:rsid w:val="00E70469"/>
    <w:rsid w:val="00E73864"/>
    <w:rsid w:val="00E73ED3"/>
    <w:rsid w:val="00E73F4E"/>
    <w:rsid w:val="00E75D2D"/>
    <w:rsid w:val="00E80747"/>
    <w:rsid w:val="00E8248F"/>
    <w:rsid w:val="00E82F40"/>
    <w:rsid w:val="00E84112"/>
    <w:rsid w:val="00E845D9"/>
    <w:rsid w:val="00E85982"/>
    <w:rsid w:val="00E85DB2"/>
    <w:rsid w:val="00E87A0B"/>
    <w:rsid w:val="00E912BA"/>
    <w:rsid w:val="00E92FEC"/>
    <w:rsid w:val="00E965C2"/>
    <w:rsid w:val="00E97164"/>
    <w:rsid w:val="00EA1363"/>
    <w:rsid w:val="00EA4035"/>
    <w:rsid w:val="00EB0E58"/>
    <w:rsid w:val="00EB4EEB"/>
    <w:rsid w:val="00EB5A1D"/>
    <w:rsid w:val="00EC165A"/>
    <w:rsid w:val="00EC47B9"/>
    <w:rsid w:val="00EC4BB2"/>
    <w:rsid w:val="00EC7759"/>
    <w:rsid w:val="00EC7F64"/>
    <w:rsid w:val="00ED0638"/>
    <w:rsid w:val="00ED21B0"/>
    <w:rsid w:val="00ED2565"/>
    <w:rsid w:val="00ED3C46"/>
    <w:rsid w:val="00ED4396"/>
    <w:rsid w:val="00ED7048"/>
    <w:rsid w:val="00EE00D0"/>
    <w:rsid w:val="00EE1664"/>
    <w:rsid w:val="00EF1264"/>
    <w:rsid w:val="00EF2A7D"/>
    <w:rsid w:val="00EF48B1"/>
    <w:rsid w:val="00EF5C0D"/>
    <w:rsid w:val="00EF7A01"/>
    <w:rsid w:val="00EF7AF3"/>
    <w:rsid w:val="00F014B9"/>
    <w:rsid w:val="00F0155E"/>
    <w:rsid w:val="00F039AC"/>
    <w:rsid w:val="00F05852"/>
    <w:rsid w:val="00F13100"/>
    <w:rsid w:val="00F17291"/>
    <w:rsid w:val="00F205F8"/>
    <w:rsid w:val="00F22906"/>
    <w:rsid w:val="00F2395B"/>
    <w:rsid w:val="00F25818"/>
    <w:rsid w:val="00F25D10"/>
    <w:rsid w:val="00F26381"/>
    <w:rsid w:val="00F269EC"/>
    <w:rsid w:val="00F26DF3"/>
    <w:rsid w:val="00F331B8"/>
    <w:rsid w:val="00F3339A"/>
    <w:rsid w:val="00F333A0"/>
    <w:rsid w:val="00F33B9B"/>
    <w:rsid w:val="00F358EF"/>
    <w:rsid w:val="00F368C0"/>
    <w:rsid w:val="00F378E0"/>
    <w:rsid w:val="00F37934"/>
    <w:rsid w:val="00F452F7"/>
    <w:rsid w:val="00F45C04"/>
    <w:rsid w:val="00F46B3D"/>
    <w:rsid w:val="00F47005"/>
    <w:rsid w:val="00F47709"/>
    <w:rsid w:val="00F50268"/>
    <w:rsid w:val="00F51997"/>
    <w:rsid w:val="00F51B91"/>
    <w:rsid w:val="00F51FE0"/>
    <w:rsid w:val="00F52EC7"/>
    <w:rsid w:val="00F62A9A"/>
    <w:rsid w:val="00F72331"/>
    <w:rsid w:val="00F724E4"/>
    <w:rsid w:val="00F72ED6"/>
    <w:rsid w:val="00F760D7"/>
    <w:rsid w:val="00F76B85"/>
    <w:rsid w:val="00F77633"/>
    <w:rsid w:val="00F80C61"/>
    <w:rsid w:val="00F83675"/>
    <w:rsid w:val="00F879C7"/>
    <w:rsid w:val="00F87B07"/>
    <w:rsid w:val="00F909C5"/>
    <w:rsid w:val="00F93FA7"/>
    <w:rsid w:val="00F94031"/>
    <w:rsid w:val="00F95847"/>
    <w:rsid w:val="00F97970"/>
    <w:rsid w:val="00F97BD2"/>
    <w:rsid w:val="00F97D8F"/>
    <w:rsid w:val="00FA6A63"/>
    <w:rsid w:val="00FB12E8"/>
    <w:rsid w:val="00FB7005"/>
    <w:rsid w:val="00FB71A9"/>
    <w:rsid w:val="00FC0AB5"/>
    <w:rsid w:val="00FC1441"/>
    <w:rsid w:val="00FC2B82"/>
    <w:rsid w:val="00FC38D6"/>
    <w:rsid w:val="00FC4B94"/>
    <w:rsid w:val="00FC7294"/>
    <w:rsid w:val="00FC756A"/>
    <w:rsid w:val="00FD0690"/>
    <w:rsid w:val="00FD45B5"/>
    <w:rsid w:val="00FD7850"/>
    <w:rsid w:val="00FD7C96"/>
    <w:rsid w:val="00FE0FDA"/>
    <w:rsid w:val="00FE43B4"/>
    <w:rsid w:val="00FF3C96"/>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005"/>
    <w:pPr>
      <w:spacing w:before="60" w:after="120" w:line="240" w:lineRule="auto"/>
    </w:pPr>
    <w:rPr>
      <w:rFonts w:ascii="Arial" w:eastAsia="Times New Roman" w:hAnsi="Arial" w:cs="Arial"/>
      <w:bCs/>
      <w:sz w:val="32"/>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Cs w:val="32"/>
    </w:rPr>
  </w:style>
  <w:style w:type="paragraph" w:styleId="Heading2">
    <w:name w:val="heading 2"/>
    <w:next w:val="Normal"/>
    <w:link w:val="Heading2Char"/>
    <w:uiPriority w:val="9"/>
    <w:unhideWhenUsed/>
    <w:qFormat/>
    <w:rsid w:val="00642C2A"/>
    <w:pPr>
      <w:spacing w:before="80" w:after="8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642C2A"/>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 w:type="paragraph" w:styleId="Revision">
    <w:name w:val="Revision"/>
    <w:hidden/>
    <w:uiPriority w:val="99"/>
    <w:semiHidden/>
    <w:rsid w:val="00CE2F55"/>
    <w:pPr>
      <w:spacing w:after="0" w:line="240" w:lineRule="auto"/>
    </w:pPr>
    <w:rPr>
      <w:rFonts w:ascii="Arial" w:eastAsia="Times New Roman" w:hAnsi="Arial" w:cs="Arial"/>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3246</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21709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2</cp:revision>
  <cp:lastPrinted>2023-10-12T09:30:00Z</cp:lastPrinted>
  <dcterms:created xsi:type="dcterms:W3CDTF">2026-02-23T13:22:00Z</dcterms:created>
  <dcterms:modified xsi:type="dcterms:W3CDTF">2026-02-23T13:22:00Z</dcterms:modified>
</cp:coreProperties>
</file>