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21E4" w14:textId="39C3B135" w:rsidR="005E698A" w:rsidRDefault="00635007" w:rsidP="00C22B9D">
      <w:pPr>
        <w:pStyle w:val="Title"/>
      </w:pPr>
      <w:r w:rsidRPr="000907BC">
        <w:t xml:space="preserve">York Access </w:t>
      </w:r>
      <w:r w:rsidR="007F2F1F" w:rsidRPr="000907BC">
        <w:t>Forum (</w:t>
      </w:r>
      <w:r w:rsidR="00021B28" w:rsidRPr="000907BC">
        <w:t>YAF)</w:t>
      </w:r>
    </w:p>
    <w:p w14:paraId="28B511F8" w14:textId="4514C0F7" w:rsidR="00C22B9D" w:rsidRPr="00C22B9D" w:rsidRDefault="00C22B9D" w:rsidP="00C22B9D">
      <w:pPr>
        <w:pStyle w:val="Title"/>
      </w:pPr>
      <w:r>
        <w:t>Minutes</w:t>
      </w:r>
    </w:p>
    <w:p w14:paraId="16F7AFB3" w14:textId="69A5556A" w:rsidR="005E698A" w:rsidRPr="000907BC" w:rsidRDefault="00DC235D" w:rsidP="00C22B9D">
      <w:pPr>
        <w:pStyle w:val="Title"/>
      </w:pPr>
      <w:r w:rsidRPr="000907BC">
        <w:t>2</w:t>
      </w:r>
      <w:r w:rsidR="00761B26" w:rsidRPr="000907BC">
        <w:t>6</w:t>
      </w:r>
      <w:r w:rsidRPr="000907BC">
        <w:rPr>
          <w:vertAlign w:val="superscript"/>
        </w:rPr>
        <w:t>th</w:t>
      </w:r>
      <w:r w:rsidRPr="000907BC">
        <w:t xml:space="preserve"> </w:t>
      </w:r>
      <w:r w:rsidR="00761B26" w:rsidRPr="000907BC">
        <w:t xml:space="preserve">November </w:t>
      </w:r>
      <w:r w:rsidRPr="000907BC">
        <w:t>2025</w:t>
      </w:r>
      <w:r w:rsidR="0098353A" w:rsidRPr="000907BC">
        <w:t xml:space="preserve"> </w:t>
      </w:r>
      <w:r w:rsidR="00761B26" w:rsidRPr="000907BC">
        <w:t>2</w:t>
      </w:r>
      <w:r w:rsidR="00C22B9D">
        <w:t>:00</w:t>
      </w:r>
      <w:r w:rsidR="00761B26" w:rsidRPr="000907BC">
        <w:t>-4:30 pm</w:t>
      </w:r>
    </w:p>
    <w:p w14:paraId="50401E01" w14:textId="15584BAD" w:rsidR="005E698A" w:rsidRPr="00C22B9D" w:rsidRDefault="00761B26" w:rsidP="00C22B9D">
      <w:pPr>
        <w:pStyle w:val="Title"/>
      </w:pPr>
      <w:r w:rsidRPr="000907BC">
        <w:t>Hudso</w:t>
      </w:r>
      <w:r w:rsidR="007E26B9" w:rsidRPr="000907BC">
        <w:t>n</w:t>
      </w:r>
      <w:r w:rsidR="0081433A" w:rsidRPr="000907BC">
        <w:t xml:space="preserve"> </w:t>
      </w:r>
      <w:r w:rsidR="005E698A" w:rsidRPr="000907BC">
        <w:t>Room</w:t>
      </w:r>
      <w:r w:rsidR="00C22B9D">
        <w:t xml:space="preserve"> and online on Teams</w:t>
      </w:r>
    </w:p>
    <w:p w14:paraId="2DD837DE" w14:textId="01B7E5E9" w:rsidR="005E698A" w:rsidRPr="000907BC" w:rsidRDefault="00644305" w:rsidP="00A3479D">
      <w:pPr>
        <w:pStyle w:val="Heading2"/>
      </w:pPr>
      <w:r w:rsidRPr="000907BC">
        <w:t>Attendees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953"/>
      </w:tblGrid>
      <w:tr w:rsidR="00755063" w:rsidRPr="000907BC" w14:paraId="3E4DDE43" w14:textId="77777777" w:rsidTr="000C5999">
        <w:trPr>
          <w:trHeight w:val="236"/>
          <w:tblHeader/>
        </w:trPr>
        <w:tc>
          <w:tcPr>
            <w:tcW w:w="4112" w:type="dxa"/>
            <w:shd w:val="clear" w:color="auto" w:fill="E2EFD9" w:themeFill="accent6" w:themeFillTint="33"/>
          </w:tcPr>
          <w:p w14:paraId="1EA4AA83" w14:textId="77777777" w:rsidR="00755063" w:rsidRPr="000907BC" w:rsidRDefault="00755063" w:rsidP="00A3479D">
            <w:pPr>
              <w:pStyle w:val="Heading2"/>
            </w:pPr>
            <w:bookmarkStart w:id="0" w:name="_Hlk129085359"/>
            <w:r w:rsidRPr="000907BC">
              <w:t>Name</w:t>
            </w:r>
          </w:p>
        </w:tc>
        <w:tc>
          <w:tcPr>
            <w:tcW w:w="5953" w:type="dxa"/>
            <w:shd w:val="clear" w:color="auto" w:fill="E2EFD9" w:themeFill="accent6" w:themeFillTint="33"/>
          </w:tcPr>
          <w:p w14:paraId="2E2E3902" w14:textId="0DFABAE0" w:rsidR="00755063" w:rsidRPr="000907BC" w:rsidRDefault="00755063" w:rsidP="00A3479D">
            <w:pPr>
              <w:pStyle w:val="Heading2"/>
            </w:pPr>
            <w:r w:rsidRPr="000907BC">
              <w:t>Organisation (if applicable)</w:t>
            </w:r>
          </w:p>
        </w:tc>
      </w:tr>
      <w:tr w:rsidR="006467F3" w:rsidRPr="000907BC" w14:paraId="3351BB29" w14:textId="77777777" w:rsidTr="000C5999">
        <w:tc>
          <w:tcPr>
            <w:tcW w:w="4112" w:type="dxa"/>
          </w:tcPr>
          <w:p w14:paraId="2F94D90A" w14:textId="4DF58AFE" w:rsidR="006467F3" w:rsidRPr="004C35EC" w:rsidRDefault="00304DA5" w:rsidP="004C35EC">
            <w:pPr>
              <w:pStyle w:val="Names"/>
            </w:pPr>
            <w:r w:rsidRPr="004C35EC">
              <w:t>Diane Roworth (DR)</w:t>
            </w:r>
            <w:r w:rsidR="00065C36" w:rsidRPr="004C35EC">
              <w:t xml:space="preserve"> </w:t>
            </w:r>
          </w:p>
        </w:tc>
        <w:tc>
          <w:tcPr>
            <w:tcW w:w="5953" w:type="dxa"/>
          </w:tcPr>
          <w:p w14:paraId="7C5711C5" w14:textId="3D3F3F9F" w:rsidR="006467F3" w:rsidRPr="004C35EC" w:rsidRDefault="0098353A" w:rsidP="004C35EC">
            <w:pPr>
              <w:pStyle w:val="Organisation"/>
            </w:pPr>
            <w:r w:rsidRPr="004C35EC">
              <w:t>Chair Independent</w:t>
            </w:r>
          </w:p>
        </w:tc>
      </w:tr>
      <w:tr w:rsidR="00D13AC2" w:rsidRPr="000907BC" w14:paraId="216A1E59" w14:textId="77777777" w:rsidTr="000C5999">
        <w:tc>
          <w:tcPr>
            <w:tcW w:w="4112" w:type="dxa"/>
          </w:tcPr>
          <w:p w14:paraId="5C982254" w14:textId="40256E00" w:rsidR="00D13AC2" w:rsidRPr="004C35EC" w:rsidRDefault="00D13AC2" w:rsidP="004C35EC">
            <w:pPr>
              <w:pStyle w:val="Names"/>
            </w:pPr>
            <w:r w:rsidRPr="004C35EC">
              <w:t>David Smith (DS)</w:t>
            </w:r>
          </w:p>
        </w:tc>
        <w:tc>
          <w:tcPr>
            <w:tcW w:w="5953" w:type="dxa"/>
          </w:tcPr>
          <w:p w14:paraId="5369EB06" w14:textId="59C188E8" w:rsidR="00D13AC2" w:rsidRPr="004C35EC" w:rsidRDefault="00E259E6" w:rsidP="004C35EC">
            <w:pPr>
              <w:pStyle w:val="Organisation"/>
            </w:pPr>
            <w:r>
              <w:t xml:space="preserve">CYC - </w:t>
            </w:r>
            <w:r w:rsidR="00D13AC2" w:rsidRPr="004C35EC">
              <w:t>Access Officer</w:t>
            </w:r>
          </w:p>
        </w:tc>
      </w:tr>
      <w:tr w:rsidR="00D13AC2" w:rsidRPr="000907BC" w14:paraId="5FA3DB7E" w14:textId="77777777" w:rsidTr="000C5999">
        <w:tc>
          <w:tcPr>
            <w:tcW w:w="4112" w:type="dxa"/>
          </w:tcPr>
          <w:p w14:paraId="24800D07" w14:textId="4F9C3686" w:rsidR="00D13AC2" w:rsidRPr="004C35EC" w:rsidRDefault="00D13AC2" w:rsidP="004C35EC">
            <w:pPr>
              <w:pStyle w:val="Names"/>
            </w:pPr>
            <w:r w:rsidRPr="004C35EC">
              <w:t>Christine Kyte (CK)</w:t>
            </w:r>
          </w:p>
        </w:tc>
        <w:tc>
          <w:tcPr>
            <w:tcW w:w="5953" w:type="dxa"/>
          </w:tcPr>
          <w:p w14:paraId="5F807F63" w14:textId="7E6265EC" w:rsidR="00D13AC2" w:rsidRPr="004C35EC" w:rsidRDefault="00E259E6" w:rsidP="004C35EC">
            <w:pPr>
              <w:pStyle w:val="Organisation"/>
            </w:pPr>
            <w:r>
              <w:t xml:space="preserve">CYC </w:t>
            </w:r>
            <w:r w:rsidR="00D13AC2" w:rsidRPr="004C35EC">
              <w:t>Support Worker</w:t>
            </w:r>
            <w:r>
              <w:t xml:space="preserve"> - </w:t>
            </w:r>
            <w:r w:rsidR="00D13AC2" w:rsidRPr="004C35EC">
              <w:t>note taker</w:t>
            </w:r>
          </w:p>
        </w:tc>
      </w:tr>
      <w:tr w:rsidR="00D13AC2" w:rsidRPr="000907BC" w14:paraId="5C2A9EDD" w14:textId="77777777" w:rsidTr="000C5999">
        <w:tc>
          <w:tcPr>
            <w:tcW w:w="4112" w:type="dxa"/>
          </w:tcPr>
          <w:p w14:paraId="58F49D2A" w14:textId="1DDBCBAF" w:rsidR="00D13AC2" w:rsidRPr="004C35EC" w:rsidRDefault="00D13AC2" w:rsidP="004C35EC">
            <w:pPr>
              <w:pStyle w:val="Names"/>
            </w:pPr>
            <w:r w:rsidRPr="004C35EC">
              <w:t>Lauren Talbot (LT)</w:t>
            </w:r>
          </w:p>
        </w:tc>
        <w:tc>
          <w:tcPr>
            <w:tcW w:w="5953" w:type="dxa"/>
          </w:tcPr>
          <w:p w14:paraId="3B3E32AB" w14:textId="6C92D474" w:rsidR="00D13AC2" w:rsidRPr="004C35EC" w:rsidRDefault="00D13AC2" w:rsidP="004C35EC">
            <w:pPr>
              <w:pStyle w:val="Organisation"/>
            </w:pPr>
            <w:r w:rsidRPr="004C35EC">
              <w:t>Wilberforce Trust</w:t>
            </w:r>
          </w:p>
        </w:tc>
      </w:tr>
      <w:tr w:rsidR="00D13AC2" w:rsidRPr="000907BC" w14:paraId="41834235" w14:textId="77777777" w:rsidTr="000C5999">
        <w:tc>
          <w:tcPr>
            <w:tcW w:w="4112" w:type="dxa"/>
          </w:tcPr>
          <w:p w14:paraId="290ACE18" w14:textId="16F7C1F8" w:rsidR="00D13AC2" w:rsidRPr="004C35EC" w:rsidRDefault="00D13AC2" w:rsidP="004C35EC">
            <w:pPr>
              <w:pStyle w:val="Names"/>
            </w:pPr>
            <w:r w:rsidRPr="004C35EC">
              <w:t>Marilyn Crawshaw (MC)</w:t>
            </w:r>
          </w:p>
        </w:tc>
        <w:tc>
          <w:tcPr>
            <w:tcW w:w="5953" w:type="dxa"/>
          </w:tcPr>
          <w:p w14:paraId="1E91269E" w14:textId="0B32CBAB" w:rsidR="00D13AC2" w:rsidRPr="004C35EC" w:rsidRDefault="00D13AC2" w:rsidP="004C35EC">
            <w:pPr>
              <w:pStyle w:val="Organisation"/>
            </w:pPr>
            <w:r w:rsidRPr="004C35EC">
              <w:t>York Human Rights City Network</w:t>
            </w:r>
            <w:r w:rsidR="00E259E6">
              <w:t>,</w:t>
            </w:r>
            <w:r w:rsidRPr="004C35EC">
              <w:t xml:space="preserve"> </w:t>
            </w:r>
            <w:r w:rsidR="00E259E6">
              <w:t>YDRF</w:t>
            </w:r>
          </w:p>
        </w:tc>
      </w:tr>
      <w:tr w:rsidR="00D13AC2" w:rsidRPr="000907BC" w14:paraId="617221FD" w14:textId="77777777" w:rsidTr="000C5999">
        <w:tc>
          <w:tcPr>
            <w:tcW w:w="4112" w:type="dxa"/>
          </w:tcPr>
          <w:p w14:paraId="52B7E60A" w14:textId="6A106D32" w:rsidR="00D13AC2" w:rsidRPr="0040342C" w:rsidRDefault="00D13AC2" w:rsidP="004C35EC">
            <w:pPr>
              <w:pStyle w:val="Names"/>
            </w:pPr>
            <w:r w:rsidRPr="0040342C">
              <w:t xml:space="preserve">David Carr (DC) </w:t>
            </w:r>
          </w:p>
        </w:tc>
        <w:tc>
          <w:tcPr>
            <w:tcW w:w="5953" w:type="dxa"/>
          </w:tcPr>
          <w:p w14:paraId="7400E585" w14:textId="77600828" w:rsidR="00D13AC2" w:rsidRPr="004C35EC" w:rsidRDefault="00D13AC2" w:rsidP="004C35EC">
            <w:pPr>
              <w:pStyle w:val="Organisation"/>
            </w:pPr>
            <w:r w:rsidRPr="004C35EC">
              <w:t>York Carers Action Group</w:t>
            </w:r>
          </w:p>
        </w:tc>
      </w:tr>
      <w:tr w:rsidR="00D13AC2" w:rsidRPr="000907BC" w14:paraId="6C96EE18" w14:textId="77777777" w:rsidTr="000C5999">
        <w:tc>
          <w:tcPr>
            <w:tcW w:w="4112" w:type="dxa"/>
          </w:tcPr>
          <w:p w14:paraId="6511B63C" w14:textId="0AA5B18B" w:rsidR="00D13AC2" w:rsidRPr="0040342C" w:rsidRDefault="00D13AC2" w:rsidP="004C35EC">
            <w:pPr>
              <w:pStyle w:val="Names"/>
            </w:pPr>
            <w:r w:rsidRPr="0040342C">
              <w:t>Ian Lawson (IL)</w:t>
            </w:r>
          </w:p>
        </w:tc>
        <w:tc>
          <w:tcPr>
            <w:tcW w:w="5953" w:type="dxa"/>
          </w:tcPr>
          <w:p w14:paraId="7389127B" w14:textId="3B8F4FCD" w:rsidR="00D13AC2" w:rsidRPr="004C35EC" w:rsidRDefault="00D13AC2" w:rsidP="004C35EC">
            <w:pPr>
              <w:pStyle w:val="Organisation"/>
            </w:pPr>
            <w:r w:rsidRPr="004C35EC">
              <w:t>Independent</w:t>
            </w:r>
          </w:p>
        </w:tc>
      </w:tr>
      <w:tr w:rsidR="00D13AC2" w:rsidRPr="000907BC" w14:paraId="34C6CD82" w14:textId="77777777" w:rsidTr="000C5999">
        <w:tc>
          <w:tcPr>
            <w:tcW w:w="4112" w:type="dxa"/>
          </w:tcPr>
          <w:p w14:paraId="6835014A" w14:textId="29F73BCD" w:rsidR="00D13AC2" w:rsidRPr="0040342C" w:rsidRDefault="00D13AC2" w:rsidP="004C35EC">
            <w:pPr>
              <w:pStyle w:val="Names"/>
            </w:pPr>
            <w:r w:rsidRPr="0040342C">
              <w:t>Anastasija Clayton (AS)</w:t>
            </w:r>
          </w:p>
        </w:tc>
        <w:tc>
          <w:tcPr>
            <w:tcW w:w="5953" w:type="dxa"/>
          </w:tcPr>
          <w:p w14:paraId="547F5AAF" w14:textId="65720751" w:rsidR="00D13AC2" w:rsidRPr="004C35EC" w:rsidRDefault="00D13AC2" w:rsidP="004C35EC">
            <w:pPr>
              <w:pStyle w:val="Organisation"/>
            </w:pPr>
            <w:r w:rsidRPr="004C35EC">
              <w:t>Senior Project Manager McLaren</w:t>
            </w:r>
          </w:p>
        </w:tc>
      </w:tr>
      <w:tr w:rsidR="00D13AC2" w:rsidRPr="000907BC" w14:paraId="0E7A6544" w14:textId="77777777" w:rsidTr="000C5999">
        <w:tc>
          <w:tcPr>
            <w:tcW w:w="4112" w:type="dxa"/>
          </w:tcPr>
          <w:p w14:paraId="7ACFF609" w14:textId="3F3F5DCF" w:rsidR="00D13AC2" w:rsidRPr="0040342C" w:rsidRDefault="00D13AC2" w:rsidP="004C35EC">
            <w:pPr>
              <w:pStyle w:val="Names"/>
            </w:pPr>
            <w:r w:rsidRPr="0040342C">
              <w:t>Tom Gilman (TG)</w:t>
            </w:r>
          </w:p>
        </w:tc>
        <w:tc>
          <w:tcPr>
            <w:tcW w:w="5953" w:type="dxa"/>
          </w:tcPr>
          <w:p w14:paraId="171EAA5D" w14:textId="52D0CA3A" w:rsidR="00D13AC2" w:rsidRPr="004C35EC" w:rsidRDefault="00D13AC2" w:rsidP="004C35EC">
            <w:pPr>
              <w:pStyle w:val="Organisation"/>
            </w:pPr>
            <w:r w:rsidRPr="004C35EC">
              <w:t>Managing Director McLaren Regeneration</w:t>
            </w:r>
          </w:p>
        </w:tc>
      </w:tr>
      <w:tr w:rsidR="00D13AC2" w:rsidRPr="000907BC" w14:paraId="24073F6A" w14:textId="77777777" w:rsidTr="000C5999">
        <w:tc>
          <w:tcPr>
            <w:tcW w:w="4112" w:type="dxa"/>
          </w:tcPr>
          <w:p w14:paraId="74E7597C" w14:textId="06AAC54A" w:rsidR="00D13AC2" w:rsidRPr="0040342C" w:rsidRDefault="00D13AC2" w:rsidP="004C35EC">
            <w:pPr>
              <w:pStyle w:val="Names"/>
              <w:rPr>
                <w:color w:val="0070C0"/>
              </w:rPr>
            </w:pPr>
            <w:r w:rsidRPr="0040342C">
              <w:t>Jack Stephenson (JS)</w:t>
            </w:r>
          </w:p>
        </w:tc>
        <w:tc>
          <w:tcPr>
            <w:tcW w:w="5953" w:type="dxa"/>
          </w:tcPr>
          <w:p w14:paraId="6A60F0EA" w14:textId="3564244C" w:rsidR="00D13AC2" w:rsidRPr="004C35EC" w:rsidRDefault="00D13AC2" w:rsidP="004C35EC">
            <w:pPr>
              <w:pStyle w:val="Organisation"/>
            </w:pPr>
            <w:r w:rsidRPr="004C35EC">
              <w:t>McLaren</w:t>
            </w:r>
          </w:p>
        </w:tc>
      </w:tr>
      <w:tr w:rsidR="0040342C" w:rsidRPr="000907BC" w14:paraId="493E0098" w14:textId="77777777" w:rsidTr="00E03107">
        <w:tc>
          <w:tcPr>
            <w:tcW w:w="10065" w:type="dxa"/>
            <w:gridSpan w:val="2"/>
            <w:shd w:val="clear" w:color="auto" w:fill="E2EFD9" w:themeFill="accent6" w:themeFillTint="33"/>
          </w:tcPr>
          <w:p w14:paraId="2C72C00A" w14:textId="134D515D" w:rsidR="0040342C" w:rsidRPr="000907BC" w:rsidRDefault="0040342C" w:rsidP="00A3479D">
            <w:pPr>
              <w:pStyle w:val="Heading2"/>
            </w:pPr>
            <w:r w:rsidRPr="000907BC">
              <w:t>Online</w:t>
            </w:r>
          </w:p>
        </w:tc>
      </w:tr>
      <w:tr w:rsidR="00D13AC2" w:rsidRPr="000907BC" w14:paraId="68507CC3" w14:textId="77777777" w:rsidTr="000C5999">
        <w:tc>
          <w:tcPr>
            <w:tcW w:w="4112" w:type="dxa"/>
          </w:tcPr>
          <w:p w14:paraId="0ED515B0" w14:textId="7FC3457D" w:rsidR="00D13AC2" w:rsidRPr="004C35EC" w:rsidRDefault="00D13AC2" w:rsidP="004C35EC">
            <w:pPr>
              <w:pStyle w:val="Names"/>
            </w:pPr>
            <w:r w:rsidRPr="004C35EC">
              <w:t>Vicky Thompson (VT)</w:t>
            </w:r>
          </w:p>
        </w:tc>
        <w:tc>
          <w:tcPr>
            <w:tcW w:w="5953" w:type="dxa"/>
          </w:tcPr>
          <w:p w14:paraId="1FADC44D" w14:textId="79FB5225" w:rsidR="00D13AC2" w:rsidRPr="004C35EC" w:rsidRDefault="00E259E6" w:rsidP="004C35EC">
            <w:pPr>
              <w:pStyle w:val="Organisation"/>
            </w:pPr>
            <w:r>
              <w:t xml:space="preserve">CYC - </w:t>
            </w:r>
            <w:r w:rsidR="004C35EC" w:rsidRPr="004C35EC">
              <w:t>Resettlement Services</w:t>
            </w:r>
          </w:p>
        </w:tc>
      </w:tr>
      <w:tr w:rsidR="00D13AC2" w:rsidRPr="000907BC" w14:paraId="1501165B" w14:textId="77777777" w:rsidTr="000C5999">
        <w:tc>
          <w:tcPr>
            <w:tcW w:w="4112" w:type="dxa"/>
          </w:tcPr>
          <w:p w14:paraId="4B8203D3" w14:textId="7259A780" w:rsidR="00D13AC2" w:rsidRPr="004C35EC" w:rsidRDefault="00D13AC2" w:rsidP="004C35EC">
            <w:pPr>
              <w:pStyle w:val="Names"/>
            </w:pPr>
            <w:r w:rsidRPr="004C35EC">
              <w:t>Flick Williams (FW)</w:t>
            </w:r>
          </w:p>
        </w:tc>
        <w:tc>
          <w:tcPr>
            <w:tcW w:w="5953" w:type="dxa"/>
          </w:tcPr>
          <w:p w14:paraId="55D98646" w14:textId="49F1E0F7" w:rsidR="00D13AC2" w:rsidRPr="004C35EC" w:rsidRDefault="00D13AC2" w:rsidP="004C35EC">
            <w:pPr>
              <w:pStyle w:val="Organisation"/>
            </w:pPr>
            <w:r w:rsidRPr="004C35EC">
              <w:t>Independent</w:t>
            </w:r>
          </w:p>
        </w:tc>
      </w:tr>
      <w:tr w:rsidR="00D13AC2" w:rsidRPr="000907BC" w14:paraId="77A08363" w14:textId="77777777" w:rsidTr="000C5999">
        <w:tc>
          <w:tcPr>
            <w:tcW w:w="4112" w:type="dxa"/>
          </w:tcPr>
          <w:p w14:paraId="781F9FAA" w14:textId="2038AE6A" w:rsidR="00D13AC2" w:rsidRPr="004C35EC" w:rsidRDefault="00D13AC2" w:rsidP="004C35EC">
            <w:pPr>
              <w:pStyle w:val="Names"/>
            </w:pPr>
            <w:r w:rsidRPr="004C35EC">
              <w:t>Srish Arjen (SA)</w:t>
            </w:r>
          </w:p>
        </w:tc>
        <w:tc>
          <w:tcPr>
            <w:tcW w:w="5953" w:type="dxa"/>
          </w:tcPr>
          <w:p w14:paraId="703D3829" w14:textId="61C7C2B9" w:rsidR="00D13AC2" w:rsidRPr="004C35EC" w:rsidRDefault="00D13AC2" w:rsidP="004C35EC">
            <w:pPr>
              <w:pStyle w:val="Organisation"/>
            </w:pPr>
            <w:r w:rsidRPr="004C35EC">
              <w:t>Independent + YDRF</w:t>
            </w:r>
          </w:p>
        </w:tc>
      </w:tr>
      <w:tr w:rsidR="00D13AC2" w:rsidRPr="000907BC" w14:paraId="672102A3" w14:textId="77777777" w:rsidTr="000C5999">
        <w:tc>
          <w:tcPr>
            <w:tcW w:w="4112" w:type="dxa"/>
          </w:tcPr>
          <w:p w14:paraId="1D9D5000" w14:textId="10B71288" w:rsidR="00D13AC2" w:rsidRPr="004C35EC" w:rsidRDefault="00D13AC2" w:rsidP="004C35EC">
            <w:pPr>
              <w:pStyle w:val="Names"/>
            </w:pPr>
            <w:r w:rsidRPr="004C35EC">
              <w:t>Iain Mitchell (IM)</w:t>
            </w:r>
          </w:p>
        </w:tc>
        <w:tc>
          <w:tcPr>
            <w:tcW w:w="5953" w:type="dxa"/>
          </w:tcPr>
          <w:p w14:paraId="3712CBCB" w14:textId="72D17B18" w:rsidR="00D13AC2" w:rsidRPr="004C35EC" w:rsidRDefault="00D13AC2" w:rsidP="004C35EC">
            <w:pPr>
              <w:pStyle w:val="Organisation"/>
            </w:pPr>
            <w:r w:rsidRPr="004C35EC">
              <w:t>North Yorkshire Sightloss Council</w:t>
            </w:r>
          </w:p>
        </w:tc>
      </w:tr>
      <w:tr w:rsidR="0040342C" w:rsidRPr="000907BC" w14:paraId="6B2DA115" w14:textId="77777777" w:rsidTr="00B13B29">
        <w:tc>
          <w:tcPr>
            <w:tcW w:w="10065" w:type="dxa"/>
            <w:gridSpan w:val="2"/>
            <w:shd w:val="clear" w:color="auto" w:fill="E2EFD9" w:themeFill="accent6" w:themeFillTint="33"/>
          </w:tcPr>
          <w:p w14:paraId="134F7AFB" w14:textId="419C53FB" w:rsidR="0040342C" w:rsidRPr="000907BC" w:rsidRDefault="0040342C" w:rsidP="00A3479D">
            <w:pPr>
              <w:pStyle w:val="Heading2"/>
            </w:pPr>
            <w:r w:rsidRPr="000907BC">
              <w:t>Apologies</w:t>
            </w:r>
          </w:p>
        </w:tc>
      </w:tr>
      <w:tr w:rsidR="00D13AC2" w:rsidRPr="000907BC" w14:paraId="363A0A40" w14:textId="77777777" w:rsidTr="0040342C">
        <w:trPr>
          <w:trHeight w:val="261"/>
        </w:trPr>
        <w:tc>
          <w:tcPr>
            <w:tcW w:w="4112" w:type="dxa"/>
          </w:tcPr>
          <w:p w14:paraId="697741B3" w14:textId="0AF98F15" w:rsidR="00D13AC2" w:rsidRPr="004C35EC" w:rsidRDefault="00D13AC2" w:rsidP="004C35EC">
            <w:pPr>
              <w:pStyle w:val="Names"/>
            </w:pPr>
            <w:r w:rsidRPr="004C35EC">
              <w:t>Sian Balsom</w:t>
            </w:r>
          </w:p>
        </w:tc>
        <w:tc>
          <w:tcPr>
            <w:tcW w:w="5953" w:type="dxa"/>
          </w:tcPr>
          <w:p w14:paraId="1F2053C2" w14:textId="7E88A40F" w:rsidR="00D13AC2" w:rsidRPr="004C35EC" w:rsidRDefault="00D13AC2" w:rsidP="004C35EC">
            <w:pPr>
              <w:pStyle w:val="Organisation"/>
            </w:pPr>
            <w:r w:rsidRPr="004C35EC">
              <w:t xml:space="preserve">Healthwatch </w:t>
            </w:r>
          </w:p>
        </w:tc>
      </w:tr>
      <w:tr w:rsidR="00D13AC2" w:rsidRPr="000907BC" w14:paraId="539D7D32" w14:textId="77777777" w:rsidTr="000C5999">
        <w:tc>
          <w:tcPr>
            <w:tcW w:w="4112" w:type="dxa"/>
          </w:tcPr>
          <w:p w14:paraId="0FD8C145" w14:textId="39DA2871" w:rsidR="00D13AC2" w:rsidRPr="004C35EC" w:rsidRDefault="00D13AC2" w:rsidP="004C35EC">
            <w:pPr>
              <w:pStyle w:val="Names"/>
            </w:pPr>
            <w:r w:rsidRPr="004C35EC">
              <w:t xml:space="preserve">Anne Norton </w:t>
            </w:r>
          </w:p>
        </w:tc>
        <w:tc>
          <w:tcPr>
            <w:tcW w:w="5953" w:type="dxa"/>
          </w:tcPr>
          <w:p w14:paraId="097B2094" w14:textId="40C62CAF" w:rsidR="00D13AC2" w:rsidRPr="004C35EC" w:rsidRDefault="00D13AC2" w:rsidP="004C35EC">
            <w:pPr>
              <w:pStyle w:val="Organisation"/>
            </w:pPr>
            <w:r w:rsidRPr="004C35EC">
              <w:t>York Disability Rights Forum</w:t>
            </w:r>
          </w:p>
        </w:tc>
      </w:tr>
      <w:tr w:rsidR="00D13AC2" w:rsidRPr="000907BC" w14:paraId="008B522A" w14:textId="77777777" w:rsidTr="000C5999">
        <w:tc>
          <w:tcPr>
            <w:tcW w:w="4112" w:type="dxa"/>
          </w:tcPr>
          <w:p w14:paraId="1B572D0C" w14:textId="306C0170" w:rsidR="00D13AC2" w:rsidRPr="004C35EC" w:rsidRDefault="00D13AC2" w:rsidP="004C35EC">
            <w:pPr>
              <w:pStyle w:val="Names"/>
            </w:pPr>
            <w:r w:rsidRPr="004C35EC">
              <w:t>Alison Wheatley</w:t>
            </w:r>
          </w:p>
        </w:tc>
        <w:tc>
          <w:tcPr>
            <w:tcW w:w="5953" w:type="dxa"/>
          </w:tcPr>
          <w:p w14:paraId="7A67F0BC" w14:textId="6DA54F0F" w:rsidR="00D13AC2" w:rsidRPr="004C35EC" w:rsidRDefault="00D13AC2" w:rsidP="004C35EC">
            <w:pPr>
              <w:pStyle w:val="Organisation"/>
            </w:pPr>
            <w:r w:rsidRPr="004C35EC">
              <w:t>York Carers Centre</w:t>
            </w:r>
          </w:p>
        </w:tc>
      </w:tr>
      <w:tr w:rsidR="00D13AC2" w:rsidRPr="000907BC" w14:paraId="7D2B9E9F" w14:textId="77777777" w:rsidTr="000C5999">
        <w:tc>
          <w:tcPr>
            <w:tcW w:w="4112" w:type="dxa"/>
          </w:tcPr>
          <w:p w14:paraId="39E7B39F" w14:textId="75BC1EE7" w:rsidR="00D13AC2" w:rsidRPr="004C35EC" w:rsidRDefault="00D13AC2" w:rsidP="004C35EC">
            <w:pPr>
              <w:pStyle w:val="Names"/>
            </w:pPr>
            <w:r w:rsidRPr="004C35EC">
              <w:t xml:space="preserve">Dionne Grover-Jacques </w:t>
            </w:r>
          </w:p>
        </w:tc>
        <w:tc>
          <w:tcPr>
            <w:tcW w:w="5953" w:type="dxa"/>
          </w:tcPr>
          <w:p w14:paraId="08E2BAF9" w14:textId="2EF6E692" w:rsidR="00D13AC2" w:rsidRPr="004C35EC" w:rsidRDefault="00D13AC2" w:rsidP="004C35EC">
            <w:pPr>
              <w:pStyle w:val="Organisation"/>
            </w:pPr>
            <w:r w:rsidRPr="004C35EC">
              <w:t>York ME Community</w:t>
            </w:r>
          </w:p>
        </w:tc>
      </w:tr>
      <w:bookmarkEnd w:id="0"/>
    </w:tbl>
    <w:p w14:paraId="2E7AF97A" w14:textId="77777777" w:rsidR="00147529" w:rsidRDefault="00147529" w:rsidP="00147529">
      <w:pPr>
        <w:rPr>
          <w:sz w:val="28"/>
        </w:rPr>
      </w:pPr>
    </w:p>
    <w:p w14:paraId="67FCEAEF" w14:textId="77777777" w:rsidR="00E259E6" w:rsidRDefault="00E259E6" w:rsidP="00147529">
      <w:pPr>
        <w:rPr>
          <w:sz w:val="28"/>
        </w:rPr>
      </w:pPr>
    </w:p>
    <w:p w14:paraId="7029411C" w14:textId="77777777" w:rsidR="00A87692" w:rsidRDefault="00A87692" w:rsidP="00147529">
      <w:pPr>
        <w:rPr>
          <w:sz w:val="28"/>
        </w:rPr>
      </w:pPr>
    </w:p>
    <w:p w14:paraId="105E5EB8" w14:textId="77777777" w:rsidR="00A87692" w:rsidRDefault="00A87692" w:rsidP="00147529">
      <w:pPr>
        <w:rPr>
          <w:sz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355"/>
      </w:tblGrid>
      <w:tr w:rsidR="005756C2" w:rsidRPr="000907BC" w14:paraId="7A2506ED" w14:textId="77777777" w:rsidTr="004C35EC">
        <w:tc>
          <w:tcPr>
            <w:tcW w:w="852" w:type="dxa"/>
            <w:shd w:val="clear" w:color="auto" w:fill="C5E0B3" w:themeFill="accent6" w:themeFillTint="66"/>
          </w:tcPr>
          <w:p w14:paraId="2EEC177F" w14:textId="77777777" w:rsidR="005756C2" w:rsidRPr="000907BC" w:rsidRDefault="005756C2" w:rsidP="00A3479D">
            <w:pPr>
              <w:pStyle w:val="Heading2"/>
            </w:pPr>
            <w:r w:rsidRPr="000907BC">
              <w:lastRenderedPageBreak/>
              <w:t>No.</w:t>
            </w:r>
          </w:p>
        </w:tc>
        <w:tc>
          <w:tcPr>
            <w:tcW w:w="9355" w:type="dxa"/>
            <w:shd w:val="clear" w:color="auto" w:fill="C5E0B3" w:themeFill="accent6" w:themeFillTint="66"/>
          </w:tcPr>
          <w:p w14:paraId="324E1FC1" w14:textId="77777777" w:rsidR="005756C2" w:rsidRPr="000907BC" w:rsidRDefault="005756C2" w:rsidP="00A3479D">
            <w:pPr>
              <w:pStyle w:val="Heading2"/>
            </w:pPr>
            <w:r w:rsidRPr="000907BC">
              <w:t>Item</w:t>
            </w:r>
          </w:p>
        </w:tc>
      </w:tr>
      <w:tr w:rsidR="005756C2" w:rsidRPr="000907BC" w14:paraId="1FF772D7" w14:textId="77777777" w:rsidTr="004C35EC">
        <w:trPr>
          <w:trHeight w:val="482"/>
        </w:trPr>
        <w:tc>
          <w:tcPr>
            <w:tcW w:w="852" w:type="dxa"/>
            <w:shd w:val="clear" w:color="auto" w:fill="E2EFD9" w:themeFill="accent6" w:themeFillTint="33"/>
          </w:tcPr>
          <w:p w14:paraId="7987ADCD" w14:textId="06B03E17" w:rsidR="005756C2" w:rsidRPr="0040342C" w:rsidRDefault="00974488" w:rsidP="00A3479D">
            <w:pPr>
              <w:pStyle w:val="Heading2"/>
            </w:pPr>
            <w:r w:rsidRPr="0040342C">
              <w:t xml:space="preserve">  </w:t>
            </w:r>
            <w:r w:rsidR="005756C2" w:rsidRPr="0040342C">
              <w:t>1</w:t>
            </w:r>
          </w:p>
        </w:tc>
        <w:tc>
          <w:tcPr>
            <w:tcW w:w="9355" w:type="dxa"/>
            <w:shd w:val="clear" w:color="auto" w:fill="E2EFD9" w:themeFill="accent6" w:themeFillTint="33"/>
          </w:tcPr>
          <w:p w14:paraId="65238D7A" w14:textId="77777777" w:rsidR="005756C2" w:rsidRPr="000907BC" w:rsidRDefault="005756C2" w:rsidP="00A3479D">
            <w:pPr>
              <w:pStyle w:val="Heading2"/>
            </w:pPr>
            <w:r w:rsidRPr="000907BC">
              <w:t>Welcome and introductions</w:t>
            </w:r>
          </w:p>
        </w:tc>
      </w:tr>
      <w:tr w:rsidR="005756C2" w:rsidRPr="000907BC" w14:paraId="2C892A27" w14:textId="77777777" w:rsidTr="004C35EC">
        <w:tc>
          <w:tcPr>
            <w:tcW w:w="852" w:type="dxa"/>
          </w:tcPr>
          <w:p w14:paraId="72FD5CB2" w14:textId="77777777" w:rsidR="005756C2" w:rsidRPr="000907BC" w:rsidRDefault="005756C2" w:rsidP="00147529">
            <w:pPr>
              <w:rPr>
                <w:sz w:val="28"/>
              </w:rPr>
            </w:pPr>
          </w:p>
        </w:tc>
        <w:tc>
          <w:tcPr>
            <w:tcW w:w="9355" w:type="dxa"/>
          </w:tcPr>
          <w:p w14:paraId="1A5EE851" w14:textId="6AEA79D9" w:rsidR="00065C36" w:rsidRPr="000907BC" w:rsidRDefault="00065C36" w:rsidP="0040342C">
            <w:r w:rsidRPr="000907BC">
              <w:rPr>
                <w:b/>
              </w:rPr>
              <w:t>DR</w:t>
            </w:r>
            <w:r w:rsidR="00F25818" w:rsidRPr="000907BC">
              <w:t xml:space="preserve"> Welcomed </w:t>
            </w:r>
            <w:r w:rsidR="0056719B" w:rsidRPr="000907BC">
              <w:t xml:space="preserve">all </w:t>
            </w:r>
            <w:r w:rsidR="000410C7" w:rsidRPr="000907BC">
              <w:t>and</w:t>
            </w:r>
            <w:r w:rsidR="00F25818" w:rsidRPr="000907BC">
              <w:t xml:space="preserve"> </w:t>
            </w:r>
            <w:r w:rsidR="00824D2C" w:rsidRPr="000907BC">
              <w:t>ask</w:t>
            </w:r>
            <w:r w:rsidR="002B5583" w:rsidRPr="000907BC">
              <w:t>ed</w:t>
            </w:r>
            <w:r w:rsidR="003D45B7" w:rsidRPr="000907BC">
              <w:t xml:space="preserve"> </w:t>
            </w:r>
            <w:r w:rsidR="0056719B" w:rsidRPr="000907BC">
              <w:t xml:space="preserve">them </w:t>
            </w:r>
            <w:r w:rsidR="003D45B7" w:rsidRPr="000907BC">
              <w:t>to introduce themselves</w:t>
            </w:r>
            <w:r w:rsidR="00824D2C" w:rsidRPr="000907BC">
              <w:t>.</w:t>
            </w:r>
          </w:p>
          <w:p w14:paraId="18130CF7" w14:textId="348A1297" w:rsidR="00A27A97" w:rsidRDefault="00F25818" w:rsidP="0040342C">
            <w:r w:rsidRPr="000907BC">
              <w:t>General housekeeping</w:t>
            </w:r>
            <w:r w:rsidR="00065C36" w:rsidRPr="000907BC">
              <w:t xml:space="preserve"> re </w:t>
            </w:r>
            <w:r w:rsidR="003D45B7" w:rsidRPr="000907BC">
              <w:t>room and etiquette for hybrid meeting re questions, use of mic etc</w:t>
            </w:r>
            <w:r w:rsidR="00824D2C" w:rsidRPr="000907BC">
              <w:t>.</w:t>
            </w:r>
            <w:r w:rsidR="0075752E">
              <w:t xml:space="preserve"> Previous minutes agreed.</w:t>
            </w:r>
          </w:p>
          <w:p w14:paraId="7B77167E" w14:textId="330194AC" w:rsidR="000907BC" w:rsidRDefault="000907BC" w:rsidP="0040342C">
            <w:r w:rsidRPr="0075752E">
              <w:rPr>
                <w:b/>
              </w:rPr>
              <w:t>FW</w:t>
            </w:r>
            <w:r>
              <w:t xml:space="preserve"> </w:t>
            </w:r>
            <w:r w:rsidR="00AE556A">
              <w:t>Asked why</w:t>
            </w:r>
            <w:r>
              <w:t xml:space="preserve"> updates are not at the beginning of the agenda as they contain important issues which need time to be discussed.</w:t>
            </w:r>
          </w:p>
          <w:p w14:paraId="47AF5628" w14:textId="7B378141" w:rsidR="000907BC" w:rsidRPr="000907BC" w:rsidRDefault="000907BC" w:rsidP="0040342C">
            <w:r w:rsidRPr="0075752E">
              <w:rPr>
                <w:b/>
              </w:rPr>
              <w:t>DR</w:t>
            </w:r>
            <w:r>
              <w:t xml:space="preserve"> Acknowledge</w:t>
            </w:r>
            <w:r w:rsidR="00AE556A">
              <w:t>d</w:t>
            </w:r>
            <w:r>
              <w:t xml:space="preserve"> </w:t>
            </w:r>
            <w:r w:rsidRPr="0075752E">
              <w:rPr>
                <w:b/>
              </w:rPr>
              <w:t>FW’</w:t>
            </w:r>
            <w:r>
              <w:t xml:space="preserve">s concern </w:t>
            </w:r>
            <w:r w:rsidR="0075752E">
              <w:t xml:space="preserve">and will ensure updates are given </w:t>
            </w:r>
            <w:r w:rsidR="00AE556A">
              <w:t xml:space="preserve">sufficient </w:t>
            </w:r>
            <w:r w:rsidR="0075752E">
              <w:t>time</w:t>
            </w:r>
            <w:r w:rsidR="00AE556A">
              <w:t xml:space="preserve"> during the meeting. </w:t>
            </w:r>
          </w:p>
        </w:tc>
      </w:tr>
      <w:tr w:rsidR="005756C2" w:rsidRPr="000907BC" w14:paraId="195498FD" w14:textId="77777777" w:rsidTr="004C35EC">
        <w:trPr>
          <w:trHeight w:val="473"/>
        </w:trPr>
        <w:tc>
          <w:tcPr>
            <w:tcW w:w="852" w:type="dxa"/>
            <w:shd w:val="clear" w:color="auto" w:fill="E2EFD9" w:themeFill="accent6" w:themeFillTint="33"/>
          </w:tcPr>
          <w:p w14:paraId="2522EA0B" w14:textId="12A47DFB" w:rsidR="005756C2" w:rsidRPr="0040342C" w:rsidRDefault="005756C2" w:rsidP="00E259E6">
            <w:pPr>
              <w:pStyle w:val="Heading2"/>
            </w:pPr>
            <w:r w:rsidRPr="00EA7C86">
              <w:t>2</w:t>
            </w:r>
          </w:p>
        </w:tc>
        <w:tc>
          <w:tcPr>
            <w:tcW w:w="9355" w:type="dxa"/>
            <w:shd w:val="clear" w:color="auto" w:fill="E2EFD9" w:themeFill="accent6" w:themeFillTint="33"/>
          </w:tcPr>
          <w:p w14:paraId="47797399" w14:textId="4E6351FD" w:rsidR="00624C60" w:rsidRPr="00A87692" w:rsidRDefault="0075752E" w:rsidP="00E259E6">
            <w:pPr>
              <w:pStyle w:val="Heading2"/>
            </w:pPr>
            <w:r w:rsidRPr="00A87692">
              <w:t>York</w:t>
            </w:r>
            <w:r w:rsidR="003553C4" w:rsidRPr="00A87692">
              <w:t xml:space="preserve"> Central </w:t>
            </w:r>
            <w:r w:rsidRPr="00A87692">
              <w:t>Masterp</w:t>
            </w:r>
            <w:r w:rsidR="00D13AC2" w:rsidRPr="00A87692">
              <w:t>l</w:t>
            </w:r>
            <w:r w:rsidRPr="00A87692">
              <w:t xml:space="preserve">an update from </w:t>
            </w:r>
            <w:r w:rsidR="00037073" w:rsidRPr="00A87692">
              <w:t>McLaren</w:t>
            </w:r>
          </w:p>
        </w:tc>
      </w:tr>
      <w:tr w:rsidR="00E965C2" w:rsidRPr="000907BC" w14:paraId="03C55E82" w14:textId="77777777" w:rsidTr="004C35EC">
        <w:trPr>
          <w:trHeight w:val="983"/>
        </w:trPr>
        <w:tc>
          <w:tcPr>
            <w:tcW w:w="852" w:type="dxa"/>
          </w:tcPr>
          <w:p w14:paraId="0DDFD0E8" w14:textId="77777777" w:rsidR="00E965C2" w:rsidRPr="007D79CE" w:rsidRDefault="00E965C2" w:rsidP="00A3479D">
            <w:pPr>
              <w:pStyle w:val="Heading2"/>
            </w:pPr>
            <w:r w:rsidRPr="007D79CE">
              <w:t>2.1</w:t>
            </w:r>
          </w:p>
          <w:p w14:paraId="6825BB17" w14:textId="77777777" w:rsidR="00E965C2" w:rsidRPr="000907BC" w:rsidRDefault="00E965C2" w:rsidP="00147529">
            <w:pPr>
              <w:rPr>
                <w:b/>
                <w:bCs w:val="0"/>
                <w:color w:val="7030A0"/>
                <w:sz w:val="28"/>
              </w:rPr>
            </w:pPr>
          </w:p>
        </w:tc>
        <w:tc>
          <w:tcPr>
            <w:tcW w:w="9355" w:type="dxa"/>
          </w:tcPr>
          <w:p w14:paraId="15B808CC" w14:textId="021DDA84" w:rsidR="00D13AC2" w:rsidRDefault="0075752E" w:rsidP="0040342C">
            <w:r w:rsidRPr="0075752E">
              <w:rPr>
                <w:b/>
              </w:rPr>
              <w:t>MC</w:t>
            </w:r>
            <w:r>
              <w:t xml:space="preserve"> raise</w:t>
            </w:r>
            <w:r w:rsidR="00AE556A">
              <w:t>d</w:t>
            </w:r>
            <w:r>
              <w:t xml:space="preserve"> that attendees have just seen the presentation, so they have not had much time to consider the content.</w:t>
            </w:r>
            <w:r w:rsidR="00F32FA9">
              <w:t xml:space="preserve"> TG was not aware of the need to submit in </w:t>
            </w:r>
            <w:r w:rsidR="00A87692">
              <w:t>advance and</w:t>
            </w:r>
            <w:r w:rsidR="00F32FA9">
              <w:t xml:space="preserve"> would do so in future.</w:t>
            </w:r>
          </w:p>
          <w:p w14:paraId="0A874DEE" w14:textId="3BC825BB" w:rsidR="0075752E" w:rsidRPr="000907BC" w:rsidRDefault="0075752E" w:rsidP="0040342C">
            <w:r w:rsidRPr="00A377D2">
              <w:rPr>
                <w:b/>
              </w:rPr>
              <w:t xml:space="preserve">JS </w:t>
            </w:r>
            <w:r w:rsidR="00A377D2">
              <w:rPr>
                <w:b/>
              </w:rPr>
              <w:t>r</w:t>
            </w:r>
            <w:r w:rsidR="00A377D2" w:rsidRPr="00A377D2">
              <w:t xml:space="preserve">ead </w:t>
            </w:r>
            <w:r w:rsidR="00A377D2">
              <w:t>through</w:t>
            </w:r>
            <w:r>
              <w:t xml:space="preserve"> slide presentation</w:t>
            </w:r>
            <w:r w:rsidR="00A377D2">
              <w:t>. Th</w:t>
            </w:r>
            <w:r w:rsidR="00D128A5">
              <w:t xml:space="preserve">e </w:t>
            </w:r>
            <w:r w:rsidR="00A377D2">
              <w:t xml:space="preserve">presentation is </w:t>
            </w:r>
            <w:r w:rsidR="00977CC5">
              <w:t>based on the comments made by attendees at the York Central Workshop on 18</w:t>
            </w:r>
            <w:r w:rsidR="00977CC5" w:rsidRPr="00977CC5">
              <w:rPr>
                <w:vertAlign w:val="superscript"/>
              </w:rPr>
              <w:t>th</w:t>
            </w:r>
            <w:r w:rsidR="00977CC5">
              <w:t xml:space="preserve"> </w:t>
            </w:r>
            <w:r w:rsidR="00A377D2">
              <w:t xml:space="preserve">September 2025. </w:t>
            </w:r>
            <w:r w:rsidR="00E97245">
              <w:t xml:space="preserve">The slides are circulated with these minutes Appendix A. </w:t>
            </w:r>
            <w:r w:rsidR="00A377D2">
              <w:t>Comments and points discussed are</w:t>
            </w:r>
            <w:r w:rsidR="00F93FA7">
              <w:t xml:space="preserve"> below.</w:t>
            </w:r>
          </w:p>
        </w:tc>
      </w:tr>
      <w:tr w:rsidR="00E965C2" w:rsidRPr="000907BC" w14:paraId="4604EDEA" w14:textId="77777777" w:rsidTr="004C35EC">
        <w:trPr>
          <w:trHeight w:val="983"/>
        </w:trPr>
        <w:tc>
          <w:tcPr>
            <w:tcW w:w="852" w:type="dxa"/>
          </w:tcPr>
          <w:p w14:paraId="189D77E2" w14:textId="334BD532" w:rsidR="00E965C2" w:rsidRPr="000907BC" w:rsidRDefault="00E965C2" w:rsidP="00A3479D">
            <w:pPr>
              <w:pStyle w:val="Heading2"/>
            </w:pPr>
            <w:r w:rsidRPr="007D79CE">
              <w:t>2.2</w:t>
            </w:r>
          </w:p>
        </w:tc>
        <w:tc>
          <w:tcPr>
            <w:tcW w:w="9355" w:type="dxa"/>
          </w:tcPr>
          <w:p w14:paraId="624E29C8" w14:textId="582EB228" w:rsidR="00E965C2" w:rsidRDefault="0075752E" w:rsidP="00A3479D">
            <w:pPr>
              <w:pStyle w:val="Heading2"/>
            </w:pPr>
            <w:r w:rsidRPr="0075752E">
              <w:t xml:space="preserve">Station Quarter and </w:t>
            </w:r>
            <w:r w:rsidR="00A377D2">
              <w:t>M</w:t>
            </w:r>
            <w:r w:rsidRPr="0075752E">
              <w:t>asterplan</w:t>
            </w:r>
          </w:p>
          <w:p w14:paraId="2B622C62" w14:textId="3D255406" w:rsidR="0075752E" w:rsidRDefault="0075752E" w:rsidP="0040342C">
            <w:r>
              <w:rPr>
                <w:b/>
              </w:rPr>
              <w:t xml:space="preserve">DC </w:t>
            </w:r>
            <w:r>
              <w:t>querie</w:t>
            </w:r>
            <w:r w:rsidR="00D64BE1">
              <w:t>d</w:t>
            </w:r>
            <w:r>
              <w:t xml:space="preserve"> the capacity of the 2 lifts and staircase in the Western Station Entrance to manage the predicted number of passengers</w:t>
            </w:r>
            <w:r w:rsidR="00D128A5">
              <w:t>.</w:t>
            </w:r>
          </w:p>
          <w:p w14:paraId="3A396C86" w14:textId="30499FA0" w:rsidR="0075752E" w:rsidRDefault="0075752E" w:rsidP="0040342C">
            <w:r w:rsidRPr="00D64BE1">
              <w:rPr>
                <w:b/>
              </w:rPr>
              <w:t>A</w:t>
            </w:r>
            <w:r w:rsidRPr="00673E09">
              <w:rPr>
                <w:b/>
              </w:rPr>
              <w:t xml:space="preserve">C </w:t>
            </w:r>
            <w:r>
              <w:t>Resilience is built in</w:t>
            </w:r>
            <w:r w:rsidR="00A377D2">
              <w:t xml:space="preserve"> from a range of </w:t>
            </w:r>
            <w:r w:rsidR="008A7D5C">
              <w:t>sources which</w:t>
            </w:r>
            <w:r w:rsidR="00D128A5">
              <w:t xml:space="preserve"> have predicted the </w:t>
            </w:r>
            <w:r w:rsidR="00A377D2">
              <w:t>usage</w:t>
            </w:r>
            <w:r w:rsidR="00D128A5">
              <w:t xml:space="preserve"> and footfall in </w:t>
            </w:r>
            <w:r w:rsidR="00A377D2">
              <w:t xml:space="preserve">the area. </w:t>
            </w:r>
          </w:p>
          <w:p w14:paraId="0E6DE93D" w14:textId="4547A2FF" w:rsidR="0075752E" w:rsidRDefault="0075752E" w:rsidP="0040342C">
            <w:r w:rsidRPr="00D64BE1">
              <w:rPr>
                <w:b/>
              </w:rPr>
              <w:t>JS</w:t>
            </w:r>
            <w:r w:rsidR="00D64BE1">
              <w:t xml:space="preserve"> </w:t>
            </w:r>
            <w:r w:rsidR="002F7524">
              <w:t>The c</w:t>
            </w:r>
            <w:r w:rsidR="00D64BE1">
              <w:t>entralised staircase has increased in width from 1.8 – 3.6m which allows a central handrail</w:t>
            </w:r>
            <w:r w:rsidR="00A377D2">
              <w:t xml:space="preserve">, </w:t>
            </w:r>
            <w:r w:rsidR="008A7D5C">
              <w:t>and for</w:t>
            </w:r>
            <w:r w:rsidR="00A377D2">
              <w:t xml:space="preserve"> </w:t>
            </w:r>
            <w:r w:rsidR="00D64BE1">
              <w:t>the flow of people moving up and down the stairs to be separated</w:t>
            </w:r>
            <w:r w:rsidR="00A377D2">
              <w:t>.</w:t>
            </w:r>
          </w:p>
          <w:p w14:paraId="7CBB135E" w14:textId="1C12906E" w:rsidR="00D64BE1" w:rsidRDefault="00D64BE1" w:rsidP="00E259E6">
            <w:r w:rsidRPr="00D64BE1">
              <w:rPr>
                <w:b/>
              </w:rPr>
              <w:t>DR</w:t>
            </w:r>
            <w:r>
              <w:t xml:space="preserve"> </w:t>
            </w:r>
            <w:r w:rsidR="005A3369">
              <w:t xml:space="preserve">The issue of a common understanding for the term </w:t>
            </w:r>
            <w:r w:rsidR="00D31349">
              <w:t xml:space="preserve">‘weighting’ was raised.  DR </w:t>
            </w:r>
            <w:r>
              <w:t xml:space="preserve">Explained that her understanding of “weighting” consultation comments was balancing </w:t>
            </w:r>
            <w:r w:rsidR="0057654D">
              <w:t>(giving additional emphasis)</w:t>
            </w:r>
            <w:r w:rsidR="009E0050">
              <w:t xml:space="preserve"> </w:t>
            </w:r>
            <w:r w:rsidR="00461F3A">
              <w:t xml:space="preserve">the </w:t>
            </w:r>
            <w:r>
              <w:t xml:space="preserve">needs of disabled people against the desire of developers. Requested to be part of the next stage of development as soon as possible. </w:t>
            </w:r>
          </w:p>
          <w:p w14:paraId="7F0DBB51" w14:textId="59F81841" w:rsidR="00D64BE1" w:rsidRPr="00E259E6" w:rsidRDefault="00D64BE1" w:rsidP="00E259E6">
            <w:pPr>
              <w:rPr>
                <w:szCs w:val="32"/>
              </w:rPr>
            </w:pPr>
            <w:r w:rsidRPr="00E259E6">
              <w:rPr>
                <w:b/>
                <w:szCs w:val="32"/>
              </w:rPr>
              <w:lastRenderedPageBreak/>
              <w:t xml:space="preserve">TG </w:t>
            </w:r>
            <w:r w:rsidRPr="00E259E6">
              <w:rPr>
                <w:szCs w:val="32"/>
              </w:rPr>
              <w:t>Agreed with early engagement</w:t>
            </w:r>
            <w:r w:rsidR="00A377D2" w:rsidRPr="00E259E6">
              <w:rPr>
                <w:szCs w:val="32"/>
              </w:rPr>
              <w:t xml:space="preserve"> with the </w:t>
            </w:r>
            <w:r w:rsidR="00A87692" w:rsidRPr="00E259E6">
              <w:rPr>
                <w:szCs w:val="32"/>
              </w:rPr>
              <w:t xml:space="preserve">YAF </w:t>
            </w:r>
            <w:r w:rsidR="00A377D2" w:rsidRPr="00E259E6">
              <w:rPr>
                <w:szCs w:val="32"/>
              </w:rPr>
              <w:t xml:space="preserve">during </w:t>
            </w:r>
            <w:r w:rsidRPr="00E259E6">
              <w:rPr>
                <w:szCs w:val="32"/>
              </w:rPr>
              <w:t>next stage</w:t>
            </w:r>
            <w:r w:rsidR="00A377D2" w:rsidRPr="00E259E6">
              <w:rPr>
                <w:szCs w:val="32"/>
              </w:rPr>
              <w:t>s.</w:t>
            </w:r>
          </w:p>
          <w:p w14:paraId="6C7335F9" w14:textId="1B49D662" w:rsidR="006D0FCE" w:rsidRPr="00E259E6" w:rsidRDefault="006D0FCE" w:rsidP="00E259E6">
            <w:pPr>
              <w:rPr>
                <w:szCs w:val="32"/>
              </w:rPr>
            </w:pPr>
            <w:r w:rsidRPr="00E259E6">
              <w:rPr>
                <w:b/>
                <w:szCs w:val="32"/>
              </w:rPr>
              <w:t>LT</w:t>
            </w:r>
            <w:r w:rsidRPr="00E259E6">
              <w:rPr>
                <w:szCs w:val="32"/>
              </w:rPr>
              <w:t xml:space="preserve"> </w:t>
            </w:r>
            <w:r w:rsidR="009E0050" w:rsidRPr="00E259E6">
              <w:rPr>
                <w:szCs w:val="32"/>
              </w:rPr>
              <w:t xml:space="preserve">The number of BB spaces now stands at a total of 16 in this area. </w:t>
            </w:r>
            <w:r w:rsidR="008A32AF" w:rsidRPr="00E259E6">
              <w:rPr>
                <w:szCs w:val="32"/>
              </w:rPr>
              <w:t xml:space="preserve">She </w:t>
            </w:r>
            <w:r w:rsidRPr="00E259E6">
              <w:rPr>
                <w:szCs w:val="32"/>
              </w:rPr>
              <w:t xml:space="preserve">Asked how </w:t>
            </w:r>
            <w:r w:rsidR="008A32AF" w:rsidRPr="00E259E6">
              <w:rPr>
                <w:szCs w:val="32"/>
              </w:rPr>
              <w:t xml:space="preserve">this </w:t>
            </w:r>
            <w:r w:rsidRPr="00E259E6">
              <w:rPr>
                <w:szCs w:val="32"/>
              </w:rPr>
              <w:t>number  had been determined</w:t>
            </w:r>
            <w:r w:rsidR="00A377D2" w:rsidRPr="00E259E6">
              <w:rPr>
                <w:szCs w:val="32"/>
              </w:rPr>
              <w:t>.</w:t>
            </w:r>
          </w:p>
          <w:p w14:paraId="5777CE23" w14:textId="6D481DCC" w:rsidR="006D0FCE" w:rsidRPr="00E259E6" w:rsidRDefault="006D0FCE" w:rsidP="00E259E6">
            <w:pPr>
              <w:rPr>
                <w:szCs w:val="32"/>
              </w:rPr>
            </w:pPr>
            <w:r w:rsidRPr="00E259E6">
              <w:rPr>
                <w:b/>
                <w:szCs w:val="32"/>
              </w:rPr>
              <w:t xml:space="preserve">JS </w:t>
            </w:r>
            <w:r w:rsidRPr="00E259E6">
              <w:rPr>
                <w:szCs w:val="32"/>
              </w:rPr>
              <w:t>East side of station is still</w:t>
            </w:r>
            <w:r w:rsidR="00A377D2" w:rsidRPr="00E259E6">
              <w:rPr>
                <w:szCs w:val="32"/>
              </w:rPr>
              <w:t xml:space="preserve"> the primary</w:t>
            </w:r>
            <w:r w:rsidRPr="00E259E6">
              <w:rPr>
                <w:szCs w:val="32"/>
              </w:rPr>
              <w:t xml:space="preserve"> accessible entrance </w:t>
            </w:r>
            <w:r w:rsidR="001C727D" w:rsidRPr="00E259E6">
              <w:rPr>
                <w:szCs w:val="32"/>
              </w:rPr>
              <w:t>to the</w:t>
            </w:r>
            <w:r w:rsidRPr="00E259E6">
              <w:rPr>
                <w:szCs w:val="32"/>
              </w:rPr>
              <w:t xml:space="preserve"> station. On </w:t>
            </w:r>
            <w:r w:rsidR="00A377D2" w:rsidRPr="00E259E6">
              <w:rPr>
                <w:szCs w:val="32"/>
              </w:rPr>
              <w:t xml:space="preserve">the </w:t>
            </w:r>
            <w:r w:rsidRPr="00E259E6">
              <w:rPr>
                <w:szCs w:val="32"/>
              </w:rPr>
              <w:t>western side</w:t>
            </w:r>
            <w:r w:rsidR="00A377D2" w:rsidRPr="00E259E6">
              <w:rPr>
                <w:szCs w:val="32"/>
              </w:rPr>
              <w:t>,</w:t>
            </w:r>
            <w:r w:rsidRPr="00E259E6">
              <w:rPr>
                <w:szCs w:val="32"/>
              </w:rPr>
              <w:t xml:space="preserve"> calculations</w:t>
            </w:r>
            <w:r w:rsidR="00A377D2" w:rsidRPr="00E259E6">
              <w:rPr>
                <w:szCs w:val="32"/>
              </w:rPr>
              <w:t xml:space="preserve"> for the number of spaces for the office have been </w:t>
            </w:r>
            <w:r w:rsidRPr="00E259E6">
              <w:rPr>
                <w:szCs w:val="32"/>
              </w:rPr>
              <w:t xml:space="preserve">based on </w:t>
            </w:r>
            <w:r w:rsidR="00A377D2" w:rsidRPr="00E259E6">
              <w:rPr>
                <w:szCs w:val="32"/>
              </w:rPr>
              <w:t xml:space="preserve">the </w:t>
            </w:r>
            <w:r w:rsidRPr="00E259E6">
              <w:rPr>
                <w:szCs w:val="32"/>
              </w:rPr>
              <w:t>max</w:t>
            </w:r>
            <w:r w:rsidR="00A377D2" w:rsidRPr="00E259E6">
              <w:rPr>
                <w:szCs w:val="32"/>
              </w:rPr>
              <w:t>imum</w:t>
            </w:r>
            <w:r w:rsidRPr="00E259E6">
              <w:rPr>
                <w:szCs w:val="32"/>
              </w:rPr>
              <w:t xml:space="preserve"> parking ratios agreed on outline planning permission for the site. </w:t>
            </w:r>
            <w:r w:rsidR="00A377D2" w:rsidRPr="00E259E6">
              <w:rPr>
                <w:szCs w:val="32"/>
              </w:rPr>
              <w:t xml:space="preserve">The same criteria have been used for </w:t>
            </w:r>
            <w:r w:rsidRPr="00E259E6">
              <w:rPr>
                <w:szCs w:val="32"/>
              </w:rPr>
              <w:t xml:space="preserve">the </w:t>
            </w:r>
            <w:r w:rsidR="001C727D" w:rsidRPr="00E259E6">
              <w:rPr>
                <w:szCs w:val="32"/>
              </w:rPr>
              <w:t>hotel.</w:t>
            </w:r>
            <w:r w:rsidRPr="00E259E6">
              <w:rPr>
                <w:szCs w:val="32"/>
              </w:rPr>
              <w:t xml:space="preserve"> This </w:t>
            </w:r>
            <w:r w:rsidR="00A377D2" w:rsidRPr="00E259E6">
              <w:rPr>
                <w:szCs w:val="32"/>
              </w:rPr>
              <w:t xml:space="preserve">number </w:t>
            </w:r>
            <w:r w:rsidRPr="00E259E6">
              <w:rPr>
                <w:szCs w:val="32"/>
              </w:rPr>
              <w:t>was increased following</w:t>
            </w:r>
            <w:r w:rsidR="00A377D2" w:rsidRPr="00E259E6">
              <w:rPr>
                <w:szCs w:val="32"/>
              </w:rPr>
              <w:t xml:space="preserve"> feedback from the September </w:t>
            </w:r>
            <w:r w:rsidR="002F7524" w:rsidRPr="00E259E6">
              <w:rPr>
                <w:szCs w:val="32"/>
              </w:rPr>
              <w:t>consultation</w:t>
            </w:r>
            <w:r w:rsidR="00ED6A07" w:rsidRPr="00E259E6">
              <w:rPr>
                <w:szCs w:val="32"/>
              </w:rPr>
              <w:t xml:space="preserve"> and they </w:t>
            </w:r>
            <w:r w:rsidRPr="00E259E6">
              <w:rPr>
                <w:szCs w:val="32"/>
              </w:rPr>
              <w:t xml:space="preserve">have </w:t>
            </w:r>
            <w:r w:rsidR="00B94E19" w:rsidRPr="00E259E6">
              <w:rPr>
                <w:szCs w:val="32"/>
              </w:rPr>
              <w:t xml:space="preserve">been </w:t>
            </w:r>
            <w:r w:rsidRPr="00E259E6">
              <w:rPr>
                <w:szCs w:val="32"/>
              </w:rPr>
              <w:t xml:space="preserve">grouped </w:t>
            </w:r>
            <w:r w:rsidR="00B94E19" w:rsidRPr="00E259E6">
              <w:rPr>
                <w:szCs w:val="32"/>
              </w:rPr>
              <w:t xml:space="preserve"> together</w:t>
            </w:r>
            <w:r w:rsidR="002F7524" w:rsidRPr="00E259E6">
              <w:rPr>
                <w:szCs w:val="32"/>
              </w:rPr>
              <w:t xml:space="preserve"> into</w:t>
            </w:r>
            <w:r w:rsidRPr="00E259E6">
              <w:rPr>
                <w:szCs w:val="32"/>
              </w:rPr>
              <w:t xml:space="preserve"> a hub.</w:t>
            </w:r>
          </w:p>
          <w:p w14:paraId="72D03184" w14:textId="77777777" w:rsidR="006D0FCE" w:rsidRPr="00E259E6" w:rsidRDefault="006D0FCE" w:rsidP="00E259E6">
            <w:pPr>
              <w:rPr>
                <w:szCs w:val="32"/>
              </w:rPr>
            </w:pPr>
            <w:r w:rsidRPr="00E259E6">
              <w:rPr>
                <w:b/>
                <w:szCs w:val="32"/>
              </w:rPr>
              <w:t xml:space="preserve">LT </w:t>
            </w:r>
            <w:r w:rsidRPr="00E259E6">
              <w:rPr>
                <w:szCs w:val="32"/>
              </w:rPr>
              <w:t xml:space="preserve">East entrance is not very accessible due to having to get multiple lifts for some platforms. </w:t>
            </w:r>
          </w:p>
          <w:p w14:paraId="4C4F91E5" w14:textId="3C0AFA5D" w:rsidR="00F93FA7" w:rsidRPr="00E259E6" w:rsidRDefault="006D0FCE" w:rsidP="00E259E6">
            <w:pPr>
              <w:rPr>
                <w:szCs w:val="32"/>
              </w:rPr>
            </w:pPr>
            <w:r w:rsidRPr="00E259E6">
              <w:rPr>
                <w:b/>
                <w:szCs w:val="32"/>
              </w:rPr>
              <w:t>MC</w:t>
            </w:r>
            <w:r w:rsidRPr="00E259E6">
              <w:rPr>
                <w:szCs w:val="32"/>
              </w:rPr>
              <w:t xml:space="preserve"> The hotel has 9 accessible rooms so it will be tight </w:t>
            </w:r>
            <w:r w:rsidR="002F7524" w:rsidRPr="00E259E6">
              <w:rPr>
                <w:szCs w:val="32"/>
              </w:rPr>
              <w:t xml:space="preserve">to provide Blue Badge </w:t>
            </w:r>
            <w:r w:rsidRPr="00E259E6">
              <w:rPr>
                <w:szCs w:val="32"/>
              </w:rPr>
              <w:t>parking</w:t>
            </w:r>
            <w:r w:rsidR="002F7524" w:rsidRPr="00E259E6">
              <w:rPr>
                <w:szCs w:val="32"/>
              </w:rPr>
              <w:t xml:space="preserve"> for all these rooms.</w:t>
            </w:r>
          </w:p>
          <w:p w14:paraId="3C9A25FC" w14:textId="135D3D4F" w:rsidR="006D0FCE" w:rsidRPr="00E259E6" w:rsidRDefault="00F93FA7" w:rsidP="00E259E6">
            <w:pPr>
              <w:rPr>
                <w:szCs w:val="32"/>
              </w:rPr>
            </w:pPr>
            <w:r w:rsidRPr="00E259E6">
              <w:rPr>
                <w:b/>
                <w:szCs w:val="32"/>
              </w:rPr>
              <w:t>AC</w:t>
            </w:r>
            <w:r w:rsidRPr="00E259E6">
              <w:rPr>
                <w:szCs w:val="32"/>
              </w:rPr>
              <w:t xml:space="preserve"> In the drop off area only one of the </w:t>
            </w:r>
            <w:r w:rsidR="00A377D2" w:rsidRPr="00E259E6">
              <w:rPr>
                <w:szCs w:val="32"/>
              </w:rPr>
              <w:t>spaces</w:t>
            </w:r>
            <w:r w:rsidR="00D13AC2" w:rsidRPr="00E259E6">
              <w:rPr>
                <w:szCs w:val="32"/>
              </w:rPr>
              <w:t xml:space="preserve"> </w:t>
            </w:r>
            <w:r w:rsidR="00833E38" w:rsidRPr="00E259E6">
              <w:rPr>
                <w:szCs w:val="32"/>
              </w:rPr>
              <w:t xml:space="preserve">will be larger </w:t>
            </w:r>
            <w:r w:rsidR="002F7524" w:rsidRPr="00E259E6">
              <w:rPr>
                <w:szCs w:val="32"/>
              </w:rPr>
              <w:t xml:space="preserve"> (sized</w:t>
            </w:r>
            <w:r w:rsidR="001C727D" w:rsidRPr="00E259E6">
              <w:rPr>
                <w:szCs w:val="32"/>
              </w:rPr>
              <w:t xml:space="preserve"> 9 x 2.7m)</w:t>
            </w:r>
            <w:r w:rsidRPr="00E259E6">
              <w:rPr>
                <w:szCs w:val="32"/>
              </w:rPr>
              <w:t xml:space="preserve"> </w:t>
            </w:r>
            <w:r w:rsidR="007B3469" w:rsidRPr="00E259E6">
              <w:rPr>
                <w:szCs w:val="32"/>
              </w:rPr>
              <w:t xml:space="preserve">and </w:t>
            </w:r>
            <w:r w:rsidRPr="00E259E6">
              <w:rPr>
                <w:szCs w:val="32"/>
              </w:rPr>
              <w:t>will be hatched</w:t>
            </w:r>
            <w:r w:rsidR="001C727D" w:rsidRPr="00E259E6">
              <w:rPr>
                <w:szCs w:val="32"/>
              </w:rPr>
              <w:t>.</w:t>
            </w:r>
          </w:p>
          <w:p w14:paraId="769E6A49" w14:textId="19F45BCE" w:rsidR="001C727D" w:rsidRPr="00E259E6" w:rsidRDefault="001C727D" w:rsidP="00E259E6">
            <w:pPr>
              <w:rPr>
                <w:szCs w:val="32"/>
              </w:rPr>
            </w:pPr>
            <w:r w:rsidRPr="00E259E6">
              <w:rPr>
                <w:b/>
                <w:szCs w:val="32"/>
              </w:rPr>
              <w:t>DS</w:t>
            </w:r>
            <w:r w:rsidRPr="00E259E6">
              <w:rPr>
                <w:szCs w:val="32"/>
              </w:rPr>
              <w:t xml:space="preserve"> Raised that a significant number of disabled people require an accessible room with a bath.</w:t>
            </w:r>
            <w:r w:rsidR="007B3469" w:rsidRPr="00E259E6">
              <w:rPr>
                <w:szCs w:val="32"/>
              </w:rPr>
              <w:t>, will there be provision in the hotel</w:t>
            </w:r>
            <w:r w:rsidR="00800612" w:rsidRPr="00E259E6">
              <w:rPr>
                <w:szCs w:val="32"/>
              </w:rPr>
              <w:t>?</w:t>
            </w:r>
          </w:p>
          <w:p w14:paraId="6C0CE6F3" w14:textId="0ED260ED" w:rsidR="001C727D" w:rsidRPr="0075752E" w:rsidRDefault="001C727D" w:rsidP="00E259E6">
            <w:pPr>
              <w:rPr>
                <w:sz w:val="28"/>
              </w:rPr>
            </w:pPr>
            <w:r w:rsidRPr="00E259E6">
              <w:rPr>
                <w:b/>
                <w:szCs w:val="32"/>
              </w:rPr>
              <w:t xml:space="preserve">TG </w:t>
            </w:r>
            <w:r w:rsidR="002F7524" w:rsidRPr="00E259E6">
              <w:rPr>
                <w:szCs w:val="32"/>
              </w:rPr>
              <w:t>Recommended that at the</w:t>
            </w:r>
            <w:r w:rsidR="002F7524" w:rsidRPr="00E259E6">
              <w:rPr>
                <w:b/>
                <w:szCs w:val="32"/>
              </w:rPr>
              <w:t xml:space="preserve"> </w:t>
            </w:r>
            <w:r w:rsidRPr="00E259E6">
              <w:rPr>
                <w:szCs w:val="32"/>
              </w:rPr>
              <w:t>next stage of design</w:t>
            </w:r>
            <w:r w:rsidR="002F7524" w:rsidRPr="00E259E6">
              <w:rPr>
                <w:szCs w:val="32"/>
              </w:rPr>
              <w:t xml:space="preserve"> the </w:t>
            </w:r>
            <w:r w:rsidR="00A87692" w:rsidRPr="00E259E6">
              <w:rPr>
                <w:szCs w:val="32"/>
              </w:rPr>
              <w:t xml:space="preserve">York </w:t>
            </w:r>
            <w:r w:rsidR="002F7524" w:rsidRPr="00E259E6">
              <w:rPr>
                <w:szCs w:val="32"/>
              </w:rPr>
              <w:t xml:space="preserve">Access Forum should have a workshop with the </w:t>
            </w:r>
            <w:r w:rsidRPr="00E259E6">
              <w:rPr>
                <w:szCs w:val="32"/>
              </w:rPr>
              <w:t xml:space="preserve">hotel </w:t>
            </w:r>
            <w:r w:rsidR="002F7524" w:rsidRPr="00E259E6">
              <w:rPr>
                <w:szCs w:val="32"/>
              </w:rPr>
              <w:t xml:space="preserve">operator and </w:t>
            </w:r>
            <w:r w:rsidR="00A377D2" w:rsidRPr="00E259E6">
              <w:rPr>
                <w:szCs w:val="32"/>
              </w:rPr>
              <w:t xml:space="preserve">York Central </w:t>
            </w:r>
            <w:r w:rsidR="002F7524" w:rsidRPr="00E259E6">
              <w:rPr>
                <w:szCs w:val="32"/>
              </w:rPr>
              <w:t xml:space="preserve">Ltd </w:t>
            </w:r>
            <w:r w:rsidRPr="00E259E6">
              <w:rPr>
                <w:szCs w:val="32"/>
              </w:rPr>
              <w:t>so these issues can be raised.</w:t>
            </w:r>
          </w:p>
        </w:tc>
      </w:tr>
      <w:tr w:rsidR="00E965C2" w:rsidRPr="000907BC" w14:paraId="262794CC" w14:textId="77777777" w:rsidTr="004C35EC">
        <w:trPr>
          <w:trHeight w:val="983"/>
        </w:trPr>
        <w:tc>
          <w:tcPr>
            <w:tcW w:w="852" w:type="dxa"/>
          </w:tcPr>
          <w:p w14:paraId="562F3485" w14:textId="3981A309" w:rsidR="00E965C2" w:rsidRPr="000907BC" w:rsidRDefault="00E965C2" w:rsidP="004C35EC">
            <w:pPr>
              <w:pStyle w:val="Heading2"/>
            </w:pPr>
            <w:r w:rsidRPr="007D79CE">
              <w:lastRenderedPageBreak/>
              <w:t>2.3</w:t>
            </w:r>
          </w:p>
        </w:tc>
        <w:tc>
          <w:tcPr>
            <w:tcW w:w="9355" w:type="dxa"/>
          </w:tcPr>
          <w:p w14:paraId="6329829C" w14:textId="4E355DEC" w:rsidR="00E965C2" w:rsidRDefault="001C727D" w:rsidP="00A3479D">
            <w:pPr>
              <w:pStyle w:val="Heading2"/>
            </w:pPr>
            <w:r w:rsidRPr="00673E09">
              <w:t xml:space="preserve">Residential plots and central park </w:t>
            </w:r>
          </w:p>
          <w:p w14:paraId="570F2A19" w14:textId="046AAE5C" w:rsidR="00673E09" w:rsidRDefault="00673E09" w:rsidP="0040342C">
            <w:r>
              <w:rPr>
                <w:b/>
              </w:rPr>
              <w:t xml:space="preserve">MC </w:t>
            </w:r>
            <w:r w:rsidR="00A377D2" w:rsidRPr="00A377D2">
              <w:t>Asked for clarification on the term</w:t>
            </w:r>
            <w:r w:rsidR="00A377D2">
              <w:t>”</w:t>
            </w:r>
            <w:r w:rsidR="00A377D2">
              <w:rPr>
                <w:b/>
              </w:rPr>
              <w:t xml:space="preserve"> </w:t>
            </w:r>
            <w:r w:rsidR="00A377D2" w:rsidRPr="00A377D2">
              <w:t>c</w:t>
            </w:r>
            <w:r w:rsidRPr="00A377D2">
              <w:t>l</w:t>
            </w:r>
            <w:r>
              <w:t>ose proximity</w:t>
            </w:r>
            <w:r w:rsidR="00A377D2">
              <w:t>”</w:t>
            </w:r>
            <w:r>
              <w:t xml:space="preserve"> </w:t>
            </w:r>
            <w:r w:rsidR="002F7524">
              <w:t xml:space="preserve">in relation to how far a parking space is from a residence. </w:t>
            </w:r>
          </w:p>
          <w:p w14:paraId="7795F766" w14:textId="5AA1B76E" w:rsidR="00673E09" w:rsidRDefault="00673E09" w:rsidP="0040342C">
            <w:r w:rsidRPr="00720F41">
              <w:rPr>
                <w:b/>
              </w:rPr>
              <w:t>JS</w:t>
            </w:r>
            <w:r w:rsidR="00A377D2">
              <w:rPr>
                <w:b/>
              </w:rPr>
              <w:t xml:space="preserve"> </w:t>
            </w:r>
            <w:r w:rsidR="00A377D2" w:rsidRPr="00A377D2">
              <w:t>This means</w:t>
            </w:r>
            <w:r w:rsidR="00A377D2">
              <w:rPr>
                <w:b/>
              </w:rPr>
              <w:t xml:space="preserve"> </w:t>
            </w:r>
            <w:r w:rsidR="00A377D2" w:rsidRPr="00A377D2">
              <w:t>w</w:t>
            </w:r>
            <w:r w:rsidRPr="00A377D2">
              <w:t>it</w:t>
            </w:r>
            <w:r>
              <w:t>hin 50 m. If it is more than 50m a resting place</w:t>
            </w:r>
            <w:r w:rsidR="002F7524">
              <w:t xml:space="preserve"> will be provided. </w:t>
            </w:r>
            <w:r>
              <w:t>More detail</w:t>
            </w:r>
            <w:r w:rsidR="00A377D2">
              <w:t xml:space="preserve"> can be found </w:t>
            </w:r>
            <w:r>
              <w:t xml:space="preserve"> in the</w:t>
            </w:r>
            <w:r w:rsidR="002F7524">
              <w:t xml:space="preserve"> full </w:t>
            </w:r>
            <w:r>
              <w:t>Design and Access statement</w:t>
            </w:r>
            <w:r w:rsidR="00A377D2">
              <w:t>.</w:t>
            </w:r>
          </w:p>
          <w:p w14:paraId="3659D893" w14:textId="1C378EC9" w:rsidR="00673E09" w:rsidRDefault="00673E09" w:rsidP="0040342C">
            <w:r w:rsidRPr="00720F41">
              <w:rPr>
                <w:b/>
              </w:rPr>
              <w:t>TG</w:t>
            </w:r>
            <w:r>
              <w:t xml:space="preserve"> The </w:t>
            </w:r>
            <w:r w:rsidR="002F7524">
              <w:t xml:space="preserve">detail about </w:t>
            </w:r>
            <w:r>
              <w:t>distance</w:t>
            </w:r>
            <w:r w:rsidR="002F7524">
              <w:t>s for residences</w:t>
            </w:r>
            <w:r>
              <w:t xml:space="preserve"> can be drawn out of this document and share</w:t>
            </w:r>
            <w:r w:rsidR="00A377D2">
              <w:t>d</w:t>
            </w:r>
            <w:r>
              <w:t xml:space="preserve"> with the Access Forum.</w:t>
            </w:r>
          </w:p>
          <w:p w14:paraId="0464328D" w14:textId="29BA0BBD" w:rsidR="00673E09" w:rsidRDefault="00673E09" w:rsidP="0040342C">
            <w:r w:rsidRPr="00720F41">
              <w:rPr>
                <w:b/>
              </w:rPr>
              <w:t>DS</w:t>
            </w:r>
            <w:r>
              <w:t xml:space="preserve"> Request</w:t>
            </w:r>
            <w:r w:rsidR="00A377D2">
              <w:t xml:space="preserve">ed that he is </w:t>
            </w:r>
            <w:r w:rsidR="002F7524">
              <w:t>given the</w:t>
            </w:r>
            <w:r>
              <w:t xml:space="preserve"> full statement and any parts that are drawn out</w:t>
            </w:r>
            <w:r w:rsidR="002F7524">
              <w:t xml:space="preserve"> for the Forum.</w:t>
            </w:r>
          </w:p>
          <w:p w14:paraId="05310332" w14:textId="0CE04274" w:rsidR="00673E09" w:rsidRDefault="00673E09" w:rsidP="0040342C">
            <w:r w:rsidRPr="00720F41">
              <w:rPr>
                <w:b/>
              </w:rPr>
              <w:t>AC</w:t>
            </w:r>
            <w:r>
              <w:t xml:space="preserve"> All residential parking wi</w:t>
            </w:r>
            <w:r w:rsidR="00A377D2">
              <w:t>ll</w:t>
            </w:r>
            <w:r>
              <w:t xml:space="preserve"> be controlled by parking </w:t>
            </w:r>
            <w:r w:rsidR="00720F41">
              <w:t>permit. Some</w:t>
            </w:r>
            <w:r>
              <w:t xml:space="preserve"> B</w:t>
            </w:r>
            <w:r w:rsidR="00A377D2">
              <w:t xml:space="preserve">lue </w:t>
            </w:r>
            <w:r>
              <w:t>B</w:t>
            </w:r>
            <w:r w:rsidR="00A377D2">
              <w:t>adge</w:t>
            </w:r>
            <w:r>
              <w:t xml:space="preserve"> parking is on street and some is on </w:t>
            </w:r>
            <w:r w:rsidR="00720F41">
              <w:t>plot. On plot are allocated to property owner/renter.</w:t>
            </w:r>
          </w:p>
          <w:p w14:paraId="3F60D330" w14:textId="7C1A1973" w:rsidR="00720F41" w:rsidRDefault="00720F41" w:rsidP="0040342C">
            <w:r w:rsidRPr="00720F41">
              <w:rPr>
                <w:b/>
              </w:rPr>
              <w:lastRenderedPageBreak/>
              <w:t xml:space="preserve">JS </w:t>
            </w:r>
            <w:r w:rsidR="00A377D2" w:rsidRPr="00A377D2">
              <w:t>There is a</w:t>
            </w:r>
            <w:r w:rsidR="00A377D2">
              <w:rPr>
                <w:b/>
              </w:rPr>
              <w:t xml:space="preserve"> </w:t>
            </w:r>
            <w:r w:rsidR="00A377D2" w:rsidRPr="00A377D2">
              <w:t>r</w:t>
            </w:r>
            <w:r>
              <w:t xml:space="preserve">ange of types of accessible properties ,1 </w:t>
            </w:r>
            <w:r w:rsidR="008C4534">
              <w:t>2-, and 3-bedroom</w:t>
            </w:r>
            <w:r>
              <w:t xml:space="preserve"> homes and apartments. </w:t>
            </w:r>
          </w:p>
          <w:p w14:paraId="36523E8C" w14:textId="61610C7A" w:rsidR="00977CC5" w:rsidRDefault="00977CC5" w:rsidP="0040342C">
            <w:r w:rsidRPr="00A377D2">
              <w:rPr>
                <w:b/>
              </w:rPr>
              <w:t>MC</w:t>
            </w:r>
            <w:r>
              <w:t xml:space="preserve"> Teenage </w:t>
            </w:r>
            <w:r w:rsidR="00A44174">
              <w:t>provi</w:t>
            </w:r>
            <w:r w:rsidR="00A377D2">
              <w:t xml:space="preserve">sion </w:t>
            </w:r>
            <w:r>
              <w:t xml:space="preserve">in </w:t>
            </w:r>
            <w:r w:rsidR="00A377D2">
              <w:t xml:space="preserve">the </w:t>
            </w:r>
            <w:r>
              <w:t xml:space="preserve">central park also needs to be </w:t>
            </w:r>
            <w:r w:rsidR="008C4534">
              <w:t>inclusive</w:t>
            </w:r>
            <w:r>
              <w:t xml:space="preserve"> not just the area for younger children</w:t>
            </w:r>
            <w:r w:rsidR="002F7524">
              <w:t>.</w:t>
            </w:r>
          </w:p>
          <w:p w14:paraId="3C4CCD19" w14:textId="77777777" w:rsidR="00A87692" w:rsidRDefault="008C4534" w:rsidP="0040342C">
            <w:r w:rsidRPr="008C4534">
              <w:rPr>
                <w:b/>
              </w:rPr>
              <w:t>FW</w:t>
            </w:r>
            <w:r>
              <w:t xml:space="preserve"> Y</w:t>
            </w:r>
            <w:r w:rsidR="00A377D2">
              <w:t xml:space="preserve">ork </w:t>
            </w:r>
            <w:r>
              <w:t>C</w:t>
            </w:r>
            <w:r w:rsidR="00A377D2">
              <w:t xml:space="preserve">entral </w:t>
            </w:r>
            <w:r>
              <w:t>L</w:t>
            </w:r>
            <w:r w:rsidR="00A377D2">
              <w:t>imited</w:t>
            </w:r>
            <w:r>
              <w:t xml:space="preserve"> has clearly listened to what the </w:t>
            </w:r>
            <w:r w:rsidR="00A87692">
              <w:t xml:space="preserve">YAF </w:t>
            </w:r>
            <w:r>
              <w:t xml:space="preserve">has said. Thank you. </w:t>
            </w:r>
          </w:p>
          <w:p w14:paraId="72BB53D0" w14:textId="77777777" w:rsidR="00A87692" w:rsidRDefault="002F7524" w:rsidP="0040342C">
            <w:r>
              <w:t>However i</w:t>
            </w:r>
            <w:r w:rsidR="008C4534">
              <w:t xml:space="preserve">nternal egress through </w:t>
            </w:r>
            <w:r>
              <w:t xml:space="preserve">the </w:t>
            </w:r>
            <w:r w:rsidR="008C4534">
              <w:t xml:space="preserve">station is a concern. </w:t>
            </w:r>
            <w:r w:rsidR="00A377D2">
              <w:t>She h</w:t>
            </w:r>
            <w:r w:rsidR="008C4534">
              <w:t xml:space="preserve">as met the </w:t>
            </w:r>
            <w:r w:rsidR="00FD0690">
              <w:t>mayor</w:t>
            </w:r>
            <w:r w:rsidR="008C4534">
              <w:t xml:space="preserve"> who has emphasised that there is no money to sort out internal access through the station. In today’s </w:t>
            </w:r>
            <w:r w:rsidR="00A377D2">
              <w:t xml:space="preserve">budget </w:t>
            </w:r>
            <w:r w:rsidR="00FD0690">
              <w:t>the Combined</w:t>
            </w:r>
            <w:r w:rsidR="00A377D2">
              <w:t xml:space="preserve"> </w:t>
            </w:r>
            <w:r>
              <w:t>Authorities will</w:t>
            </w:r>
            <w:r w:rsidR="008C4534">
              <w:t xml:space="preserve"> be given more access to central government funds relating to transport</w:t>
            </w:r>
            <w:r w:rsidR="00FD0690">
              <w:t xml:space="preserve">. </w:t>
            </w:r>
          </w:p>
          <w:p w14:paraId="3501C1A1" w14:textId="62438E99" w:rsidR="008C4534" w:rsidRDefault="00A87692" w:rsidP="0040342C">
            <w:r w:rsidRPr="00EA7C86">
              <w:rPr>
                <w:b/>
              </w:rPr>
              <w:t xml:space="preserve">FW </w:t>
            </w:r>
            <w:r w:rsidR="008C4534">
              <w:t>Propose</w:t>
            </w:r>
            <w:r w:rsidR="002F7524">
              <w:t>d</w:t>
            </w:r>
            <w:r w:rsidR="008C4534">
              <w:t xml:space="preserve"> that the Chair write to the </w:t>
            </w:r>
            <w:r w:rsidR="00FD0690">
              <w:t>mayor</w:t>
            </w:r>
            <w:r w:rsidR="008C4534">
              <w:t xml:space="preserve"> emphasising the importance of finding funds to complete the internal station works.</w:t>
            </w:r>
          </w:p>
          <w:p w14:paraId="2403547F" w14:textId="54C27A31" w:rsidR="008C4534" w:rsidRDefault="008C4534" w:rsidP="0040342C">
            <w:r w:rsidRPr="00DA3C19">
              <w:rPr>
                <w:b/>
              </w:rPr>
              <w:t>DS</w:t>
            </w:r>
            <w:r w:rsidR="002E079C">
              <w:rPr>
                <w:b/>
              </w:rPr>
              <w:t xml:space="preserve">A </w:t>
            </w:r>
            <w:r>
              <w:t>Walkaround of the station for disabled members of the community is being arranged by Graham North</w:t>
            </w:r>
            <w:r w:rsidR="002F7524">
              <w:t>, Rail Strategy and Performance Officer for the Combined Authority</w:t>
            </w:r>
            <w:r w:rsidR="00E14D98">
              <w:t xml:space="preserve"> and YAF</w:t>
            </w:r>
            <w:r>
              <w:t>. He wants up to 20 disabled people with a range of impairments to meet him</w:t>
            </w:r>
            <w:r w:rsidR="00FD0690">
              <w:t xml:space="preserve"> in relation to this. </w:t>
            </w:r>
          </w:p>
          <w:p w14:paraId="1F4929F6" w14:textId="575062D6" w:rsidR="008C4534" w:rsidRDefault="008C4534" w:rsidP="0040342C">
            <w:r w:rsidRPr="00DA3C19">
              <w:rPr>
                <w:b/>
              </w:rPr>
              <w:t xml:space="preserve">FW </w:t>
            </w:r>
            <w:r>
              <w:t xml:space="preserve">The </w:t>
            </w:r>
            <w:r w:rsidR="002F7524">
              <w:t xml:space="preserve">issues affecting access in the station </w:t>
            </w:r>
            <w:r>
              <w:t xml:space="preserve">are already known </w:t>
            </w:r>
            <w:r w:rsidR="002F7524">
              <w:t xml:space="preserve">, namely </w:t>
            </w:r>
            <w:r>
              <w:t>moving the old signal box.</w:t>
            </w:r>
          </w:p>
          <w:p w14:paraId="5FAFCF0A" w14:textId="3D6433EF" w:rsidR="005B64C6" w:rsidRDefault="005B64C6" w:rsidP="0040342C">
            <w:r w:rsidRPr="00DA3C19">
              <w:rPr>
                <w:b/>
              </w:rPr>
              <w:t xml:space="preserve">TG </w:t>
            </w:r>
            <w:r>
              <w:t>Y</w:t>
            </w:r>
            <w:r w:rsidR="00FD0690">
              <w:t xml:space="preserve">ork </w:t>
            </w:r>
            <w:r>
              <w:t>C</w:t>
            </w:r>
            <w:r w:rsidR="00FD0690">
              <w:t xml:space="preserve">entral </w:t>
            </w:r>
            <w:r>
              <w:t>L</w:t>
            </w:r>
            <w:r w:rsidR="00FD0690">
              <w:t>imited</w:t>
            </w:r>
            <w:r>
              <w:t xml:space="preserve"> can also lobby the </w:t>
            </w:r>
            <w:r w:rsidR="002F7524">
              <w:t>mayor</w:t>
            </w:r>
            <w:r>
              <w:t xml:space="preserve"> re station improvements</w:t>
            </w:r>
            <w:r w:rsidR="00FD0690">
              <w:t>.</w:t>
            </w:r>
          </w:p>
          <w:p w14:paraId="606CE868" w14:textId="16A20D1E" w:rsidR="005B64C6" w:rsidRDefault="005B64C6" w:rsidP="0040342C">
            <w:r w:rsidRPr="00DA3C19">
              <w:rPr>
                <w:b/>
              </w:rPr>
              <w:t xml:space="preserve">MC </w:t>
            </w:r>
            <w:r w:rsidR="00FD0690" w:rsidRPr="00FD0690">
              <w:t xml:space="preserve">Requested updates re improvements to </w:t>
            </w:r>
            <w:r w:rsidR="002F7524" w:rsidRPr="00FD0690">
              <w:t>existing</w:t>
            </w:r>
            <w:r w:rsidR="002F7524">
              <w:rPr>
                <w:b/>
              </w:rPr>
              <w:t xml:space="preserve"> </w:t>
            </w:r>
            <w:r w:rsidR="002F7524">
              <w:t>seating</w:t>
            </w:r>
            <w:r>
              <w:t xml:space="preserve"> and shared walkways</w:t>
            </w:r>
            <w:r w:rsidR="00FD0690">
              <w:t xml:space="preserve"> on the </w:t>
            </w:r>
            <w:r w:rsidR="002F7524">
              <w:t xml:space="preserve">York Central </w:t>
            </w:r>
            <w:r w:rsidR="00FD0690">
              <w:t xml:space="preserve">site. </w:t>
            </w:r>
          </w:p>
          <w:p w14:paraId="100C70A0" w14:textId="7CD0FC71" w:rsidR="005B64C6" w:rsidRDefault="005B64C6" w:rsidP="0040342C">
            <w:r w:rsidRPr="00DA3C19">
              <w:rPr>
                <w:b/>
              </w:rPr>
              <w:t>AC</w:t>
            </w:r>
            <w:r>
              <w:t xml:space="preserve"> Seating </w:t>
            </w:r>
            <w:r w:rsidR="002F7524">
              <w:t xml:space="preserve">and design of walkways </w:t>
            </w:r>
            <w:r>
              <w:t>on site w</w:t>
            </w:r>
            <w:r w:rsidR="002F7524">
              <w:t>ere</w:t>
            </w:r>
            <w:r>
              <w:t xml:space="preserve"> delivered by H</w:t>
            </w:r>
            <w:r w:rsidR="00FD0690">
              <w:t xml:space="preserve">omes </w:t>
            </w:r>
            <w:r w:rsidR="002F7524">
              <w:t>England and</w:t>
            </w:r>
            <w:r>
              <w:t xml:space="preserve"> SISK. </w:t>
            </w:r>
            <w:r w:rsidR="00FD0690">
              <w:t xml:space="preserve">York Central </w:t>
            </w:r>
            <w:r w:rsidR="002F7524">
              <w:t xml:space="preserve">Ltd </w:t>
            </w:r>
            <w:r>
              <w:t xml:space="preserve">have passed on </w:t>
            </w:r>
            <w:r w:rsidR="00A87692">
              <w:t xml:space="preserve">YAFs </w:t>
            </w:r>
            <w:r>
              <w:t>concerns</w:t>
            </w:r>
            <w:r w:rsidR="00FD0690">
              <w:t xml:space="preserve"> about seating</w:t>
            </w:r>
            <w:r>
              <w:t xml:space="preserve">. Colour contrast on pavements </w:t>
            </w:r>
            <w:r w:rsidR="002F7524">
              <w:t>is</w:t>
            </w:r>
            <w:r>
              <w:t xml:space="preserve"> not clear enough so Y</w:t>
            </w:r>
            <w:r w:rsidR="00FD0690">
              <w:t xml:space="preserve">ork Central Ltd </w:t>
            </w:r>
            <w:r>
              <w:t xml:space="preserve">will be aware of </w:t>
            </w:r>
            <w:r w:rsidR="00FD0690">
              <w:t xml:space="preserve">improving on </w:t>
            </w:r>
            <w:r>
              <w:t xml:space="preserve">this in </w:t>
            </w:r>
            <w:r w:rsidR="002F7524">
              <w:t>any further design</w:t>
            </w:r>
            <w:r w:rsidR="00FD0690">
              <w:t xml:space="preserve"> which they carry out. </w:t>
            </w:r>
          </w:p>
          <w:p w14:paraId="5777EEB4" w14:textId="497F7960" w:rsidR="000752B0" w:rsidRDefault="005B64C6" w:rsidP="0040342C">
            <w:bookmarkStart w:id="1" w:name="_Hlk217892816"/>
            <w:r w:rsidRPr="00DA3C19">
              <w:rPr>
                <w:b/>
              </w:rPr>
              <w:t>TG</w:t>
            </w:r>
            <w:r>
              <w:t xml:space="preserve"> Will raise th</w:t>
            </w:r>
            <w:r w:rsidR="000752B0">
              <w:t xml:space="preserve">e fact that </w:t>
            </w:r>
            <w:r w:rsidR="000752B0" w:rsidRPr="000752B0">
              <w:rPr>
                <w:b/>
              </w:rPr>
              <w:t>DS</w:t>
            </w:r>
            <w:r w:rsidR="000752B0">
              <w:t xml:space="preserve"> has not had a response form Homes England and SISK </w:t>
            </w:r>
            <w:r>
              <w:t>at their weekly meeting</w:t>
            </w:r>
            <w:r w:rsidR="000752B0">
              <w:t>.</w:t>
            </w:r>
          </w:p>
          <w:bookmarkEnd w:id="1"/>
          <w:p w14:paraId="6BFEB9B7" w14:textId="55CA930B" w:rsidR="00DA3C19" w:rsidRPr="00673E09" w:rsidRDefault="00DA3C19" w:rsidP="0040342C">
            <w:r w:rsidRPr="00FD0690">
              <w:rPr>
                <w:b/>
              </w:rPr>
              <w:t>LT</w:t>
            </w:r>
            <w:r>
              <w:t xml:space="preserve"> Consider how </w:t>
            </w:r>
            <w:r w:rsidR="00FD0690">
              <w:t>“Get</w:t>
            </w:r>
            <w:r>
              <w:t xml:space="preserve"> Britain Working” might have an effect on the numbers working in the offices and hotel. </w:t>
            </w:r>
            <w:r w:rsidR="00FD0690">
              <w:t>This</w:t>
            </w:r>
            <w:r>
              <w:t xml:space="preserve"> might provide useful data. </w:t>
            </w:r>
          </w:p>
        </w:tc>
      </w:tr>
      <w:tr w:rsidR="00E965C2" w:rsidRPr="000907BC" w14:paraId="3018023A" w14:textId="77777777" w:rsidTr="004C35EC">
        <w:trPr>
          <w:trHeight w:val="983"/>
        </w:trPr>
        <w:tc>
          <w:tcPr>
            <w:tcW w:w="852" w:type="dxa"/>
          </w:tcPr>
          <w:p w14:paraId="5B7BDF61" w14:textId="0DF974F2" w:rsidR="00E965C2" w:rsidRPr="000907BC" w:rsidRDefault="00E965C2" w:rsidP="00A3479D">
            <w:pPr>
              <w:pStyle w:val="Heading2"/>
            </w:pPr>
            <w:r w:rsidRPr="007D79CE">
              <w:lastRenderedPageBreak/>
              <w:t>2.4</w:t>
            </w:r>
          </w:p>
        </w:tc>
        <w:tc>
          <w:tcPr>
            <w:tcW w:w="9355" w:type="dxa"/>
          </w:tcPr>
          <w:p w14:paraId="5FB2D77A" w14:textId="14F51286" w:rsidR="002875F0" w:rsidRDefault="00A44174" w:rsidP="00A3479D">
            <w:pPr>
              <w:pStyle w:val="Heading2"/>
            </w:pPr>
            <w:r w:rsidRPr="00FD0690">
              <w:t>Overview</w:t>
            </w:r>
          </w:p>
          <w:p w14:paraId="1798FE4D" w14:textId="679C0261" w:rsidR="002875F0" w:rsidRPr="00EA7C86" w:rsidRDefault="00E013E5" w:rsidP="0040342C">
            <w:r w:rsidRPr="00EA7C86">
              <w:t xml:space="preserve">Members were appreciative of the way in which </w:t>
            </w:r>
            <w:r w:rsidR="002875F0" w:rsidRPr="00EA7C86">
              <w:t>Yo</w:t>
            </w:r>
            <w:r w:rsidR="00EA7C86" w:rsidRPr="00EA7C86">
              <w:t xml:space="preserve">rk </w:t>
            </w:r>
            <w:r w:rsidR="002875F0" w:rsidRPr="00EA7C86">
              <w:t xml:space="preserve">Central </w:t>
            </w:r>
            <w:r w:rsidR="0047013F" w:rsidRPr="00EA7C86">
              <w:t xml:space="preserve">team  </w:t>
            </w:r>
            <w:r w:rsidR="002875F0" w:rsidRPr="00EA7C86">
              <w:t>had listened and acted upon the concerns raised at the September workshop.</w:t>
            </w:r>
          </w:p>
          <w:p w14:paraId="5458EA8D" w14:textId="7C0304CD" w:rsidR="00A44174" w:rsidRPr="008C4534" w:rsidRDefault="00A44174" w:rsidP="0040342C">
            <w:r w:rsidRPr="00FD0690">
              <w:rPr>
                <w:b/>
              </w:rPr>
              <w:t>DS</w:t>
            </w:r>
            <w:r w:rsidRPr="008C4534">
              <w:t xml:space="preserve"> Summarised changes made</w:t>
            </w:r>
            <w:r w:rsidR="000752B0">
              <w:t xml:space="preserve"> since September workshop</w:t>
            </w:r>
            <w:r w:rsidRPr="008C4534">
              <w:t>:</w:t>
            </w:r>
          </w:p>
          <w:p w14:paraId="000CD5FE" w14:textId="73DCD3FD" w:rsidR="00A44174" w:rsidRPr="0040342C" w:rsidRDefault="000752B0" w:rsidP="0040342C">
            <w:pPr>
              <w:pStyle w:val="ListParagraph"/>
            </w:pPr>
            <w:r w:rsidRPr="0040342C">
              <w:t xml:space="preserve">Addition of </w:t>
            </w:r>
            <w:r w:rsidR="00A44174" w:rsidRPr="0040342C">
              <w:t>2 toilet blocks both with accessible toile</w:t>
            </w:r>
            <w:r w:rsidRPr="0040342C">
              <w:t>ts</w:t>
            </w:r>
            <w:r w:rsidR="00A44174" w:rsidRPr="0040342C">
              <w:t xml:space="preserve"> and 1 C</w:t>
            </w:r>
            <w:r w:rsidRPr="0040342C">
              <w:t xml:space="preserve">hanging </w:t>
            </w:r>
            <w:r w:rsidR="00A44174" w:rsidRPr="0040342C">
              <w:t>P</w:t>
            </w:r>
            <w:r w:rsidRPr="0040342C">
              <w:t>lace</w:t>
            </w:r>
            <w:r w:rsidR="00A44174" w:rsidRPr="0040342C">
              <w:t xml:space="preserve"> on western side</w:t>
            </w:r>
            <w:r w:rsidRPr="0040342C">
              <w:t xml:space="preserve"> of station</w:t>
            </w:r>
            <w:r w:rsidR="00934804" w:rsidRPr="0040342C">
              <w:t>.</w:t>
            </w:r>
          </w:p>
          <w:p w14:paraId="3C6B6E03" w14:textId="1FF96C8E" w:rsidR="00A44174" w:rsidRPr="0040342C" w:rsidRDefault="00A44174" w:rsidP="0040342C">
            <w:pPr>
              <w:pStyle w:val="ListParagraph"/>
            </w:pPr>
            <w:r w:rsidRPr="0040342C">
              <w:t>Staircase</w:t>
            </w:r>
            <w:r w:rsidR="00EA7C86" w:rsidRPr="0040342C">
              <w:t xml:space="preserve"> at Western Station entrance has been</w:t>
            </w:r>
            <w:r w:rsidRPr="0040342C">
              <w:t xml:space="preserve"> wide</w:t>
            </w:r>
            <w:r w:rsidR="000752B0" w:rsidRPr="0040342C">
              <w:t>ned</w:t>
            </w:r>
            <w:r w:rsidR="00934804" w:rsidRPr="0040342C">
              <w:t>.</w:t>
            </w:r>
          </w:p>
          <w:p w14:paraId="1F52E57E" w14:textId="43D6983F" w:rsidR="00A44174" w:rsidRPr="0040342C" w:rsidRDefault="000752B0" w:rsidP="0040342C">
            <w:pPr>
              <w:pStyle w:val="ListParagraph"/>
            </w:pPr>
            <w:r w:rsidRPr="0040342C">
              <w:t>Cl</w:t>
            </w:r>
            <w:r w:rsidR="00A44174" w:rsidRPr="0040342C">
              <w:t xml:space="preserve">ear navigable pathways </w:t>
            </w:r>
            <w:r w:rsidRPr="0040342C">
              <w:t>in Coal Drops</w:t>
            </w:r>
            <w:r w:rsidR="00EA7C86" w:rsidRPr="0040342C">
              <w:t xml:space="preserve"> square</w:t>
            </w:r>
          </w:p>
          <w:p w14:paraId="62553C42" w14:textId="039BD759" w:rsidR="00A44174" w:rsidRPr="0040342C" w:rsidRDefault="000752B0" w:rsidP="0040342C">
            <w:pPr>
              <w:pStyle w:val="ListParagraph"/>
            </w:pPr>
            <w:r w:rsidRPr="0040342C">
              <w:t xml:space="preserve">Increase in </w:t>
            </w:r>
            <w:r w:rsidR="00A44174" w:rsidRPr="0040342C">
              <w:t>B</w:t>
            </w:r>
            <w:r w:rsidRPr="0040342C">
              <w:t xml:space="preserve">lue </w:t>
            </w:r>
            <w:r w:rsidR="00A44174" w:rsidRPr="0040342C">
              <w:t>B</w:t>
            </w:r>
            <w:r w:rsidRPr="0040342C">
              <w:t>adge spaces from 8 to 16.</w:t>
            </w:r>
          </w:p>
          <w:p w14:paraId="1948B69E" w14:textId="74BE686E" w:rsidR="00A44174" w:rsidRPr="0040342C" w:rsidRDefault="00A44174" w:rsidP="0040342C">
            <w:pPr>
              <w:pStyle w:val="ListParagraph"/>
            </w:pPr>
            <w:r w:rsidRPr="0040342C">
              <w:t>Acknowledgement of disabled cyclists in plan</w:t>
            </w:r>
            <w:r w:rsidR="00EA7C86" w:rsidRPr="0040342C">
              <w:t xml:space="preserve"> and storing their bikes under cover – including electric bikes</w:t>
            </w:r>
          </w:p>
          <w:p w14:paraId="2767903E" w14:textId="194E0141" w:rsidR="00A44174" w:rsidRPr="0040342C" w:rsidRDefault="000752B0" w:rsidP="0040342C">
            <w:pPr>
              <w:pStyle w:val="ListParagraph"/>
            </w:pPr>
            <w:r w:rsidRPr="0040342C">
              <w:t>S</w:t>
            </w:r>
            <w:r w:rsidR="00A44174" w:rsidRPr="0040342C">
              <w:t xml:space="preserve">torage for </w:t>
            </w:r>
            <w:r w:rsidR="00EA7C86" w:rsidRPr="0040342C">
              <w:t xml:space="preserve">other electric mobility aids </w:t>
            </w:r>
            <w:r w:rsidRPr="0040342C">
              <w:t>in the Cycle Hub.</w:t>
            </w:r>
          </w:p>
          <w:p w14:paraId="29817399" w14:textId="782743E5" w:rsidR="00A44174" w:rsidRPr="0040342C" w:rsidRDefault="00A44174" w:rsidP="0040342C">
            <w:pPr>
              <w:pStyle w:val="ListParagraph"/>
            </w:pPr>
            <w:r w:rsidRPr="0040342C">
              <w:t>Accessible shower room for disabled cyclists</w:t>
            </w:r>
          </w:p>
          <w:p w14:paraId="5746FC28" w14:textId="236123C5" w:rsidR="00A44174" w:rsidRDefault="00EA7C86" w:rsidP="0040342C">
            <w:pPr>
              <w:pStyle w:val="ListParagraph"/>
            </w:pPr>
            <w:r w:rsidRPr="0040342C">
              <w:t>9 a</w:t>
            </w:r>
            <w:r w:rsidR="00A44174" w:rsidRPr="0040342C">
              <w:t xml:space="preserve">ccessible hotel room with capacity for </w:t>
            </w:r>
            <w:r w:rsidRPr="0040342C">
              <w:t>adjoining rooms</w:t>
            </w:r>
          </w:p>
          <w:p w14:paraId="74C71C44" w14:textId="2268D126" w:rsidR="000752B0" w:rsidRPr="000752B0" w:rsidRDefault="00934804" w:rsidP="00EA7C86">
            <w:pPr>
              <w:pStyle w:val="Heading3"/>
            </w:pPr>
            <w:bookmarkStart w:id="2" w:name="_Hlk217893581"/>
            <w:r>
              <w:t>Areas to follow up:</w:t>
            </w:r>
          </w:p>
          <w:p w14:paraId="19553115" w14:textId="57D9AA1F" w:rsidR="008C4534" w:rsidRPr="0040342C" w:rsidRDefault="00934804" w:rsidP="0040342C">
            <w:pPr>
              <w:pStyle w:val="ListParagraph"/>
            </w:pPr>
            <w:r w:rsidRPr="0040342C">
              <w:t xml:space="preserve">How will use of </w:t>
            </w:r>
            <w:r w:rsidR="008C4534" w:rsidRPr="0040342C">
              <w:t>blue badge spaces</w:t>
            </w:r>
            <w:r w:rsidRPr="0040342C">
              <w:t xml:space="preserve"> be monitored?</w:t>
            </w:r>
          </w:p>
          <w:p w14:paraId="6F7E1580" w14:textId="77777777" w:rsidR="008C4534" w:rsidRPr="0040342C" w:rsidRDefault="008C4534" w:rsidP="0040342C">
            <w:pPr>
              <w:pStyle w:val="ListParagraph"/>
            </w:pPr>
            <w:r w:rsidRPr="0040342C">
              <w:t xml:space="preserve">CYC refuse team </w:t>
            </w:r>
            <w:r w:rsidR="00934804" w:rsidRPr="0040342C">
              <w:t xml:space="preserve">need to speak </w:t>
            </w:r>
            <w:r w:rsidRPr="0040342C">
              <w:t xml:space="preserve">developers about </w:t>
            </w:r>
            <w:r w:rsidR="00934804" w:rsidRPr="0040342C">
              <w:t>refuse collection.</w:t>
            </w:r>
          </w:p>
          <w:p w14:paraId="3A3576B6" w14:textId="744375FC" w:rsidR="00C259B6" w:rsidRPr="008A7D5C" w:rsidRDefault="00C259B6" w:rsidP="0040342C">
            <w:pPr>
              <w:pStyle w:val="ListParagraph"/>
            </w:pPr>
            <w:r w:rsidRPr="0040342C">
              <w:t>Distances of BB spaces from accessible homes</w:t>
            </w:r>
            <w:r w:rsidR="006F29E1" w:rsidRPr="0040342C">
              <w:t xml:space="preserve"> - </w:t>
            </w:r>
            <w:r w:rsidRPr="0040342C">
              <w:t xml:space="preserve"> information to DS</w:t>
            </w:r>
            <w:bookmarkEnd w:id="2"/>
          </w:p>
        </w:tc>
      </w:tr>
    </w:tbl>
    <w:p w14:paraId="3576245A" w14:textId="77777777" w:rsidR="00221586" w:rsidRDefault="00221586"/>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355"/>
      </w:tblGrid>
      <w:tr w:rsidR="00E965C2" w:rsidRPr="000907BC" w14:paraId="6CA8D342" w14:textId="77777777" w:rsidTr="004C35EC">
        <w:trPr>
          <w:trHeight w:val="547"/>
        </w:trPr>
        <w:tc>
          <w:tcPr>
            <w:tcW w:w="852" w:type="dxa"/>
            <w:shd w:val="clear" w:color="auto" w:fill="E2EFD9" w:themeFill="accent6" w:themeFillTint="33"/>
            <w:vAlign w:val="center"/>
          </w:tcPr>
          <w:p w14:paraId="7BD5C00C" w14:textId="364BE2E1" w:rsidR="008A7D5C" w:rsidRPr="008A7D5C" w:rsidRDefault="00DA3C19" w:rsidP="00A3479D">
            <w:pPr>
              <w:pStyle w:val="Heading2"/>
            </w:pPr>
            <w:r w:rsidRPr="007D79CE">
              <w:t>3</w:t>
            </w:r>
          </w:p>
        </w:tc>
        <w:tc>
          <w:tcPr>
            <w:tcW w:w="9355" w:type="dxa"/>
            <w:shd w:val="clear" w:color="auto" w:fill="E2EFD9" w:themeFill="accent6" w:themeFillTint="33"/>
            <w:vAlign w:val="center"/>
          </w:tcPr>
          <w:p w14:paraId="5235952D" w14:textId="1D9464AF" w:rsidR="008A7D5C" w:rsidRPr="008A7D5C" w:rsidRDefault="00DA3C19" w:rsidP="00A3479D">
            <w:pPr>
              <w:pStyle w:val="Heading2"/>
            </w:pPr>
            <w:r w:rsidRPr="008A7D5C">
              <w:t>Updates</w:t>
            </w:r>
          </w:p>
        </w:tc>
      </w:tr>
      <w:tr w:rsidR="00221586" w:rsidRPr="000907BC" w14:paraId="1A15F47D" w14:textId="77777777" w:rsidTr="00221586">
        <w:trPr>
          <w:trHeight w:val="4375"/>
        </w:trPr>
        <w:tc>
          <w:tcPr>
            <w:tcW w:w="852" w:type="dxa"/>
          </w:tcPr>
          <w:p w14:paraId="4A6EC8D6" w14:textId="55FBF6D7" w:rsidR="00221586" w:rsidRPr="007D79CE" w:rsidRDefault="00304C07" w:rsidP="00A3479D">
            <w:pPr>
              <w:pStyle w:val="Heading2"/>
            </w:pPr>
            <w:r>
              <w:t>3.1</w:t>
            </w:r>
          </w:p>
        </w:tc>
        <w:tc>
          <w:tcPr>
            <w:tcW w:w="9355" w:type="dxa"/>
          </w:tcPr>
          <w:p w14:paraId="21139ED6" w14:textId="77777777" w:rsidR="00221586" w:rsidRDefault="00221586" w:rsidP="00221586">
            <w:r w:rsidRPr="0040342C">
              <w:rPr>
                <w:b/>
                <w:bCs w:val="0"/>
              </w:rPr>
              <w:t>DR</w:t>
            </w:r>
            <w:r>
              <w:rPr>
                <w:b/>
                <w:bCs w:val="0"/>
              </w:rPr>
              <w:t xml:space="preserve">: </w:t>
            </w:r>
            <w:r w:rsidRPr="00D3605D">
              <w:t>Bus transport</w:t>
            </w:r>
            <w:r>
              <w:t xml:space="preserve">: Kate Ravilious has confirmed that the Enhanced Bur Partnership group is a strategic group and that the bus tracker was not appropriate as an agenda item due to the length of discussion needed. </w:t>
            </w:r>
          </w:p>
          <w:p w14:paraId="171BA1AC" w14:textId="78EE0F1F" w:rsidR="00221586" w:rsidRPr="00221586" w:rsidRDefault="00221586" w:rsidP="0040342C">
            <w:r>
              <w:t>Regarding monitoring of progress, KR confirmed that York Transport Department are constantly working through the issues that the tracker has raised. DR confirmed she was anxious that there was accountability within the Council for progress and KR suggested that the Tracker could be monitored by the Place Scrutiny Committee. This was being progressed via DS and the Chair of Scrutiny.</w:t>
            </w:r>
          </w:p>
        </w:tc>
      </w:tr>
    </w:tbl>
    <w:p w14:paraId="105D5ED9" w14:textId="77777777" w:rsidR="00221586" w:rsidRDefault="00221586"/>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355"/>
      </w:tblGrid>
      <w:tr w:rsidR="00E965C2" w:rsidRPr="000907BC" w14:paraId="54A69942" w14:textId="77777777" w:rsidTr="00221586">
        <w:trPr>
          <w:trHeight w:val="6501"/>
        </w:trPr>
        <w:tc>
          <w:tcPr>
            <w:tcW w:w="852" w:type="dxa"/>
          </w:tcPr>
          <w:p w14:paraId="66899D90" w14:textId="3CEFE3EE" w:rsidR="00E965C2" w:rsidRPr="004A6B9F" w:rsidRDefault="004A6B9F" w:rsidP="00A3479D">
            <w:pPr>
              <w:pStyle w:val="Heading2"/>
            </w:pPr>
            <w:r w:rsidRPr="007D79CE">
              <w:lastRenderedPageBreak/>
              <w:t>3.</w:t>
            </w:r>
            <w:r w:rsidR="00304C07">
              <w:t>2</w:t>
            </w:r>
          </w:p>
        </w:tc>
        <w:tc>
          <w:tcPr>
            <w:tcW w:w="9355" w:type="dxa"/>
          </w:tcPr>
          <w:p w14:paraId="45844CAA" w14:textId="14BAFECF" w:rsidR="00E965C2" w:rsidRDefault="00E319A8" w:rsidP="0040342C">
            <w:r w:rsidRPr="004C35EC">
              <w:rPr>
                <w:b/>
                <w:bCs w:val="0"/>
              </w:rPr>
              <w:t xml:space="preserve">DR </w:t>
            </w:r>
            <w:r>
              <w:t xml:space="preserve">has also met with </w:t>
            </w:r>
            <w:r w:rsidR="00B217FF">
              <w:t xml:space="preserve">Tom Horner, </w:t>
            </w:r>
            <w:r>
              <w:t xml:space="preserve">Duncan McIntrye and Richard Hampton re adopting a standard bus </w:t>
            </w:r>
            <w:r w:rsidR="00D3605D">
              <w:t>shelter</w:t>
            </w:r>
            <w:r>
              <w:t xml:space="preserve"> in York</w:t>
            </w:r>
            <w:r w:rsidR="00CA79A0">
              <w:t xml:space="preserve"> in terms of accessibility features. </w:t>
            </w:r>
            <w:r>
              <w:t xml:space="preserve"> It was agreed that</w:t>
            </w:r>
            <w:r w:rsidR="001F7AD4">
              <w:t xml:space="preserve">, rather than relying on a QR code or app for information, </w:t>
            </w:r>
            <w:r>
              <w:t xml:space="preserve"> all  bus stops in York will have a push button unit in a set location within a shelter</w:t>
            </w:r>
            <w:r w:rsidR="00CA79A0">
              <w:t xml:space="preserve"> to give audio information.</w:t>
            </w:r>
          </w:p>
          <w:p w14:paraId="59C2F36A" w14:textId="77777777" w:rsidR="00D3605D" w:rsidRDefault="004A6B9F" w:rsidP="0040342C">
            <w:r w:rsidRPr="004C35EC">
              <w:rPr>
                <w:b/>
                <w:bCs w:val="0"/>
              </w:rPr>
              <w:t>FW</w:t>
            </w:r>
            <w:r w:rsidRPr="00F80C61">
              <w:t>.</w:t>
            </w:r>
            <w:r>
              <w:t xml:space="preserve"> As disability rep on the Enhanced Partnership for 3 years it was agreed </w:t>
            </w:r>
            <w:r w:rsidR="00CA79A0">
              <w:t xml:space="preserve">some time ago </w:t>
            </w:r>
            <w:r>
              <w:t xml:space="preserve">that the push button would be </w:t>
            </w:r>
            <w:r w:rsidR="00F80C61">
              <w:t>added in</w:t>
            </w:r>
            <w:r w:rsidR="00687C55">
              <w:t xml:space="preserve"> bus shelters </w:t>
            </w:r>
            <w:r>
              <w:t xml:space="preserve">and that there was funding for this. </w:t>
            </w:r>
            <w:r w:rsidR="00687C55">
              <w:t xml:space="preserve">If it goes to scrutiny there is no right of reply </w:t>
            </w:r>
            <w:r w:rsidR="00F80C61">
              <w:t>and</w:t>
            </w:r>
            <w:r w:rsidR="00687C55">
              <w:t xml:space="preserve"> information is misleading</w:t>
            </w:r>
            <w:r w:rsidR="00CA79A0">
              <w:t xml:space="preserve">. </w:t>
            </w:r>
          </w:p>
          <w:p w14:paraId="46938595" w14:textId="2F6F3EA4" w:rsidR="00DA3C19" w:rsidRDefault="00687C55" w:rsidP="0040342C">
            <w:r>
              <w:t>Legally the Partnership should hold 4 meetings per year</w:t>
            </w:r>
            <w:r w:rsidR="00CA79A0">
              <w:t>.</w:t>
            </w:r>
            <w:r>
              <w:t xml:space="preserve"> The work of the Task and Finish group is being negated.</w:t>
            </w:r>
            <w:r w:rsidR="00F80C61">
              <w:t xml:space="preserve"> </w:t>
            </w:r>
            <w:r w:rsidR="00CA79A0">
              <w:t>The k</w:t>
            </w:r>
            <w:r w:rsidR="00F80C61">
              <w:t>ey thing is to have access to bus operators. Also requested an update re wheelchair taxi service.</w:t>
            </w:r>
          </w:p>
          <w:p w14:paraId="486E9067" w14:textId="5F2123BE" w:rsidR="00F80C61" w:rsidRPr="000907BC" w:rsidRDefault="00F80C61" w:rsidP="0040342C">
            <w:r w:rsidRPr="00CA79A0">
              <w:rPr>
                <w:b/>
              </w:rPr>
              <w:t xml:space="preserve">IM </w:t>
            </w:r>
            <w:r>
              <w:t xml:space="preserve">Requested update re Bus Services Act from CYC. </w:t>
            </w:r>
            <w:r w:rsidR="00CA79A0">
              <w:t>Also,</w:t>
            </w:r>
            <w:r>
              <w:t xml:space="preserve"> for an E</w:t>
            </w:r>
            <w:r w:rsidR="00224091">
              <w:t xml:space="preserve">quality </w:t>
            </w:r>
            <w:r>
              <w:t>I</w:t>
            </w:r>
            <w:r w:rsidR="00224091">
              <w:t xml:space="preserve">mpact </w:t>
            </w:r>
            <w:r>
              <w:t>A</w:t>
            </w:r>
            <w:r w:rsidR="00224091">
              <w:t>ssessment</w:t>
            </w:r>
            <w:r>
              <w:t xml:space="preserve"> on the Station Gateway.</w:t>
            </w:r>
          </w:p>
        </w:tc>
      </w:tr>
      <w:tr w:rsidR="00221586" w:rsidRPr="000907BC" w14:paraId="68232AF2" w14:textId="77777777" w:rsidTr="00221586">
        <w:trPr>
          <w:trHeight w:val="4240"/>
        </w:trPr>
        <w:tc>
          <w:tcPr>
            <w:tcW w:w="852" w:type="dxa"/>
          </w:tcPr>
          <w:p w14:paraId="18D011EC" w14:textId="1F215A8E" w:rsidR="00221586" w:rsidRPr="007D79CE" w:rsidRDefault="00304C07" w:rsidP="00A3479D">
            <w:pPr>
              <w:pStyle w:val="Heading2"/>
            </w:pPr>
            <w:r>
              <w:t>3.3</w:t>
            </w:r>
          </w:p>
        </w:tc>
        <w:tc>
          <w:tcPr>
            <w:tcW w:w="9355" w:type="dxa"/>
          </w:tcPr>
          <w:p w14:paraId="17B978C3" w14:textId="77777777" w:rsidR="00221586" w:rsidRPr="0014610B" w:rsidRDefault="00221586" w:rsidP="00221586">
            <w:pPr>
              <w:rPr>
                <w:b/>
              </w:rPr>
            </w:pPr>
            <w:bookmarkStart w:id="3" w:name="_Hlk217894000"/>
            <w:r w:rsidRPr="00CA79A0">
              <w:rPr>
                <w:b/>
              </w:rPr>
              <w:t>DS</w:t>
            </w:r>
            <w:r>
              <w:t xml:space="preserve"> </w:t>
            </w:r>
          </w:p>
          <w:p w14:paraId="415A8E22" w14:textId="77777777" w:rsidR="00221586" w:rsidRDefault="00221586" w:rsidP="00221586">
            <w:r w:rsidRPr="0014610B">
              <w:rPr>
                <w:b/>
              </w:rPr>
              <w:t>Regarding the Bus Services Act</w:t>
            </w:r>
            <w:r>
              <w:t xml:space="preserve">: This will be put to Duncan McIntyre and Tom Horner. </w:t>
            </w:r>
          </w:p>
          <w:p w14:paraId="4A0B7828" w14:textId="77777777" w:rsidR="00221586" w:rsidRDefault="00221586" w:rsidP="00221586">
            <w:r w:rsidRPr="0014610B">
              <w:rPr>
                <w:b/>
              </w:rPr>
              <w:t>Regarding the EIA</w:t>
            </w:r>
            <w:r>
              <w:t>: The EIA has already been requested but will be brought forward again in my role as Access Officer.</w:t>
            </w:r>
          </w:p>
          <w:bookmarkEnd w:id="3"/>
          <w:p w14:paraId="014C5345" w14:textId="350D6D26" w:rsidR="00221586" w:rsidRPr="004C35EC" w:rsidRDefault="00221586" w:rsidP="00221586">
            <w:pPr>
              <w:rPr>
                <w:b/>
                <w:bCs w:val="0"/>
              </w:rPr>
            </w:pPr>
            <w:r w:rsidRPr="0014610B">
              <w:rPr>
                <w:b/>
              </w:rPr>
              <w:t>Regarding the Taxi scheme:</w:t>
            </w:r>
            <w:r>
              <w:t xml:space="preserve"> The delay in starting the scheme that provides taxis for wheelchair users refused access to buses, is due to First Bus suggesting alterations to the scheme. There is no formal agreement for the trial as yet.  It should be launched in January 2026.</w:t>
            </w:r>
          </w:p>
        </w:tc>
      </w:tr>
    </w:tbl>
    <w:p w14:paraId="444EE1A3" w14:textId="77777777" w:rsidR="00221586" w:rsidRDefault="00221586"/>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355"/>
      </w:tblGrid>
      <w:tr w:rsidR="00E965C2" w:rsidRPr="000907BC" w14:paraId="6E192104" w14:textId="77777777" w:rsidTr="004C35EC">
        <w:trPr>
          <w:trHeight w:val="983"/>
        </w:trPr>
        <w:tc>
          <w:tcPr>
            <w:tcW w:w="852" w:type="dxa"/>
            <w:shd w:val="clear" w:color="auto" w:fill="E2EFD9" w:themeFill="accent6" w:themeFillTint="33"/>
          </w:tcPr>
          <w:p w14:paraId="754E33BA" w14:textId="1F5DD58F" w:rsidR="00E965C2" w:rsidRPr="00224091" w:rsidRDefault="00B87C44" w:rsidP="00A3479D">
            <w:pPr>
              <w:pStyle w:val="Heading2"/>
            </w:pPr>
            <w:bookmarkStart w:id="4" w:name="_Hlk215495695"/>
            <w:r w:rsidRPr="007D79CE">
              <w:t>4</w:t>
            </w:r>
          </w:p>
        </w:tc>
        <w:tc>
          <w:tcPr>
            <w:tcW w:w="9355" w:type="dxa"/>
            <w:shd w:val="clear" w:color="auto" w:fill="E2EFD9" w:themeFill="accent6" w:themeFillTint="33"/>
          </w:tcPr>
          <w:p w14:paraId="7305409A" w14:textId="77777777" w:rsidR="008D4EC1" w:rsidRDefault="00224091" w:rsidP="00A3479D">
            <w:pPr>
              <w:pStyle w:val="Heading2"/>
            </w:pPr>
            <w:r w:rsidRPr="008A7D5C">
              <w:t xml:space="preserve">Anti-Terror </w:t>
            </w:r>
            <w:r w:rsidR="00B87C44" w:rsidRPr="008A7D5C">
              <w:t>T</w:t>
            </w:r>
            <w:r w:rsidRPr="008A7D5C">
              <w:t>raffic Restriction Order</w:t>
            </w:r>
            <w:r w:rsidR="00B87C44" w:rsidRPr="008A7D5C">
              <w:t xml:space="preserve"> </w:t>
            </w:r>
            <w:r w:rsidR="00C81A19" w:rsidRPr="008A7D5C">
              <w:t xml:space="preserve">(ATTRO) </w:t>
            </w:r>
          </w:p>
          <w:p w14:paraId="54236CFE" w14:textId="42232083" w:rsidR="00E965C2" w:rsidRPr="008A7D5C" w:rsidRDefault="008D4EC1" w:rsidP="00A3479D">
            <w:pPr>
              <w:pStyle w:val="Heading2"/>
            </w:pPr>
            <w:r>
              <w:t>A</w:t>
            </w:r>
            <w:r w:rsidR="00B87C44" w:rsidRPr="008A7D5C">
              <w:t>ffecting Blue Badge holders during the Christmas Marke</w:t>
            </w:r>
            <w:r w:rsidR="00224091" w:rsidRPr="008A7D5C">
              <w:t>t</w:t>
            </w:r>
            <w:r w:rsidR="00B87C44" w:rsidRPr="008A7D5C">
              <w:t xml:space="preserve"> 2025. Ben </w:t>
            </w:r>
            <w:r w:rsidR="00224091" w:rsidRPr="008A7D5C">
              <w:t>Murphy</w:t>
            </w:r>
            <w:r w:rsidR="00C81A19" w:rsidRPr="008A7D5C">
              <w:t xml:space="preserve"> H</w:t>
            </w:r>
            <w:r w:rsidR="00B87C44" w:rsidRPr="008A7D5C">
              <w:t xml:space="preserve">ead of </w:t>
            </w:r>
            <w:r w:rsidR="00C81A19" w:rsidRPr="008A7D5C">
              <w:t>C</w:t>
            </w:r>
            <w:r w:rsidR="00B87C44" w:rsidRPr="008A7D5C">
              <w:t xml:space="preserve">ity Development </w:t>
            </w:r>
          </w:p>
        </w:tc>
      </w:tr>
      <w:tr w:rsidR="00E965C2" w:rsidRPr="000907BC" w14:paraId="292A1755" w14:textId="77777777" w:rsidTr="004C35EC">
        <w:trPr>
          <w:trHeight w:val="983"/>
        </w:trPr>
        <w:tc>
          <w:tcPr>
            <w:tcW w:w="852" w:type="dxa"/>
          </w:tcPr>
          <w:p w14:paraId="5A02A55D" w14:textId="26204BF7" w:rsidR="00E965C2" w:rsidRPr="000907BC" w:rsidRDefault="00304C07" w:rsidP="00304C07">
            <w:pPr>
              <w:pStyle w:val="Heading2"/>
            </w:pPr>
            <w:r>
              <w:t>4.1</w:t>
            </w:r>
          </w:p>
        </w:tc>
        <w:tc>
          <w:tcPr>
            <w:tcW w:w="9355" w:type="dxa"/>
          </w:tcPr>
          <w:p w14:paraId="1AB98B51" w14:textId="74E3A19E" w:rsidR="008100A7" w:rsidRDefault="00224091" w:rsidP="0040342C">
            <w:pPr>
              <w:pStyle w:val="BoxText"/>
            </w:pPr>
            <w:r w:rsidRPr="00224091">
              <w:rPr>
                <w:b/>
              </w:rPr>
              <w:t>BM</w:t>
            </w:r>
            <w:r>
              <w:rPr>
                <w:b/>
              </w:rPr>
              <w:t xml:space="preserve"> </w:t>
            </w:r>
            <w:r>
              <w:t xml:space="preserve">This was a difficult decision for the </w:t>
            </w:r>
            <w:r w:rsidR="0030760B">
              <w:t>E</w:t>
            </w:r>
            <w:r>
              <w:t xml:space="preserve">xecutive to make. The serving of the ATTRO by North Yorkshire Police increased the restraints around our local </w:t>
            </w:r>
            <w:r w:rsidR="002A1CFF">
              <w:t xml:space="preserve">discretion. </w:t>
            </w:r>
            <w:r w:rsidR="002A6904">
              <w:t>In effect, The Executive had no other option.</w:t>
            </w:r>
          </w:p>
          <w:p w14:paraId="7FA51398" w14:textId="77777777" w:rsidR="0014610B" w:rsidRDefault="00632CC7" w:rsidP="0040342C">
            <w:pPr>
              <w:pStyle w:val="BoxText"/>
            </w:pPr>
            <w:r>
              <w:t xml:space="preserve">The </w:t>
            </w:r>
            <w:r w:rsidR="008100A7">
              <w:t>m</w:t>
            </w:r>
            <w:r w:rsidR="002A1CFF">
              <w:t>itigation</w:t>
            </w:r>
            <w:r w:rsidR="00224091">
              <w:t xml:space="preserve"> package</w:t>
            </w:r>
            <w:r w:rsidR="002A1CFF">
              <w:t xml:space="preserve"> </w:t>
            </w:r>
            <w:r w:rsidR="0014610B">
              <w:t>was</w:t>
            </w:r>
            <w:r w:rsidR="00224091">
              <w:t xml:space="preserve"> deferring </w:t>
            </w:r>
            <w:r w:rsidR="002A1CFF">
              <w:t xml:space="preserve">commencement </w:t>
            </w:r>
            <w:r w:rsidR="00224091">
              <w:t xml:space="preserve">of </w:t>
            </w:r>
            <w:r w:rsidR="008100A7">
              <w:t xml:space="preserve">the </w:t>
            </w:r>
            <w:r w:rsidR="00224091">
              <w:t xml:space="preserve">market </w:t>
            </w:r>
            <w:r w:rsidR="002A1CFF">
              <w:t xml:space="preserve">and ATTRO </w:t>
            </w:r>
            <w:r w:rsidR="00224091">
              <w:t xml:space="preserve">to 10:30am, communicating to blue badge </w:t>
            </w:r>
            <w:r w:rsidR="00224091">
              <w:lastRenderedPageBreak/>
              <w:t>holders in advance</w:t>
            </w:r>
            <w:r w:rsidR="002A1CFF">
              <w:t>,</w:t>
            </w:r>
            <w:r w:rsidR="00224091">
              <w:t xml:space="preserve"> putting in place additional dedicated parking</w:t>
            </w:r>
            <w:r w:rsidR="002A1CFF">
              <w:t xml:space="preserve"> on Duncombe Place and providing a grant to Shopmobility to allow free mobility device hire. </w:t>
            </w:r>
            <w:r w:rsidR="00A72899">
              <w:t>It was agreed that t</w:t>
            </w:r>
            <w:r w:rsidR="002A1CFF">
              <w:t xml:space="preserve">his was a fairly reactive response due to the serving of the ATTRO notice. </w:t>
            </w:r>
          </w:p>
          <w:p w14:paraId="193D8DDC" w14:textId="08902876" w:rsidR="00E965C2" w:rsidRDefault="002A1CFF" w:rsidP="0040342C">
            <w:pPr>
              <w:pStyle w:val="BoxText"/>
            </w:pPr>
            <w:r>
              <w:t>Looking ahead to future events</w:t>
            </w:r>
            <w:r w:rsidR="00C81A19">
              <w:t xml:space="preserve"> there will be </w:t>
            </w:r>
            <w:r>
              <w:t xml:space="preserve">a more planned </w:t>
            </w:r>
            <w:r w:rsidR="0014610B">
              <w:t>approach. Executive</w:t>
            </w:r>
            <w:r>
              <w:t xml:space="preserve"> Members agreed to receive a report early in 2026 which reviews the case for </w:t>
            </w:r>
            <w:r w:rsidR="009646D7">
              <w:t xml:space="preserve">access </w:t>
            </w:r>
            <w:r>
              <w:t>arrangements around city centre events.</w:t>
            </w:r>
          </w:p>
          <w:p w14:paraId="0B35E7DB" w14:textId="77777777" w:rsidR="002A1CFF" w:rsidRDefault="002A1CFF" w:rsidP="0040342C">
            <w:pPr>
              <w:pStyle w:val="BoxText"/>
            </w:pPr>
            <w:r w:rsidRPr="002A1CFF">
              <w:rPr>
                <w:b/>
              </w:rPr>
              <w:t>FW</w:t>
            </w:r>
            <w:r>
              <w:rPr>
                <w:b/>
              </w:rPr>
              <w:t xml:space="preserve"> </w:t>
            </w:r>
            <w:r>
              <w:t xml:space="preserve">On the previous </w:t>
            </w:r>
            <w:r w:rsidR="00BA4774">
              <w:t>Saturday there</w:t>
            </w:r>
            <w:r>
              <w:t xml:space="preserve"> was a temporary exclusion of blue badge holders whilst a demonstration took place in St Helens Square. As this has not happened before it leads to concern that this will happen more often with the new Chief Constable</w:t>
            </w:r>
            <w:r w:rsidR="00BA4774">
              <w:t>.</w:t>
            </w:r>
          </w:p>
          <w:p w14:paraId="56784C40" w14:textId="783D8B80" w:rsidR="00BA4774" w:rsidRDefault="00BA4774" w:rsidP="0040342C">
            <w:r w:rsidRPr="00FC756A">
              <w:rPr>
                <w:b/>
              </w:rPr>
              <w:t>BM</w:t>
            </w:r>
            <w:r>
              <w:t xml:space="preserve"> The dialogue with the police has been constructive and </w:t>
            </w:r>
            <w:r w:rsidR="00C81A19">
              <w:t>CYC</w:t>
            </w:r>
            <w:r>
              <w:t xml:space="preserve"> are operating within the context of Martin’s </w:t>
            </w:r>
            <w:r w:rsidR="00CA79A0">
              <w:t>L</w:t>
            </w:r>
            <w:r>
              <w:t xml:space="preserve">aw coming in. The aim is to take a comprehensive view </w:t>
            </w:r>
            <w:r w:rsidR="00C81A19">
              <w:t xml:space="preserve">of how </w:t>
            </w:r>
            <w:r>
              <w:t xml:space="preserve">the Christmas Market </w:t>
            </w:r>
            <w:r w:rsidR="00C81A19">
              <w:t xml:space="preserve">is run </w:t>
            </w:r>
            <w:r w:rsidR="00AF173A">
              <w:t xml:space="preserve"> and its impact on </w:t>
            </w:r>
            <w:r w:rsidR="00047A67">
              <w:t>access to the City Centre.  An agreed format cou</w:t>
            </w:r>
            <w:r w:rsidR="00DB7F12">
              <w:t xml:space="preserve">ld be applied </w:t>
            </w:r>
            <w:r>
              <w:t xml:space="preserve">e to other events. </w:t>
            </w:r>
            <w:r w:rsidR="00F50A31">
              <w:t xml:space="preserve">Whatever is agreed </w:t>
            </w:r>
            <w:r>
              <w:t>It needs to work for all communities.</w:t>
            </w:r>
          </w:p>
          <w:p w14:paraId="652EF76F" w14:textId="4F3661D7" w:rsidR="00BA4774" w:rsidRDefault="00BA4774" w:rsidP="0040342C">
            <w:r w:rsidRPr="00FC756A">
              <w:rPr>
                <w:b/>
              </w:rPr>
              <w:t>FW</w:t>
            </w:r>
            <w:r>
              <w:t xml:space="preserve"> This was supposed to have happened at a Scrutiny meeting last February. B</w:t>
            </w:r>
            <w:r w:rsidR="00C81A19">
              <w:t xml:space="preserve">lue </w:t>
            </w:r>
            <w:r>
              <w:t>B</w:t>
            </w:r>
            <w:r w:rsidR="00C81A19">
              <w:t>adge</w:t>
            </w:r>
            <w:r>
              <w:t xml:space="preserve"> holders are in the worst position they have ever been and are increasingly excluded. </w:t>
            </w:r>
          </w:p>
          <w:p w14:paraId="24E89907" w14:textId="79554619" w:rsidR="006E1915" w:rsidRDefault="00BA4774" w:rsidP="0040342C">
            <w:r w:rsidRPr="00FC756A">
              <w:rPr>
                <w:b/>
              </w:rPr>
              <w:t>MC</w:t>
            </w:r>
            <w:r>
              <w:t xml:space="preserve"> From other meetings it was clear that there had been attempts to come up with </w:t>
            </w:r>
            <w:r w:rsidR="00FC756A">
              <w:t>alternatives,</w:t>
            </w:r>
            <w:r>
              <w:t xml:space="preserve"> but none were seen to be workable. This is concerning. </w:t>
            </w:r>
            <w:r w:rsidR="0015499E">
              <w:t>At a meeting</w:t>
            </w:r>
            <w:r w:rsidR="00325CF3">
              <w:t xml:space="preserve"> of YDRF and YAF </w:t>
            </w:r>
            <w:r w:rsidR="0014610B">
              <w:t>Chair the</w:t>
            </w:r>
            <w:r>
              <w:t xml:space="preserve"> Chief Constable was clear that </w:t>
            </w:r>
            <w:r w:rsidR="00AC7970">
              <w:t xml:space="preserve"> an </w:t>
            </w:r>
            <w:r>
              <w:t xml:space="preserve">ATTRO could be applied to other </w:t>
            </w:r>
            <w:r w:rsidR="00FC756A">
              <w:t>events</w:t>
            </w:r>
            <w:r w:rsidR="006E61A4">
              <w:t xml:space="preserve"> He was unwilling to engage in conversation regarding the Equality and Human  Rights implications, saying the Right to Life trumps all other rights.  </w:t>
            </w:r>
            <w:r w:rsidR="00FC756A">
              <w:t xml:space="preserve">. </w:t>
            </w:r>
          </w:p>
          <w:p w14:paraId="1EFB6D97" w14:textId="77777777" w:rsidR="001203AD" w:rsidRDefault="00FC756A" w:rsidP="0040342C">
            <w:r>
              <w:t>The</w:t>
            </w:r>
            <w:r w:rsidR="00BA4774">
              <w:t xml:space="preserve"> Council Exec</w:t>
            </w:r>
            <w:r w:rsidR="00C81A19">
              <w:t>utive</w:t>
            </w:r>
            <w:r w:rsidR="00BA4774">
              <w:t xml:space="preserve"> also made it clear that they were very worried about the risk at large events. </w:t>
            </w:r>
          </w:p>
          <w:p w14:paraId="2671572C" w14:textId="77777777" w:rsidR="00DC0BD2" w:rsidRDefault="00FC756A" w:rsidP="0040342C">
            <w:r>
              <w:t xml:space="preserve">There should be an alternative route available </w:t>
            </w:r>
            <w:r w:rsidR="001203AD">
              <w:t xml:space="preserve">for BB holders </w:t>
            </w:r>
            <w:r>
              <w:t xml:space="preserve">that could be used so that access is maintained in case works take out the existing routes. </w:t>
            </w:r>
          </w:p>
          <w:p w14:paraId="17A0B12A" w14:textId="1DA0372C" w:rsidR="00BA4774" w:rsidRDefault="00FC756A" w:rsidP="0040342C">
            <w:r>
              <w:t xml:space="preserve">Mitigations need to be meaningful. These actions divide parts of the community. </w:t>
            </w:r>
          </w:p>
          <w:p w14:paraId="32EFEAF9" w14:textId="43322D44" w:rsidR="00FC756A" w:rsidRDefault="00FC756A" w:rsidP="0040342C">
            <w:r w:rsidRPr="00FC756A">
              <w:rPr>
                <w:b/>
              </w:rPr>
              <w:t>BM</w:t>
            </w:r>
            <w:r>
              <w:t xml:space="preserve"> </w:t>
            </w:r>
            <w:r w:rsidR="00347393">
              <w:t xml:space="preserve">DR queried the date of the January meeting so that input could be gained. </w:t>
            </w:r>
            <w:r w:rsidR="004E3539">
              <w:t>BM replied that the d</w:t>
            </w:r>
            <w:r>
              <w:t>ate of Jan</w:t>
            </w:r>
            <w:r w:rsidR="00C81A19">
              <w:t>uary</w:t>
            </w:r>
            <w:r>
              <w:t xml:space="preserve"> meeting </w:t>
            </w:r>
            <w:r>
              <w:lastRenderedPageBreak/>
              <w:t>hasn’t been decided yet. This conversation with you is part of the process of producing a report</w:t>
            </w:r>
            <w:r w:rsidR="00C81A19">
              <w:t xml:space="preserve"> for that meeting. </w:t>
            </w:r>
            <w:r>
              <w:t xml:space="preserve"> </w:t>
            </w:r>
          </w:p>
          <w:p w14:paraId="2DA293CA" w14:textId="67AAAFB8" w:rsidR="00FC756A" w:rsidRDefault="00FC756A" w:rsidP="0040342C">
            <w:r w:rsidRPr="00FC756A">
              <w:rPr>
                <w:b/>
              </w:rPr>
              <w:t>FW</w:t>
            </w:r>
            <w:r>
              <w:t xml:space="preserve"> </w:t>
            </w:r>
            <w:r w:rsidR="00CA79A0">
              <w:t>Re t</w:t>
            </w:r>
            <w:r>
              <w:t>he exclusion of B</w:t>
            </w:r>
            <w:r w:rsidR="00CA79A0">
              <w:t xml:space="preserve">lue </w:t>
            </w:r>
            <w:r>
              <w:t>B</w:t>
            </w:r>
            <w:r w:rsidR="00CA79A0">
              <w:t>adge</w:t>
            </w:r>
            <w:r>
              <w:t xml:space="preserve"> holders for 4 hours due to protests, notification only came 24 hours beforehand by email. Cllr Vassey </w:t>
            </w:r>
            <w:r w:rsidR="001C6310">
              <w:t>said,</w:t>
            </w:r>
            <w:r>
              <w:t xml:space="preserve"> </w:t>
            </w:r>
            <w:r w:rsidR="00CA79A0">
              <w:t>“</w:t>
            </w:r>
            <w:r>
              <w:t>York rolls out the red carpet for blue badge holders</w:t>
            </w:r>
            <w:r w:rsidR="00CA79A0">
              <w:t xml:space="preserve">” , </w:t>
            </w:r>
            <w:r>
              <w:t>which does not fit with the reality</w:t>
            </w:r>
            <w:r w:rsidR="00CA79A0">
              <w:t xml:space="preserve"> for disabled people accessing York.</w:t>
            </w:r>
          </w:p>
          <w:p w14:paraId="60BD6B27" w14:textId="6F2B8D1E" w:rsidR="00FC756A" w:rsidRDefault="00FC756A" w:rsidP="0040342C">
            <w:r w:rsidRPr="00FC756A">
              <w:rPr>
                <w:b/>
              </w:rPr>
              <w:t xml:space="preserve">DR </w:t>
            </w:r>
            <w:r w:rsidR="00CE2235" w:rsidRPr="0014610B">
              <w:t>Regarding the loss of access for Blue Badge Holders,</w:t>
            </w:r>
            <w:r w:rsidR="00CE2235">
              <w:rPr>
                <w:b/>
              </w:rPr>
              <w:t xml:space="preserve"> </w:t>
            </w:r>
            <w:r w:rsidRPr="00FC756A">
              <w:rPr>
                <w:b/>
              </w:rPr>
              <w:t>DS</w:t>
            </w:r>
            <w:r>
              <w:t xml:space="preserve"> is arranging a separate meeting </w:t>
            </w:r>
            <w:r w:rsidR="00CA79A0">
              <w:t xml:space="preserve">for members of the disabled community </w:t>
            </w:r>
            <w:r>
              <w:t xml:space="preserve">in relation to the Rougier </w:t>
            </w:r>
            <w:r w:rsidR="00AE1264">
              <w:t xml:space="preserve">Route </w:t>
            </w:r>
            <w:r w:rsidR="003C246A">
              <w:t xml:space="preserve"> bus gate.  This has the potential for a negative impact on BB holders and all YDRF amd YAF members were encouraged to attend the meeting.</w:t>
            </w:r>
            <w:r>
              <w:t>.</w:t>
            </w:r>
          </w:p>
          <w:p w14:paraId="328EBE5F" w14:textId="6E89913B" w:rsidR="00FD45B5" w:rsidRPr="002A1CFF" w:rsidRDefault="00FD45B5" w:rsidP="0040342C">
            <w:r w:rsidRPr="00C81A19">
              <w:rPr>
                <w:b/>
              </w:rPr>
              <w:t>LT</w:t>
            </w:r>
            <w:r>
              <w:t xml:space="preserve"> York is lacking in data about the demographic of disabled people. </w:t>
            </w:r>
          </w:p>
        </w:tc>
      </w:tr>
    </w:tbl>
    <w:p w14:paraId="003BDBD4" w14:textId="77777777" w:rsidR="00221586" w:rsidRDefault="00221586"/>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355"/>
      </w:tblGrid>
      <w:tr w:rsidR="000414D3" w:rsidRPr="000907BC" w14:paraId="200FB75E" w14:textId="77777777" w:rsidTr="004C35EC">
        <w:trPr>
          <w:trHeight w:val="763"/>
        </w:trPr>
        <w:tc>
          <w:tcPr>
            <w:tcW w:w="852" w:type="dxa"/>
            <w:shd w:val="clear" w:color="auto" w:fill="E2EFD9" w:themeFill="accent6" w:themeFillTint="33"/>
          </w:tcPr>
          <w:p w14:paraId="6E8D86F5" w14:textId="431E3EF1" w:rsidR="000414D3" w:rsidRPr="00C81A19" w:rsidRDefault="00FD45B5" w:rsidP="00A3479D">
            <w:pPr>
              <w:pStyle w:val="Heading2"/>
            </w:pPr>
            <w:r w:rsidRPr="007D79CE">
              <w:t>5</w:t>
            </w:r>
          </w:p>
        </w:tc>
        <w:tc>
          <w:tcPr>
            <w:tcW w:w="9355" w:type="dxa"/>
            <w:shd w:val="clear" w:color="auto" w:fill="E2EFD9" w:themeFill="accent6" w:themeFillTint="33"/>
          </w:tcPr>
          <w:p w14:paraId="467F6342" w14:textId="66FD99CD" w:rsidR="000414D3" w:rsidRPr="008A7D5C" w:rsidRDefault="00C81A19" w:rsidP="00A3479D">
            <w:pPr>
              <w:pStyle w:val="Heading2"/>
            </w:pPr>
            <w:r w:rsidRPr="008A7D5C">
              <w:t xml:space="preserve">Continuation of Blue Badge Parking during the development of </w:t>
            </w:r>
            <w:r w:rsidR="00FD45B5" w:rsidRPr="008A7D5C">
              <w:t>Castle Gateway</w:t>
            </w:r>
          </w:p>
        </w:tc>
      </w:tr>
      <w:tr w:rsidR="000414D3" w:rsidRPr="000907BC" w14:paraId="6C113431" w14:textId="77777777" w:rsidTr="004C35EC">
        <w:trPr>
          <w:trHeight w:val="983"/>
        </w:trPr>
        <w:tc>
          <w:tcPr>
            <w:tcW w:w="852" w:type="dxa"/>
          </w:tcPr>
          <w:p w14:paraId="66777775" w14:textId="39BB8E8F" w:rsidR="000414D3" w:rsidRPr="000907BC" w:rsidRDefault="00304C07" w:rsidP="00304C07">
            <w:pPr>
              <w:pStyle w:val="Heading2"/>
            </w:pPr>
            <w:r>
              <w:t>5.1</w:t>
            </w:r>
          </w:p>
        </w:tc>
        <w:tc>
          <w:tcPr>
            <w:tcW w:w="9355" w:type="dxa"/>
          </w:tcPr>
          <w:p w14:paraId="7A428225" w14:textId="756F5A1D" w:rsidR="001F7294" w:rsidRDefault="00FD45B5" w:rsidP="0040342C">
            <w:r w:rsidRPr="00F94031">
              <w:rPr>
                <w:b/>
              </w:rPr>
              <w:t>BM</w:t>
            </w:r>
            <w:r>
              <w:t xml:space="preserve"> In the November </w:t>
            </w:r>
            <w:r w:rsidR="001619FD">
              <w:t>E</w:t>
            </w:r>
            <w:r>
              <w:t xml:space="preserve">xecutive there was approval for funding for </w:t>
            </w:r>
            <w:r w:rsidR="00C53673">
              <w:t xml:space="preserve">commencing </w:t>
            </w:r>
            <w:r>
              <w:t xml:space="preserve">works at the Castle </w:t>
            </w:r>
            <w:r w:rsidR="001619FD">
              <w:t xml:space="preserve">Gateway </w:t>
            </w:r>
            <w:r>
              <w:t>and Eye</w:t>
            </w:r>
            <w:r w:rsidR="001619FD">
              <w:t xml:space="preserve"> of York</w:t>
            </w:r>
            <w:r>
              <w:t xml:space="preserve">. </w:t>
            </w:r>
            <w:r w:rsidR="00C53673">
              <w:t xml:space="preserve">Works are likely to start in the summer. </w:t>
            </w:r>
          </w:p>
          <w:p w14:paraId="6191BC42" w14:textId="11568177" w:rsidR="00B805E2" w:rsidRDefault="00F94031" w:rsidP="0040342C">
            <w:r>
              <w:t>T</w:t>
            </w:r>
            <w:r w:rsidR="00C53673">
              <w:t>he  availability of blue badge parking during the development of the site</w:t>
            </w:r>
            <w:r>
              <w:t xml:space="preserve"> is a key issue for the </w:t>
            </w:r>
            <w:r w:rsidR="0014610B">
              <w:t>YAF</w:t>
            </w:r>
            <w:r>
              <w:t xml:space="preserve">. </w:t>
            </w:r>
          </w:p>
          <w:p w14:paraId="629B7F79" w14:textId="77777777" w:rsidR="00B805E2" w:rsidRDefault="00F94031" w:rsidP="0040342C">
            <w:r>
              <w:t>There</w:t>
            </w:r>
            <w:r w:rsidR="00C53673">
              <w:t xml:space="preserve"> was a commitment in the Executive Paper to minimise disruption and maintain that facility during the works. </w:t>
            </w:r>
            <w:r>
              <w:t xml:space="preserve">That is being built </w:t>
            </w:r>
            <w:r w:rsidR="000B7D63">
              <w:t>into the</w:t>
            </w:r>
            <w:r w:rsidR="00C53673">
              <w:t xml:space="preserve"> procurement. </w:t>
            </w:r>
          </w:p>
          <w:p w14:paraId="03E6DB10" w14:textId="10BFFE52" w:rsidR="00294FE6" w:rsidRDefault="00C53673" w:rsidP="0040342C">
            <w:r>
              <w:t xml:space="preserve">Also </w:t>
            </w:r>
            <w:r w:rsidR="00B805E2">
              <w:t xml:space="preserve">a </w:t>
            </w:r>
            <w:r>
              <w:t>£200,000 budget was made available for improving Coppergate Car Park.</w:t>
            </w:r>
            <w:r w:rsidR="00DE650C">
              <w:t xml:space="preserve"> Which includes Shopmobility and Blue Badge parking</w:t>
            </w:r>
            <w:r w:rsidR="0014610B">
              <w:t>.</w:t>
            </w:r>
          </w:p>
          <w:p w14:paraId="1710A9B1" w14:textId="500EF77A" w:rsidR="000414D3" w:rsidRDefault="00C53673" w:rsidP="0040342C">
            <w:r>
              <w:t xml:space="preserve">Consideration needs to be made to the timing of these developments in relation to each other. </w:t>
            </w:r>
            <w:r w:rsidR="00294FE6">
              <w:t xml:space="preserve"> CYC is</w:t>
            </w:r>
            <w:r>
              <w:t xml:space="preserve"> waiting to get formal tenders in to see how this is managed.</w:t>
            </w:r>
          </w:p>
          <w:p w14:paraId="1CDA54BD" w14:textId="77777777" w:rsidR="00D96898" w:rsidRDefault="00C53673" w:rsidP="0040342C">
            <w:r w:rsidRPr="00F94031">
              <w:rPr>
                <w:b/>
              </w:rPr>
              <w:t>DS</w:t>
            </w:r>
            <w:r>
              <w:t xml:space="preserve"> Some of the la</w:t>
            </w:r>
            <w:r w:rsidR="005925C2">
              <w:t>nguage used by senior managers in relation to this has been of concern. This is due to a lack of awareness. Coppe</w:t>
            </w:r>
            <w:r w:rsidR="00F94031">
              <w:t>r</w:t>
            </w:r>
            <w:r w:rsidR="005925C2">
              <w:t xml:space="preserve">gate </w:t>
            </w:r>
            <w:r w:rsidR="00F94031">
              <w:t xml:space="preserve">multi storey </w:t>
            </w:r>
            <w:r w:rsidR="005925C2">
              <w:t xml:space="preserve">car park is generally unsuitable for disabled vehicle users. There is no further space </w:t>
            </w:r>
            <w:r w:rsidR="00F94031">
              <w:t xml:space="preserve">to park </w:t>
            </w:r>
            <w:r w:rsidR="005925C2">
              <w:t xml:space="preserve">around Castle </w:t>
            </w:r>
            <w:r w:rsidR="00F94031">
              <w:t>C</w:t>
            </w:r>
            <w:r w:rsidR="005925C2">
              <w:t xml:space="preserve">ar </w:t>
            </w:r>
            <w:r w:rsidR="00F94031">
              <w:t>P</w:t>
            </w:r>
            <w:r w:rsidR="005925C2">
              <w:t>ark</w:t>
            </w:r>
            <w:r w:rsidR="00CA79A0">
              <w:t>,</w:t>
            </w:r>
            <w:r w:rsidR="005925C2">
              <w:t xml:space="preserve"> as parking where the double yellow lines are would cause obstruction. </w:t>
            </w:r>
          </w:p>
          <w:p w14:paraId="52806341" w14:textId="220AB02E" w:rsidR="00FF49D4" w:rsidRDefault="005925C2" w:rsidP="0040342C">
            <w:r>
              <w:lastRenderedPageBreak/>
              <w:t>Could</w:t>
            </w:r>
            <w:r w:rsidR="00F94031">
              <w:t xml:space="preserve"> the</w:t>
            </w:r>
            <w:r>
              <w:t xml:space="preserve"> new blue </w:t>
            </w:r>
            <w:r w:rsidR="00F94031">
              <w:t>badge spaces</w:t>
            </w:r>
            <w:r>
              <w:t xml:space="preserve"> be built </w:t>
            </w:r>
            <w:r w:rsidR="00AE556A">
              <w:t>first? This</w:t>
            </w:r>
            <w:r>
              <w:t xml:space="preserve"> car park is essential </w:t>
            </w:r>
            <w:r w:rsidR="00F94031">
              <w:t xml:space="preserve">for </w:t>
            </w:r>
            <w:r>
              <w:t xml:space="preserve">access from the east of the city. </w:t>
            </w:r>
            <w:r w:rsidR="00F94031">
              <w:t xml:space="preserve">A holistic view </w:t>
            </w:r>
            <w:r w:rsidR="0014610B">
              <w:t>considering</w:t>
            </w:r>
            <w:r w:rsidR="00F94031">
              <w:t xml:space="preserve"> other </w:t>
            </w:r>
            <w:r w:rsidR="000B7D63">
              <w:t>di</w:t>
            </w:r>
            <w:r w:rsidR="00F94031">
              <w:t>s</w:t>
            </w:r>
            <w:r w:rsidR="000B7D63">
              <w:t>ruptions</w:t>
            </w:r>
            <w:r w:rsidR="00F94031">
              <w:t xml:space="preserve"> which will take place at the same </w:t>
            </w:r>
            <w:r w:rsidR="00CA79A0">
              <w:t>time, is</w:t>
            </w:r>
            <w:r w:rsidR="00F94031">
              <w:t xml:space="preserve"> needed. </w:t>
            </w:r>
            <w:r w:rsidR="002A0E38">
              <w:t xml:space="preserve">It is possible that there </w:t>
            </w:r>
            <w:r w:rsidR="00F94031">
              <w:t xml:space="preserve"> will be an </w:t>
            </w:r>
            <w:r>
              <w:t>ATTRO and</w:t>
            </w:r>
            <w:r w:rsidR="00F94031">
              <w:t xml:space="preserve"> Rougier St will be closed</w:t>
            </w:r>
            <w:r w:rsidR="00FF49D4">
              <w:t xml:space="preserve"> which </w:t>
            </w:r>
            <w:r>
              <w:t xml:space="preserve">will </w:t>
            </w:r>
            <w:r w:rsidR="00FF49D4">
              <w:t xml:space="preserve">effectively </w:t>
            </w:r>
            <w:r w:rsidR="0014610B">
              <w:t xml:space="preserve">prevent </w:t>
            </w:r>
            <w:r>
              <w:t>B</w:t>
            </w:r>
            <w:r w:rsidR="00F94031">
              <w:t xml:space="preserve">lue </w:t>
            </w:r>
            <w:r>
              <w:t>B</w:t>
            </w:r>
            <w:r w:rsidR="00F94031">
              <w:t>adge</w:t>
            </w:r>
            <w:r>
              <w:t xml:space="preserve"> holders </w:t>
            </w:r>
            <w:r w:rsidR="00F94031">
              <w:t xml:space="preserve">going </w:t>
            </w:r>
            <w:r>
              <w:t>into the city centre.</w:t>
            </w:r>
            <w:r w:rsidR="00F94031">
              <w:t xml:space="preserve"> </w:t>
            </w:r>
          </w:p>
          <w:p w14:paraId="28A0E157" w14:textId="6C389A32" w:rsidR="00C53673" w:rsidRDefault="00F94031" w:rsidP="0040342C">
            <w:r>
              <w:t xml:space="preserve">The current city development </w:t>
            </w:r>
            <w:r w:rsidR="000B7D63">
              <w:t>team are</w:t>
            </w:r>
            <w:r w:rsidR="005925C2">
              <w:t xml:space="preserve"> being proactive trying to find solutions. </w:t>
            </w:r>
            <w:r>
              <w:t xml:space="preserve">However, in the past the Blue Badge spaces at Castle Car Park have been essential whilst works are going on elsewhere in the city, so the prospect of these also being closed is of great concern, </w:t>
            </w:r>
          </w:p>
          <w:p w14:paraId="2E7F683C" w14:textId="2C654C37" w:rsidR="005925C2" w:rsidRDefault="005925C2" w:rsidP="0040342C">
            <w:r w:rsidRPr="000B7D63">
              <w:rPr>
                <w:b/>
              </w:rPr>
              <w:t xml:space="preserve">FW </w:t>
            </w:r>
            <w:r w:rsidR="000B7D63">
              <w:t>Asked if</w:t>
            </w:r>
            <w:r w:rsidR="00F94031">
              <w:t xml:space="preserve"> t</w:t>
            </w:r>
            <w:r>
              <w:t>he existing B</w:t>
            </w:r>
            <w:r w:rsidR="00F94031">
              <w:t xml:space="preserve">lue </w:t>
            </w:r>
            <w:r>
              <w:t>B</w:t>
            </w:r>
            <w:r w:rsidR="00F94031">
              <w:t>adge</w:t>
            </w:r>
            <w:r>
              <w:t xml:space="preserve"> spaces</w:t>
            </w:r>
            <w:r w:rsidR="008A7D5C">
              <w:t>,</w:t>
            </w:r>
            <w:r>
              <w:t xml:space="preserve"> </w:t>
            </w:r>
            <w:r w:rsidR="000B7D63">
              <w:t>(</w:t>
            </w:r>
            <w:r w:rsidR="00F94031">
              <w:t xml:space="preserve">which </w:t>
            </w:r>
            <w:r>
              <w:t>are</w:t>
            </w:r>
            <w:r w:rsidR="00F94031">
              <w:t xml:space="preserve"> </w:t>
            </w:r>
            <w:r w:rsidR="00AE556A">
              <w:t>all on</w:t>
            </w:r>
            <w:r>
              <w:t xml:space="preserve"> one side</w:t>
            </w:r>
            <w:r w:rsidR="008A7D5C">
              <w:t xml:space="preserve"> of the car park</w:t>
            </w:r>
            <w:r w:rsidR="000B7D63">
              <w:t>)</w:t>
            </w:r>
            <w:r w:rsidR="008A7D5C">
              <w:t xml:space="preserve">, </w:t>
            </w:r>
            <w:r w:rsidR="000B7D63">
              <w:t>could</w:t>
            </w:r>
            <w:r>
              <w:t xml:space="preserve"> remain open until the new spaces are completed a</w:t>
            </w:r>
            <w:r w:rsidR="00C335ED">
              <w:t>nd this would form</w:t>
            </w:r>
            <w:r>
              <w:t xml:space="preserve"> part of the procurement process?</w:t>
            </w:r>
          </w:p>
          <w:p w14:paraId="36852E01" w14:textId="4C43F081" w:rsidR="005925C2" w:rsidRDefault="005925C2" w:rsidP="0040342C">
            <w:r w:rsidRPr="000B7D63">
              <w:rPr>
                <w:b/>
              </w:rPr>
              <w:t>DR</w:t>
            </w:r>
            <w:r>
              <w:t xml:space="preserve"> </w:t>
            </w:r>
            <w:r w:rsidR="000B7D63">
              <w:t>Acknowledged that t</w:t>
            </w:r>
            <w:r>
              <w:t>he new B</w:t>
            </w:r>
            <w:r w:rsidR="000B7D63">
              <w:t xml:space="preserve">lue </w:t>
            </w:r>
            <w:r>
              <w:t>B</w:t>
            </w:r>
            <w:r w:rsidR="000B7D63">
              <w:t>adge</w:t>
            </w:r>
            <w:r>
              <w:t xml:space="preserve"> spaces </w:t>
            </w:r>
            <w:r w:rsidR="000B7D63">
              <w:t xml:space="preserve">are </w:t>
            </w:r>
            <w:r>
              <w:t xml:space="preserve">a great step </w:t>
            </w:r>
            <w:r w:rsidR="000B7D63">
              <w:t>forward</w:t>
            </w:r>
            <w:r w:rsidR="00B66574">
              <w:t xml:space="preserve"> as the previous design had </w:t>
            </w:r>
            <w:r w:rsidR="00AD1F5B">
              <w:t>none</w:t>
            </w:r>
            <w:r w:rsidR="00B66574">
              <w:t xml:space="preserve"> at all</w:t>
            </w:r>
            <w:r w:rsidR="000B7D63">
              <w:t xml:space="preserve">. The </w:t>
            </w:r>
            <w:r w:rsidR="00032F70">
              <w:t>dedicated Blue Badge car park</w:t>
            </w:r>
            <w:r w:rsidR="000B7D63">
              <w:t xml:space="preserve"> is evidence of their importance</w:t>
            </w:r>
            <w:r w:rsidR="009F48A0">
              <w:t>, as is the fact that the current spaces are full most of the time.</w:t>
            </w:r>
            <w:r w:rsidR="000B7D63">
              <w:t xml:space="preserve">. </w:t>
            </w:r>
            <w:r>
              <w:t>Why</w:t>
            </w:r>
            <w:r w:rsidR="000B7D63">
              <w:t xml:space="preserve"> is there a need to ask</w:t>
            </w:r>
            <w:r>
              <w:t xml:space="preserve"> the market what they propose to do about it</w:t>
            </w:r>
            <w:r w:rsidR="00F50D43">
              <w:t xml:space="preserve"> – cannot i</w:t>
            </w:r>
            <w:r w:rsidR="000640BF">
              <w:t>t just be specified</w:t>
            </w:r>
            <w:r>
              <w:t>?</w:t>
            </w:r>
          </w:p>
          <w:p w14:paraId="018124EE" w14:textId="77777777" w:rsidR="00AD1F5B" w:rsidRDefault="005925C2" w:rsidP="0040342C">
            <w:r w:rsidRPr="000B7D63">
              <w:rPr>
                <w:b/>
              </w:rPr>
              <w:t>BM</w:t>
            </w:r>
            <w:r>
              <w:t xml:space="preserve"> Under 2023 regulations, pre – market engagement </w:t>
            </w:r>
            <w:r w:rsidR="000B7D63">
              <w:t xml:space="preserve">must </w:t>
            </w:r>
            <w:r>
              <w:t xml:space="preserve">take place before </w:t>
            </w:r>
            <w:r w:rsidR="00F94031">
              <w:t>launching</w:t>
            </w:r>
            <w:r>
              <w:t xml:space="preserve"> </w:t>
            </w:r>
            <w:r w:rsidR="000B7D63">
              <w:t>a</w:t>
            </w:r>
            <w:r>
              <w:t xml:space="preserve"> tender. </w:t>
            </w:r>
            <w:r w:rsidR="008A7D5C">
              <w:t>So,</w:t>
            </w:r>
            <w:r w:rsidR="000B7D63">
              <w:t xml:space="preserve"> part</w:t>
            </w:r>
            <w:r>
              <w:t xml:space="preserve"> of that process</w:t>
            </w:r>
            <w:r w:rsidR="000B7D63">
              <w:t xml:space="preserve"> is to seek views</w:t>
            </w:r>
            <w:r>
              <w:t xml:space="preserve"> on how </w:t>
            </w:r>
            <w:r w:rsidR="000B7D63">
              <w:t xml:space="preserve">best to </w:t>
            </w:r>
            <w:r>
              <w:t xml:space="preserve">achieve the objective of maintaining blue badge spaces throughout the delivery of the programme. </w:t>
            </w:r>
          </w:p>
          <w:p w14:paraId="214CA4F0" w14:textId="328A5F92" w:rsidR="005925C2" w:rsidRDefault="00F94031" w:rsidP="0040342C">
            <w:r>
              <w:t>Additionally,</w:t>
            </w:r>
            <w:r w:rsidR="005925C2">
              <w:t xml:space="preserve"> there are leases that relate to the area for the new </w:t>
            </w:r>
            <w:r w:rsidR="000B7D63">
              <w:t>Blue Badge</w:t>
            </w:r>
            <w:r w:rsidR="005925C2">
              <w:t xml:space="preserve"> spaces</w:t>
            </w:r>
            <w:r>
              <w:t xml:space="preserve">. </w:t>
            </w:r>
            <w:r w:rsidR="000B7D63">
              <w:t xml:space="preserve">These need to be understood fully </w:t>
            </w:r>
            <w:r>
              <w:t xml:space="preserve">at this stage so that </w:t>
            </w:r>
            <w:r w:rsidR="000B7D63">
              <w:t xml:space="preserve">CYC </w:t>
            </w:r>
            <w:r w:rsidR="008A7D5C">
              <w:t>is as</w:t>
            </w:r>
            <w:r>
              <w:t xml:space="preserve"> informed as possible when the tender is launched. </w:t>
            </w:r>
          </w:p>
          <w:p w14:paraId="102EBCE4" w14:textId="73492E42" w:rsidR="00AE556A" w:rsidRPr="000907BC" w:rsidRDefault="00AE556A" w:rsidP="0040342C">
            <w:r>
              <w:rPr>
                <w:b/>
              </w:rPr>
              <w:t xml:space="preserve">DR </w:t>
            </w:r>
            <w:r w:rsidRPr="00AD1F5B">
              <w:rPr>
                <w:b/>
              </w:rPr>
              <w:t xml:space="preserve">This </w:t>
            </w:r>
            <w:r w:rsidR="00D0549F">
              <w:rPr>
                <w:b/>
              </w:rPr>
              <w:t xml:space="preserve">message from this </w:t>
            </w:r>
            <w:r w:rsidRPr="00AD1F5B">
              <w:rPr>
                <w:b/>
              </w:rPr>
              <w:t xml:space="preserve">Forum t is </w:t>
            </w:r>
            <w:r w:rsidR="00D0549F">
              <w:rPr>
                <w:b/>
              </w:rPr>
              <w:t xml:space="preserve">that it is </w:t>
            </w:r>
            <w:r w:rsidRPr="00AD1F5B">
              <w:rPr>
                <w:b/>
              </w:rPr>
              <w:t>essential to ensure that an appropriate level</w:t>
            </w:r>
            <w:r>
              <w:t xml:space="preserve"> </w:t>
            </w:r>
            <w:r w:rsidRPr="00AD1F5B">
              <w:rPr>
                <w:b/>
              </w:rPr>
              <w:t>of Blue Badge spaces are available during the development</w:t>
            </w:r>
            <w:r>
              <w:t xml:space="preserve"> </w:t>
            </w:r>
            <w:r w:rsidRPr="00AD1F5B">
              <w:rPr>
                <w:b/>
              </w:rPr>
              <w:t>phase</w:t>
            </w:r>
            <w:r>
              <w:t>.</w:t>
            </w:r>
          </w:p>
        </w:tc>
      </w:tr>
    </w:tbl>
    <w:p w14:paraId="136D0B64" w14:textId="77777777" w:rsidR="00221586" w:rsidRDefault="00221586"/>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355"/>
      </w:tblGrid>
      <w:tr w:rsidR="00F47005" w:rsidRPr="000907BC" w14:paraId="685E72F3" w14:textId="77777777" w:rsidTr="004C35EC">
        <w:tc>
          <w:tcPr>
            <w:tcW w:w="852" w:type="dxa"/>
            <w:shd w:val="clear" w:color="auto" w:fill="E2EFD9" w:themeFill="accent6" w:themeFillTint="33"/>
          </w:tcPr>
          <w:bookmarkEnd w:id="4"/>
          <w:p w14:paraId="64B41CB8" w14:textId="1B3A075F" w:rsidR="00F47005" w:rsidRPr="00A3479D" w:rsidRDefault="008A7D5C" w:rsidP="004C35EC">
            <w:pPr>
              <w:pStyle w:val="Heading2"/>
            </w:pPr>
            <w:r w:rsidRPr="00A3479D">
              <w:t>6</w:t>
            </w:r>
          </w:p>
        </w:tc>
        <w:tc>
          <w:tcPr>
            <w:tcW w:w="9355" w:type="dxa"/>
            <w:shd w:val="clear" w:color="auto" w:fill="E2EFD9" w:themeFill="accent6" w:themeFillTint="33"/>
          </w:tcPr>
          <w:p w14:paraId="6CBEA21F" w14:textId="5925B70D" w:rsidR="00F47005" w:rsidRPr="00A3479D" w:rsidRDefault="00F47005" w:rsidP="004C35EC">
            <w:pPr>
              <w:pStyle w:val="Heading2"/>
            </w:pPr>
            <w:r w:rsidRPr="00A3479D">
              <w:t>Actions</w:t>
            </w:r>
          </w:p>
        </w:tc>
      </w:tr>
      <w:tr w:rsidR="00F47005" w:rsidRPr="000907BC" w14:paraId="056E7324" w14:textId="77777777" w:rsidTr="004C35EC">
        <w:tc>
          <w:tcPr>
            <w:tcW w:w="852" w:type="dxa"/>
          </w:tcPr>
          <w:p w14:paraId="4E89662B" w14:textId="19B6074B" w:rsidR="00F47005" w:rsidRPr="000907BC" w:rsidRDefault="00304C07" w:rsidP="00A3479D">
            <w:pPr>
              <w:pStyle w:val="Heading2"/>
            </w:pPr>
            <w:r>
              <w:t>6.1</w:t>
            </w:r>
          </w:p>
        </w:tc>
        <w:tc>
          <w:tcPr>
            <w:tcW w:w="9355" w:type="dxa"/>
          </w:tcPr>
          <w:p w14:paraId="406A53EC" w14:textId="1C573B72" w:rsidR="00A87692" w:rsidRDefault="00A87692" w:rsidP="0040342C">
            <w:pPr>
              <w:rPr>
                <w:b/>
              </w:rPr>
            </w:pPr>
            <w:r>
              <w:rPr>
                <w:b/>
              </w:rPr>
              <w:t>TG</w:t>
            </w:r>
            <w:r w:rsidR="00AD1F5B">
              <w:rPr>
                <w:b/>
              </w:rPr>
              <w:t>:</w:t>
            </w:r>
            <w:r>
              <w:rPr>
                <w:b/>
              </w:rPr>
              <w:t xml:space="preserve"> </w:t>
            </w:r>
            <w:r w:rsidRPr="00AD1F5B">
              <w:t>to arrange a workshop between with the Hotel company and YAF to look at the access proposals of the final design.</w:t>
            </w:r>
          </w:p>
          <w:p w14:paraId="228BAF8B" w14:textId="3A9D5247" w:rsidR="008D44FE" w:rsidRDefault="00673E09" w:rsidP="0040342C">
            <w:r w:rsidRPr="008A7D5C">
              <w:rPr>
                <w:b/>
              </w:rPr>
              <w:lastRenderedPageBreak/>
              <w:t>TG</w:t>
            </w:r>
            <w:r>
              <w:t xml:space="preserve"> to draw out relevant parts of the Design and Access </w:t>
            </w:r>
            <w:r w:rsidR="008C4534">
              <w:t>Statement</w:t>
            </w:r>
            <w:r>
              <w:t xml:space="preserve"> in relation to distance from </w:t>
            </w:r>
            <w:r w:rsidR="008A7D5C">
              <w:t xml:space="preserve">Blue Badge </w:t>
            </w:r>
            <w:r>
              <w:t xml:space="preserve">b spaces and </w:t>
            </w:r>
            <w:r w:rsidR="008A7D5C">
              <w:t xml:space="preserve">to </w:t>
            </w:r>
            <w:r>
              <w:t xml:space="preserve">send </w:t>
            </w:r>
            <w:r w:rsidR="008A7D5C">
              <w:t xml:space="preserve">the </w:t>
            </w:r>
            <w:r>
              <w:t xml:space="preserve">whole document to </w:t>
            </w:r>
            <w:r w:rsidRPr="008A7D5C">
              <w:rPr>
                <w:b/>
              </w:rPr>
              <w:t>DS</w:t>
            </w:r>
            <w:r w:rsidR="008A7D5C">
              <w:rPr>
                <w:b/>
              </w:rPr>
              <w:t>.</w:t>
            </w:r>
          </w:p>
          <w:p w14:paraId="6C3F0521" w14:textId="16D4058B" w:rsidR="00977CC5" w:rsidRDefault="00AD1F5B" w:rsidP="0040342C">
            <w:bookmarkStart w:id="5" w:name="_Hlk217894588"/>
            <w:r w:rsidRPr="00AD1F5B">
              <w:rPr>
                <w:b/>
              </w:rPr>
              <w:t>TG:</w:t>
            </w:r>
            <w:r>
              <w:t xml:space="preserve"> </w:t>
            </w:r>
            <w:r w:rsidR="00977CC5">
              <w:t>Y</w:t>
            </w:r>
            <w:r w:rsidR="008A7D5C">
              <w:t xml:space="preserve">ork </w:t>
            </w:r>
            <w:r w:rsidR="00977CC5">
              <w:t>C</w:t>
            </w:r>
            <w:r w:rsidR="008A7D5C">
              <w:t xml:space="preserve">entral </w:t>
            </w:r>
            <w:r w:rsidR="00977CC5">
              <w:t>L</w:t>
            </w:r>
            <w:r w:rsidR="008A7D5C">
              <w:t>td</w:t>
            </w:r>
            <w:r w:rsidR="00977CC5">
              <w:t xml:space="preserve"> to work with the </w:t>
            </w:r>
            <w:r>
              <w:t>YAF</w:t>
            </w:r>
            <w:r w:rsidR="008A7D5C">
              <w:t xml:space="preserve"> on</w:t>
            </w:r>
            <w:r w:rsidR="00977CC5">
              <w:t xml:space="preserve"> a signage and wayfinding guide or principles</w:t>
            </w:r>
            <w:r w:rsidR="008A7D5C">
              <w:t>.</w:t>
            </w:r>
          </w:p>
          <w:p w14:paraId="78024A3A" w14:textId="77777777" w:rsidR="00AD1F5B" w:rsidRDefault="00AD1F5B" w:rsidP="0040342C">
            <w:bookmarkStart w:id="6" w:name="_Hlk217894580"/>
            <w:bookmarkEnd w:id="5"/>
            <w:r w:rsidRPr="008A7D5C">
              <w:rPr>
                <w:b/>
              </w:rPr>
              <w:t>AC</w:t>
            </w:r>
            <w:r>
              <w:t xml:space="preserve"> York Central Ltd will send a table to </w:t>
            </w:r>
            <w:r w:rsidRPr="001E7858">
              <w:rPr>
                <w:b/>
              </w:rPr>
              <w:t>CK</w:t>
            </w:r>
            <w:r>
              <w:t xml:space="preserve"> for blue badge residential distances to be shared with Access Forum</w:t>
            </w:r>
          </w:p>
          <w:p w14:paraId="39D41ADE" w14:textId="6C22B2DC" w:rsidR="008C4534" w:rsidRDefault="008C4534" w:rsidP="0040342C">
            <w:bookmarkStart w:id="7" w:name="_Hlk217894675"/>
            <w:bookmarkEnd w:id="6"/>
            <w:r w:rsidRPr="008A7D5C">
              <w:rPr>
                <w:b/>
              </w:rPr>
              <w:t>DR</w:t>
            </w:r>
            <w:r>
              <w:t xml:space="preserve"> Will write to the </w:t>
            </w:r>
            <w:r w:rsidR="004E547F">
              <w:t>M</w:t>
            </w:r>
            <w:r w:rsidR="008A7D5C">
              <w:t>ayor</w:t>
            </w:r>
            <w:r>
              <w:t xml:space="preserve"> </w:t>
            </w:r>
            <w:r w:rsidR="004E547F">
              <w:t xml:space="preserve">of York and North Yorkshire </w:t>
            </w:r>
            <w:r w:rsidR="00D36ADC">
              <w:t xml:space="preserve"> Combined Authority </w:t>
            </w:r>
            <w:r>
              <w:t>about funding to make the station as accessible as possible</w:t>
            </w:r>
            <w:r w:rsidR="008A7D5C">
              <w:t>.</w:t>
            </w:r>
          </w:p>
          <w:p w14:paraId="03AD7CAB" w14:textId="5C0CA4FF" w:rsidR="00377F6C" w:rsidRDefault="00377F6C" w:rsidP="0040342C">
            <w:bookmarkStart w:id="8" w:name="_Hlk217894704"/>
            <w:bookmarkEnd w:id="7"/>
            <w:r w:rsidRPr="00AD1F5B">
              <w:rPr>
                <w:b/>
              </w:rPr>
              <w:t>DR</w:t>
            </w:r>
            <w:r>
              <w:t xml:space="preserve"> </w:t>
            </w:r>
            <w:r w:rsidR="00AD1F5B">
              <w:t>pursue</w:t>
            </w:r>
            <w:r>
              <w:t xml:space="preserve"> an agreed design of bus stop</w:t>
            </w:r>
            <w:r w:rsidR="005F0C86">
              <w:t xml:space="preserve"> </w:t>
            </w:r>
            <w:r>
              <w:t>/</w:t>
            </w:r>
            <w:r w:rsidR="005F0C86">
              <w:t xml:space="preserve"> </w:t>
            </w:r>
            <w:r>
              <w:t>shelter</w:t>
            </w:r>
            <w:r w:rsidR="005D44B8">
              <w:t xml:space="preserve">, </w:t>
            </w:r>
            <w:r w:rsidR="006030C9">
              <w:t xml:space="preserve">ways of monitoring the bus tracker </w:t>
            </w:r>
          </w:p>
          <w:bookmarkEnd w:id="8"/>
          <w:p w14:paraId="08216D65" w14:textId="02741521" w:rsidR="00B7337E" w:rsidRPr="000907BC" w:rsidRDefault="00B7337E" w:rsidP="0040342C">
            <w:r w:rsidRPr="00A3479D">
              <w:rPr>
                <w:b/>
                <w:bCs w:val="0"/>
              </w:rPr>
              <w:t>DS</w:t>
            </w:r>
            <w:r>
              <w:t xml:space="preserve"> </w:t>
            </w:r>
            <w:r w:rsidR="005F0C86">
              <w:t xml:space="preserve">to </w:t>
            </w:r>
            <w:r>
              <w:t xml:space="preserve">circulate information about </w:t>
            </w:r>
            <w:r w:rsidR="009514F5">
              <w:t xml:space="preserve">the </w:t>
            </w:r>
            <w:r w:rsidR="00D55B29">
              <w:t xml:space="preserve">consultation meeting </w:t>
            </w:r>
            <w:r w:rsidR="004F4B64">
              <w:t xml:space="preserve">for disabled people on the proposals for the </w:t>
            </w:r>
            <w:r>
              <w:t xml:space="preserve">Rougier Route </w:t>
            </w:r>
            <w:r w:rsidR="00B77473">
              <w:t xml:space="preserve">and the </w:t>
            </w:r>
            <w:r>
              <w:t>impact of plans to exclude BB holders from the new Bus Gate</w:t>
            </w:r>
          </w:p>
        </w:tc>
      </w:tr>
    </w:tbl>
    <w:p w14:paraId="595AB7B8" w14:textId="77777777" w:rsidR="00221586" w:rsidRDefault="00221586"/>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355"/>
      </w:tblGrid>
      <w:tr w:rsidR="00F205F8" w:rsidRPr="000907BC" w14:paraId="10D202E0" w14:textId="77777777" w:rsidTr="004C35EC">
        <w:tc>
          <w:tcPr>
            <w:tcW w:w="852" w:type="dxa"/>
            <w:shd w:val="clear" w:color="auto" w:fill="E2EFD9" w:themeFill="accent6" w:themeFillTint="33"/>
          </w:tcPr>
          <w:p w14:paraId="794F520A" w14:textId="6896DAE2" w:rsidR="00F205F8" w:rsidRPr="0040342C" w:rsidRDefault="008A7D5C" w:rsidP="00A3479D">
            <w:pPr>
              <w:pStyle w:val="Heading2"/>
            </w:pPr>
            <w:r w:rsidRPr="0040342C">
              <w:t>7</w:t>
            </w:r>
          </w:p>
        </w:tc>
        <w:tc>
          <w:tcPr>
            <w:tcW w:w="9355" w:type="dxa"/>
            <w:shd w:val="clear" w:color="auto" w:fill="E2EFD9" w:themeFill="accent6" w:themeFillTint="33"/>
          </w:tcPr>
          <w:p w14:paraId="730B3A8C" w14:textId="268DE2AE" w:rsidR="00F205F8" w:rsidRPr="0040342C" w:rsidRDefault="00B6150A" w:rsidP="00A3479D">
            <w:pPr>
              <w:pStyle w:val="Heading2"/>
            </w:pPr>
            <w:r w:rsidRPr="0040342C">
              <w:t>Next Meeting</w:t>
            </w:r>
          </w:p>
        </w:tc>
      </w:tr>
      <w:tr w:rsidR="00F205F8" w:rsidRPr="000907BC" w14:paraId="329718E9" w14:textId="77777777" w:rsidTr="004C35EC">
        <w:tc>
          <w:tcPr>
            <w:tcW w:w="852" w:type="dxa"/>
          </w:tcPr>
          <w:p w14:paraId="7667CB39" w14:textId="003A0F81" w:rsidR="00F205F8" w:rsidRPr="000907BC" w:rsidRDefault="00304C07" w:rsidP="00A3479D">
            <w:pPr>
              <w:pStyle w:val="Heading2"/>
            </w:pPr>
            <w:r>
              <w:t>7.1</w:t>
            </w:r>
          </w:p>
        </w:tc>
        <w:tc>
          <w:tcPr>
            <w:tcW w:w="9355" w:type="dxa"/>
          </w:tcPr>
          <w:p w14:paraId="06EC4EC9" w14:textId="54ED6182" w:rsidR="00BF2013" w:rsidRPr="00A3479D" w:rsidRDefault="008A7D5C" w:rsidP="00A3479D">
            <w:pPr>
              <w:pStyle w:val="Heading4"/>
            </w:pPr>
            <w:r w:rsidRPr="00A3479D">
              <w:t>Tuesday 27th January 2026 1:30 – 4pm</w:t>
            </w:r>
          </w:p>
        </w:tc>
      </w:tr>
    </w:tbl>
    <w:p w14:paraId="5F43DE26" w14:textId="64E93729" w:rsidR="005756C2" w:rsidRPr="000907BC" w:rsidRDefault="005756C2" w:rsidP="00147529">
      <w:pPr>
        <w:rPr>
          <w:sz w:val="28"/>
        </w:rPr>
      </w:pPr>
    </w:p>
    <w:p w14:paraId="747F5D85" w14:textId="37B04D8E" w:rsidR="000414D3" w:rsidRPr="000907BC" w:rsidRDefault="000414D3">
      <w:pPr>
        <w:spacing w:before="0" w:after="160" w:line="259" w:lineRule="auto"/>
        <w:rPr>
          <w:sz w:val="28"/>
        </w:rPr>
      </w:pPr>
    </w:p>
    <w:sectPr w:rsidR="000414D3" w:rsidRPr="000907BC" w:rsidSect="00B44D59">
      <w:footerReference w:type="default" r:id="rId8"/>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43A23" w14:textId="77777777" w:rsidR="00B012EC" w:rsidRDefault="00B012EC" w:rsidP="00147529">
      <w:r>
        <w:separator/>
      </w:r>
    </w:p>
  </w:endnote>
  <w:endnote w:type="continuationSeparator" w:id="0">
    <w:p w14:paraId="6FB7D039" w14:textId="77777777" w:rsidR="00B012EC" w:rsidRDefault="00B012EC"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652805"/>
      <w:docPartObj>
        <w:docPartGallery w:val="Page Numbers (Bottom of Page)"/>
        <w:docPartUnique/>
      </w:docPartObj>
    </w:sdtPr>
    <w:sdtEndPr>
      <w:rPr>
        <w:noProof/>
      </w:rPr>
    </w:sdtEndPr>
    <w:sdtContent>
      <w:p w14:paraId="2192963F" w14:textId="7D56BE7B"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r w:rsidR="005879AC">
          <w:rPr>
            <w:noProof/>
          </w:rPr>
          <w:t xml:space="preserve">                                         V1.</w:t>
        </w:r>
        <w:r w:rsidR="009839E0">
          <w:rPr>
            <w:noProof/>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50B5" w14:textId="77777777" w:rsidR="00B012EC" w:rsidRDefault="00B012EC" w:rsidP="00147529">
      <w:r>
        <w:separator/>
      </w:r>
    </w:p>
  </w:footnote>
  <w:footnote w:type="continuationSeparator" w:id="0">
    <w:p w14:paraId="7B5F51E0" w14:textId="77777777" w:rsidR="00B012EC" w:rsidRDefault="00B012EC" w:rsidP="0014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B38"/>
    <w:multiLevelType w:val="hybridMultilevel"/>
    <w:tmpl w:val="4B324286"/>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1"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31435"/>
    <w:multiLevelType w:val="hybridMultilevel"/>
    <w:tmpl w:val="48D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309BC"/>
    <w:multiLevelType w:val="hybridMultilevel"/>
    <w:tmpl w:val="61D4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16C97"/>
    <w:multiLevelType w:val="hybridMultilevel"/>
    <w:tmpl w:val="DBA26A04"/>
    <w:lvl w:ilvl="0" w:tplc="B240D05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F5125A"/>
    <w:multiLevelType w:val="hybridMultilevel"/>
    <w:tmpl w:val="D4264A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81CE8"/>
    <w:multiLevelType w:val="hybridMultilevel"/>
    <w:tmpl w:val="186E77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1C65574"/>
    <w:multiLevelType w:val="hybridMultilevel"/>
    <w:tmpl w:val="FFBA3A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CF4358"/>
    <w:multiLevelType w:val="hybridMultilevel"/>
    <w:tmpl w:val="9B08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25AFE"/>
    <w:multiLevelType w:val="hybridMultilevel"/>
    <w:tmpl w:val="0DCA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204DE"/>
    <w:multiLevelType w:val="hybridMultilevel"/>
    <w:tmpl w:val="AA7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1670F"/>
    <w:multiLevelType w:val="hybridMultilevel"/>
    <w:tmpl w:val="06FE7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2B438D"/>
    <w:multiLevelType w:val="hybridMultilevel"/>
    <w:tmpl w:val="9AFA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16CBA"/>
    <w:multiLevelType w:val="hybridMultilevel"/>
    <w:tmpl w:val="FB1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06069"/>
    <w:multiLevelType w:val="hybridMultilevel"/>
    <w:tmpl w:val="BBC2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84070"/>
    <w:multiLevelType w:val="hybridMultilevel"/>
    <w:tmpl w:val="91CE1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951D9"/>
    <w:multiLevelType w:val="hybridMultilevel"/>
    <w:tmpl w:val="61D4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AD78DD"/>
    <w:multiLevelType w:val="hybridMultilevel"/>
    <w:tmpl w:val="C54C9672"/>
    <w:lvl w:ilvl="0" w:tplc="389E53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716C62"/>
    <w:multiLevelType w:val="hybridMultilevel"/>
    <w:tmpl w:val="903A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90738"/>
    <w:multiLevelType w:val="hybridMultilevel"/>
    <w:tmpl w:val="3F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DE3278"/>
    <w:multiLevelType w:val="hybridMultilevel"/>
    <w:tmpl w:val="03DC8E60"/>
    <w:lvl w:ilvl="0" w:tplc="B240D050">
      <w:start w:val="1"/>
      <w:numFmt w:val="bullet"/>
      <w:lvlText w:val=""/>
      <w:lvlJc w:val="left"/>
      <w:pPr>
        <w:ind w:left="426" w:hanging="360"/>
      </w:pPr>
      <w:rPr>
        <w:rFonts w:ascii="Symbol" w:hAnsi="Symbol" w:hint="default"/>
      </w:rPr>
    </w:lvl>
    <w:lvl w:ilvl="1" w:tplc="906E65D4">
      <w:start w:val="1"/>
      <w:numFmt w:val="bullet"/>
      <w:lvlText w:val=""/>
      <w:lvlJc w:val="left"/>
      <w:pPr>
        <w:ind w:left="1146" w:hanging="360"/>
      </w:pPr>
      <w:rPr>
        <w:rFonts w:ascii="Symbol" w:hAnsi="Symbo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1" w15:restartNumberingAfterBreak="0">
    <w:nsid w:val="67D76EC6"/>
    <w:multiLevelType w:val="hybridMultilevel"/>
    <w:tmpl w:val="4F668C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B20B58"/>
    <w:multiLevelType w:val="hybridMultilevel"/>
    <w:tmpl w:val="A3C8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2D5FD9"/>
    <w:multiLevelType w:val="hybridMultilevel"/>
    <w:tmpl w:val="97784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8B6C2F"/>
    <w:multiLevelType w:val="hybridMultilevel"/>
    <w:tmpl w:val="4D1C9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D768F7"/>
    <w:multiLevelType w:val="hybridMultilevel"/>
    <w:tmpl w:val="28EEB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61237"/>
    <w:multiLevelType w:val="hybridMultilevel"/>
    <w:tmpl w:val="0E08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201C6C"/>
    <w:multiLevelType w:val="multilevel"/>
    <w:tmpl w:val="3FE6B90E"/>
    <w:lvl w:ilvl="0">
      <w:start w:val="4"/>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num w:numId="1" w16cid:durableId="95641522">
    <w:abstractNumId w:val="1"/>
  </w:num>
  <w:num w:numId="2" w16cid:durableId="511385065">
    <w:abstractNumId w:val="9"/>
  </w:num>
  <w:num w:numId="3" w16cid:durableId="248464959">
    <w:abstractNumId w:val="8"/>
  </w:num>
  <w:num w:numId="4" w16cid:durableId="805662946">
    <w:abstractNumId w:val="18"/>
  </w:num>
  <w:num w:numId="5" w16cid:durableId="1469319577">
    <w:abstractNumId w:val="19"/>
  </w:num>
  <w:num w:numId="6" w16cid:durableId="4747481">
    <w:abstractNumId w:val="3"/>
  </w:num>
  <w:num w:numId="7" w16cid:durableId="133450395">
    <w:abstractNumId w:val="15"/>
  </w:num>
  <w:num w:numId="8" w16cid:durableId="1982148706">
    <w:abstractNumId w:val="23"/>
  </w:num>
  <w:num w:numId="9" w16cid:durableId="1694457107">
    <w:abstractNumId w:val="24"/>
  </w:num>
  <w:num w:numId="10" w16cid:durableId="1570072679">
    <w:abstractNumId w:val="20"/>
  </w:num>
  <w:num w:numId="11" w16cid:durableId="1917281056">
    <w:abstractNumId w:val="4"/>
  </w:num>
  <w:num w:numId="12" w16cid:durableId="1471627258">
    <w:abstractNumId w:val="20"/>
    <w:lvlOverride w:ilvl="0">
      <w:startOverride w:val="1"/>
    </w:lvlOverride>
  </w:num>
  <w:num w:numId="13" w16cid:durableId="372849250">
    <w:abstractNumId w:val="7"/>
  </w:num>
  <w:num w:numId="14" w16cid:durableId="80688522">
    <w:abstractNumId w:val="6"/>
  </w:num>
  <w:num w:numId="15" w16cid:durableId="1151101124">
    <w:abstractNumId w:val="5"/>
  </w:num>
  <w:num w:numId="16" w16cid:durableId="2051147099">
    <w:abstractNumId w:val="13"/>
  </w:num>
  <w:num w:numId="17" w16cid:durableId="1485464413">
    <w:abstractNumId w:val="11"/>
  </w:num>
  <w:num w:numId="18" w16cid:durableId="1696420860">
    <w:abstractNumId w:val="10"/>
  </w:num>
  <w:num w:numId="19" w16cid:durableId="1835993587">
    <w:abstractNumId w:val="16"/>
  </w:num>
  <w:num w:numId="20" w16cid:durableId="1536310191">
    <w:abstractNumId w:val="25"/>
  </w:num>
  <w:num w:numId="21" w16cid:durableId="852305922">
    <w:abstractNumId w:val="0"/>
  </w:num>
  <w:num w:numId="22" w16cid:durableId="37124978">
    <w:abstractNumId w:val="21"/>
  </w:num>
  <w:num w:numId="23" w16cid:durableId="796333871">
    <w:abstractNumId w:val="2"/>
  </w:num>
  <w:num w:numId="24" w16cid:durableId="1425956705">
    <w:abstractNumId w:val="14"/>
  </w:num>
  <w:num w:numId="25" w16cid:durableId="448084704">
    <w:abstractNumId w:val="22"/>
  </w:num>
  <w:num w:numId="26" w16cid:durableId="575213409">
    <w:abstractNumId w:val="17"/>
  </w:num>
  <w:num w:numId="27" w16cid:durableId="1905556324">
    <w:abstractNumId w:val="27"/>
  </w:num>
  <w:num w:numId="28" w16cid:durableId="412974658">
    <w:abstractNumId w:val="26"/>
  </w:num>
  <w:num w:numId="29" w16cid:durableId="147791737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3C4C"/>
    <w:rsid w:val="00004BD8"/>
    <w:rsid w:val="00010723"/>
    <w:rsid w:val="00010F76"/>
    <w:rsid w:val="00012E8F"/>
    <w:rsid w:val="00013809"/>
    <w:rsid w:val="000140FE"/>
    <w:rsid w:val="00021B28"/>
    <w:rsid w:val="0002508F"/>
    <w:rsid w:val="000266E1"/>
    <w:rsid w:val="0002702C"/>
    <w:rsid w:val="000270E9"/>
    <w:rsid w:val="00027177"/>
    <w:rsid w:val="00030C6D"/>
    <w:rsid w:val="000329AE"/>
    <w:rsid w:val="00032F70"/>
    <w:rsid w:val="0003477D"/>
    <w:rsid w:val="00036A2D"/>
    <w:rsid w:val="00037073"/>
    <w:rsid w:val="000410C7"/>
    <w:rsid w:val="000414D3"/>
    <w:rsid w:val="00042CFD"/>
    <w:rsid w:val="00045CD2"/>
    <w:rsid w:val="00047359"/>
    <w:rsid w:val="00047A67"/>
    <w:rsid w:val="000510B0"/>
    <w:rsid w:val="000532DC"/>
    <w:rsid w:val="000640BF"/>
    <w:rsid w:val="00064450"/>
    <w:rsid w:val="00065408"/>
    <w:rsid w:val="00065C36"/>
    <w:rsid w:val="00065D43"/>
    <w:rsid w:val="00067149"/>
    <w:rsid w:val="0007058E"/>
    <w:rsid w:val="00074524"/>
    <w:rsid w:val="00075292"/>
    <w:rsid w:val="000752B0"/>
    <w:rsid w:val="00076E04"/>
    <w:rsid w:val="0008101F"/>
    <w:rsid w:val="00081C46"/>
    <w:rsid w:val="00083CFC"/>
    <w:rsid w:val="000845C2"/>
    <w:rsid w:val="0008551A"/>
    <w:rsid w:val="000901DE"/>
    <w:rsid w:val="000907BC"/>
    <w:rsid w:val="00092E07"/>
    <w:rsid w:val="000A2EA7"/>
    <w:rsid w:val="000A406B"/>
    <w:rsid w:val="000A5302"/>
    <w:rsid w:val="000A7E31"/>
    <w:rsid w:val="000B7D63"/>
    <w:rsid w:val="000C08EB"/>
    <w:rsid w:val="000C26BB"/>
    <w:rsid w:val="000C5158"/>
    <w:rsid w:val="000C5999"/>
    <w:rsid w:val="000D0A8E"/>
    <w:rsid w:val="000D11B8"/>
    <w:rsid w:val="000D3E98"/>
    <w:rsid w:val="000D587B"/>
    <w:rsid w:val="000E59F0"/>
    <w:rsid w:val="000F0D78"/>
    <w:rsid w:val="000F7011"/>
    <w:rsid w:val="00101E60"/>
    <w:rsid w:val="00102FBA"/>
    <w:rsid w:val="00103811"/>
    <w:rsid w:val="0010422B"/>
    <w:rsid w:val="0011070D"/>
    <w:rsid w:val="001148F7"/>
    <w:rsid w:val="00114FD2"/>
    <w:rsid w:val="00116870"/>
    <w:rsid w:val="001203AD"/>
    <w:rsid w:val="0012190B"/>
    <w:rsid w:val="00125EE2"/>
    <w:rsid w:val="00132CA9"/>
    <w:rsid w:val="00133A92"/>
    <w:rsid w:val="00137680"/>
    <w:rsid w:val="00137801"/>
    <w:rsid w:val="00140627"/>
    <w:rsid w:val="00140F52"/>
    <w:rsid w:val="0014610B"/>
    <w:rsid w:val="00147529"/>
    <w:rsid w:val="0015499E"/>
    <w:rsid w:val="001619FD"/>
    <w:rsid w:val="0016238E"/>
    <w:rsid w:val="00164337"/>
    <w:rsid w:val="00165D5D"/>
    <w:rsid w:val="00171695"/>
    <w:rsid w:val="0017237F"/>
    <w:rsid w:val="00173956"/>
    <w:rsid w:val="00173BA1"/>
    <w:rsid w:val="00174124"/>
    <w:rsid w:val="0017455E"/>
    <w:rsid w:val="001751C7"/>
    <w:rsid w:val="001754F7"/>
    <w:rsid w:val="00175EBE"/>
    <w:rsid w:val="00176ED7"/>
    <w:rsid w:val="00177E79"/>
    <w:rsid w:val="00184DAF"/>
    <w:rsid w:val="001857E1"/>
    <w:rsid w:val="00185FCA"/>
    <w:rsid w:val="0018659C"/>
    <w:rsid w:val="00191CF0"/>
    <w:rsid w:val="001923CF"/>
    <w:rsid w:val="0019522E"/>
    <w:rsid w:val="001A1D62"/>
    <w:rsid w:val="001A39E8"/>
    <w:rsid w:val="001A4257"/>
    <w:rsid w:val="001A45B9"/>
    <w:rsid w:val="001A4768"/>
    <w:rsid w:val="001A77D5"/>
    <w:rsid w:val="001B0150"/>
    <w:rsid w:val="001B109E"/>
    <w:rsid w:val="001B1770"/>
    <w:rsid w:val="001B1C41"/>
    <w:rsid w:val="001B5031"/>
    <w:rsid w:val="001B6040"/>
    <w:rsid w:val="001B612A"/>
    <w:rsid w:val="001C10BE"/>
    <w:rsid w:val="001C5A3A"/>
    <w:rsid w:val="001C5F82"/>
    <w:rsid w:val="001C6310"/>
    <w:rsid w:val="001C727D"/>
    <w:rsid w:val="001D023B"/>
    <w:rsid w:val="001D0A3E"/>
    <w:rsid w:val="001D33EB"/>
    <w:rsid w:val="001D48CD"/>
    <w:rsid w:val="001E0EC8"/>
    <w:rsid w:val="001E36BC"/>
    <w:rsid w:val="001E3F95"/>
    <w:rsid w:val="001F1533"/>
    <w:rsid w:val="001F22F5"/>
    <w:rsid w:val="001F3290"/>
    <w:rsid w:val="001F359F"/>
    <w:rsid w:val="001F3EB9"/>
    <w:rsid w:val="001F7294"/>
    <w:rsid w:val="001F7AD4"/>
    <w:rsid w:val="00202E0F"/>
    <w:rsid w:val="00205DCC"/>
    <w:rsid w:val="00206E0A"/>
    <w:rsid w:val="00207E1B"/>
    <w:rsid w:val="00213A4F"/>
    <w:rsid w:val="00217A67"/>
    <w:rsid w:val="00220DCD"/>
    <w:rsid w:val="00220E66"/>
    <w:rsid w:val="00221586"/>
    <w:rsid w:val="00222D4E"/>
    <w:rsid w:val="00224091"/>
    <w:rsid w:val="002254AC"/>
    <w:rsid w:val="00226A32"/>
    <w:rsid w:val="00232EE5"/>
    <w:rsid w:val="00233351"/>
    <w:rsid w:val="002371C9"/>
    <w:rsid w:val="00241626"/>
    <w:rsid w:val="0024765F"/>
    <w:rsid w:val="00252EBA"/>
    <w:rsid w:val="00254FA8"/>
    <w:rsid w:val="00257066"/>
    <w:rsid w:val="0026182E"/>
    <w:rsid w:val="00263634"/>
    <w:rsid w:val="00265977"/>
    <w:rsid w:val="00267992"/>
    <w:rsid w:val="00272062"/>
    <w:rsid w:val="00274DCF"/>
    <w:rsid w:val="00280796"/>
    <w:rsid w:val="002808B8"/>
    <w:rsid w:val="00283243"/>
    <w:rsid w:val="002875F0"/>
    <w:rsid w:val="00290BCC"/>
    <w:rsid w:val="00293ED7"/>
    <w:rsid w:val="0029481B"/>
    <w:rsid w:val="00294FE6"/>
    <w:rsid w:val="00296447"/>
    <w:rsid w:val="00297C72"/>
    <w:rsid w:val="00297E95"/>
    <w:rsid w:val="002A0E38"/>
    <w:rsid w:val="002A1CFF"/>
    <w:rsid w:val="002A21D0"/>
    <w:rsid w:val="002A4D08"/>
    <w:rsid w:val="002A6904"/>
    <w:rsid w:val="002B1E7F"/>
    <w:rsid w:val="002B1FF9"/>
    <w:rsid w:val="002B3CEA"/>
    <w:rsid w:val="002B41F5"/>
    <w:rsid w:val="002B5583"/>
    <w:rsid w:val="002C3083"/>
    <w:rsid w:val="002C3178"/>
    <w:rsid w:val="002C6B97"/>
    <w:rsid w:val="002C730B"/>
    <w:rsid w:val="002D43E8"/>
    <w:rsid w:val="002D6775"/>
    <w:rsid w:val="002E079C"/>
    <w:rsid w:val="002E16DA"/>
    <w:rsid w:val="002E2B46"/>
    <w:rsid w:val="002F0790"/>
    <w:rsid w:val="002F1466"/>
    <w:rsid w:val="002F6FAC"/>
    <w:rsid w:val="002F7524"/>
    <w:rsid w:val="00300BF3"/>
    <w:rsid w:val="00303E60"/>
    <w:rsid w:val="00304C07"/>
    <w:rsid w:val="00304DA5"/>
    <w:rsid w:val="003059DF"/>
    <w:rsid w:val="003072E8"/>
    <w:rsid w:val="0030760B"/>
    <w:rsid w:val="00311E88"/>
    <w:rsid w:val="003120BA"/>
    <w:rsid w:val="0031289C"/>
    <w:rsid w:val="00313DB6"/>
    <w:rsid w:val="00325CF3"/>
    <w:rsid w:val="00326AC1"/>
    <w:rsid w:val="00327A8B"/>
    <w:rsid w:val="003345E8"/>
    <w:rsid w:val="0034087C"/>
    <w:rsid w:val="00342CC1"/>
    <w:rsid w:val="00342DC0"/>
    <w:rsid w:val="00345F07"/>
    <w:rsid w:val="003470FE"/>
    <w:rsid w:val="00347393"/>
    <w:rsid w:val="00350C02"/>
    <w:rsid w:val="0035271E"/>
    <w:rsid w:val="003553C4"/>
    <w:rsid w:val="00357C50"/>
    <w:rsid w:val="00363338"/>
    <w:rsid w:val="00363DBB"/>
    <w:rsid w:val="00365A3C"/>
    <w:rsid w:val="00366354"/>
    <w:rsid w:val="003748FB"/>
    <w:rsid w:val="00376810"/>
    <w:rsid w:val="00376F28"/>
    <w:rsid w:val="00377F6C"/>
    <w:rsid w:val="00380750"/>
    <w:rsid w:val="0038078E"/>
    <w:rsid w:val="00383251"/>
    <w:rsid w:val="00384DCC"/>
    <w:rsid w:val="00385734"/>
    <w:rsid w:val="00391E1B"/>
    <w:rsid w:val="00394917"/>
    <w:rsid w:val="003A5106"/>
    <w:rsid w:val="003B378C"/>
    <w:rsid w:val="003B40BC"/>
    <w:rsid w:val="003B5F03"/>
    <w:rsid w:val="003B6EF2"/>
    <w:rsid w:val="003C13C1"/>
    <w:rsid w:val="003C246A"/>
    <w:rsid w:val="003C2E00"/>
    <w:rsid w:val="003D0AA4"/>
    <w:rsid w:val="003D44EB"/>
    <w:rsid w:val="003D45B7"/>
    <w:rsid w:val="003D4C25"/>
    <w:rsid w:val="003E1E95"/>
    <w:rsid w:val="003E5EB1"/>
    <w:rsid w:val="003E719D"/>
    <w:rsid w:val="003F0B8A"/>
    <w:rsid w:val="003F2CF3"/>
    <w:rsid w:val="003F301F"/>
    <w:rsid w:val="003F7AF2"/>
    <w:rsid w:val="00400158"/>
    <w:rsid w:val="00400329"/>
    <w:rsid w:val="0040249C"/>
    <w:rsid w:val="0040342C"/>
    <w:rsid w:val="00404773"/>
    <w:rsid w:val="0040485A"/>
    <w:rsid w:val="0040736F"/>
    <w:rsid w:val="004073EC"/>
    <w:rsid w:val="00414EEF"/>
    <w:rsid w:val="00425AFE"/>
    <w:rsid w:val="00426B6F"/>
    <w:rsid w:val="004302C8"/>
    <w:rsid w:val="00434DC6"/>
    <w:rsid w:val="00435A25"/>
    <w:rsid w:val="00442A10"/>
    <w:rsid w:val="00442EF1"/>
    <w:rsid w:val="00443EEC"/>
    <w:rsid w:val="0044573A"/>
    <w:rsid w:val="0045015F"/>
    <w:rsid w:val="00450786"/>
    <w:rsid w:val="00460168"/>
    <w:rsid w:val="00461F3A"/>
    <w:rsid w:val="00463BAF"/>
    <w:rsid w:val="00463E39"/>
    <w:rsid w:val="00464BA1"/>
    <w:rsid w:val="004650E7"/>
    <w:rsid w:val="00466986"/>
    <w:rsid w:val="0047013F"/>
    <w:rsid w:val="004715DD"/>
    <w:rsid w:val="004723D2"/>
    <w:rsid w:val="00472AB0"/>
    <w:rsid w:val="00474156"/>
    <w:rsid w:val="004802D6"/>
    <w:rsid w:val="004828E4"/>
    <w:rsid w:val="00483807"/>
    <w:rsid w:val="0048574A"/>
    <w:rsid w:val="004857F3"/>
    <w:rsid w:val="00490E3E"/>
    <w:rsid w:val="00493263"/>
    <w:rsid w:val="00493826"/>
    <w:rsid w:val="00497FE0"/>
    <w:rsid w:val="004A0150"/>
    <w:rsid w:val="004A39EB"/>
    <w:rsid w:val="004A3D77"/>
    <w:rsid w:val="004A65AE"/>
    <w:rsid w:val="004A6B9F"/>
    <w:rsid w:val="004B45D0"/>
    <w:rsid w:val="004B47E4"/>
    <w:rsid w:val="004B5090"/>
    <w:rsid w:val="004B6C86"/>
    <w:rsid w:val="004C067E"/>
    <w:rsid w:val="004C35EC"/>
    <w:rsid w:val="004C5041"/>
    <w:rsid w:val="004D281C"/>
    <w:rsid w:val="004D3779"/>
    <w:rsid w:val="004D60FB"/>
    <w:rsid w:val="004D678A"/>
    <w:rsid w:val="004E3539"/>
    <w:rsid w:val="004E547F"/>
    <w:rsid w:val="004F2949"/>
    <w:rsid w:val="004F4B64"/>
    <w:rsid w:val="005002A3"/>
    <w:rsid w:val="005015C7"/>
    <w:rsid w:val="00501CC7"/>
    <w:rsid w:val="00506D6D"/>
    <w:rsid w:val="00515AB1"/>
    <w:rsid w:val="00520BD5"/>
    <w:rsid w:val="005239B2"/>
    <w:rsid w:val="00526E6B"/>
    <w:rsid w:val="00532D09"/>
    <w:rsid w:val="00532DAC"/>
    <w:rsid w:val="00534314"/>
    <w:rsid w:val="00540B46"/>
    <w:rsid w:val="0054267E"/>
    <w:rsid w:val="00544C64"/>
    <w:rsid w:val="00553947"/>
    <w:rsid w:val="0055455F"/>
    <w:rsid w:val="00555F0D"/>
    <w:rsid w:val="00556B9B"/>
    <w:rsid w:val="00556C73"/>
    <w:rsid w:val="0056124B"/>
    <w:rsid w:val="00561BD5"/>
    <w:rsid w:val="005620EA"/>
    <w:rsid w:val="00562F63"/>
    <w:rsid w:val="00563C0B"/>
    <w:rsid w:val="0056719B"/>
    <w:rsid w:val="005734E5"/>
    <w:rsid w:val="00573C92"/>
    <w:rsid w:val="00573F53"/>
    <w:rsid w:val="005756C2"/>
    <w:rsid w:val="0057654D"/>
    <w:rsid w:val="00586093"/>
    <w:rsid w:val="005879AC"/>
    <w:rsid w:val="00590059"/>
    <w:rsid w:val="00590551"/>
    <w:rsid w:val="005925C2"/>
    <w:rsid w:val="00593818"/>
    <w:rsid w:val="00594989"/>
    <w:rsid w:val="005960E1"/>
    <w:rsid w:val="005964C6"/>
    <w:rsid w:val="005970F2"/>
    <w:rsid w:val="00597F47"/>
    <w:rsid w:val="005A20D1"/>
    <w:rsid w:val="005A24B1"/>
    <w:rsid w:val="005A3369"/>
    <w:rsid w:val="005B08B3"/>
    <w:rsid w:val="005B64C6"/>
    <w:rsid w:val="005C23CD"/>
    <w:rsid w:val="005C2631"/>
    <w:rsid w:val="005C3E26"/>
    <w:rsid w:val="005C58D5"/>
    <w:rsid w:val="005C6F55"/>
    <w:rsid w:val="005C73E3"/>
    <w:rsid w:val="005C7B1F"/>
    <w:rsid w:val="005D42AD"/>
    <w:rsid w:val="005D44B8"/>
    <w:rsid w:val="005D5291"/>
    <w:rsid w:val="005E2C79"/>
    <w:rsid w:val="005E49E3"/>
    <w:rsid w:val="005E698A"/>
    <w:rsid w:val="005E7E4B"/>
    <w:rsid w:val="005E7EE2"/>
    <w:rsid w:val="005F0C86"/>
    <w:rsid w:val="005F18C2"/>
    <w:rsid w:val="005F20C1"/>
    <w:rsid w:val="005F27DE"/>
    <w:rsid w:val="005F30BD"/>
    <w:rsid w:val="005F3B8A"/>
    <w:rsid w:val="005F5F80"/>
    <w:rsid w:val="005F61B0"/>
    <w:rsid w:val="005F7E76"/>
    <w:rsid w:val="0060226E"/>
    <w:rsid w:val="006030C9"/>
    <w:rsid w:val="00603E90"/>
    <w:rsid w:val="00604649"/>
    <w:rsid w:val="00605C42"/>
    <w:rsid w:val="006074DB"/>
    <w:rsid w:val="006209F5"/>
    <w:rsid w:val="0062135B"/>
    <w:rsid w:val="00624343"/>
    <w:rsid w:val="00624C60"/>
    <w:rsid w:val="00626A5B"/>
    <w:rsid w:val="00626F5A"/>
    <w:rsid w:val="00632CC7"/>
    <w:rsid w:val="0063395C"/>
    <w:rsid w:val="00635007"/>
    <w:rsid w:val="006374C8"/>
    <w:rsid w:val="0064129D"/>
    <w:rsid w:val="00643C0D"/>
    <w:rsid w:val="00644305"/>
    <w:rsid w:val="0064581F"/>
    <w:rsid w:val="00646576"/>
    <w:rsid w:val="006467F3"/>
    <w:rsid w:val="006473AC"/>
    <w:rsid w:val="006518DB"/>
    <w:rsid w:val="0065307E"/>
    <w:rsid w:val="00653C06"/>
    <w:rsid w:val="00654028"/>
    <w:rsid w:val="00661BDE"/>
    <w:rsid w:val="00664B8F"/>
    <w:rsid w:val="00665EC6"/>
    <w:rsid w:val="006702EB"/>
    <w:rsid w:val="006713AA"/>
    <w:rsid w:val="006734D4"/>
    <w:rsid w:val="00673E09"/>
    <w:rsid w:val="0067737A"/>
    <w:rsid w:val="006810A4"/>
    <w:rsid w:val="006830C7"/>
    <w:rsid w:val="0068547D"/>
    <w:rsid w:val="00687C55"/>
    <w:rsid w:val="00691F95"/>
    <w:rsid w:val="00694296"/>
    <w:rsid w:val="00696325"/>
    <w:rsid w:val="006A257A"/>
    <w:rsid w:val="006A70A2"/>
    <w:rsid w:val="006B0538"/>
    <w:rsid w:val="006B402D"/>
    <w:rsid w:val="006B4EBB"/>
    <w:rsid w:val="006B5BE5"/>
    <w:rsid w:val="006C250F"/>
    <w:rsid w:val="006C3937"/>
    <w:rsid w:val="006D0FCE"/>
    <w:rsid w:val="006D24D6"/>
    <w:rsid w:val="006D2C01"/>
    <w:rsid w:val="006D4C3B"/>
    <w:rsid w:val="006D60D2"/>
    <w:rsid w:val="006E0494"/>
    <w:rsid w:val="006E08F1"/>
    <w:rsid w:val="006E0CBA"/>
    <w:rsid w:val="006E12EA"/>
    <w:rsid w:val="006E1915"/>
    <w:rsid w:val="006E3439"/>
    <w:rsid w:val="006E41BA"/>
    <w:rsid w:val="006E549E"/>
    <w:rsid w:val="006E61A4"/>
    <w:rsid w:val="006F00DC"/>
    <w:rsid w:val="006F0592"/>
    <w:rsid w:val="006F29E1"/>
    <w:rsid w:val="006F2B86"/>
    <w:rsid w:val="006F6EAE"/>
    <w:rsid w:val="00701A6B"/>
    <w:rsid w:val="00704003"/>
    <w:rsid w:val="00706CE1"/>
    <w:rsid w:val="0070710D"/>
    <w:rsid w:val="00713B9B"/>
    <w:rsid w:val="00717588"/>
    <w:rsid w:val="00720F41"/>
    <w:rsid w:val="00724050"/>
    <w:rsid w:val="00726B6F"/>
    <w:rsid w:val="00730AE3"/>
    <w:rsid w:val="00733BB1"/>
    <w:rsid w:val="00733F66"/>
    <w:rsid w:val="00734C5A"/>
    <w:rsid w:val="00736BB5"/>
    <w:rsid w:val="00737A38"/>
    <w:rsid w:val="00745973"/>
    <w:rsid w:val="00753C39"/>
    <w:rsid w:val="00755063"/>
    <w:rsid w:val="00755E44"/>
    <w:rsid w:val="00756F10"/>
    <w:rsid w:val="00756FAC"/>
    <w:rsid w:val="0075752E"/>
    <w:rsid w:val="00761B26"/>
    <w:rsid w:val="007621EF"/>
    <w:rsid w:val="00762774"/>
    <w:rsid w:val="007670DC"/>
    <w:rsid w:val="00771570"/>
    <w:rsid w:val="007737AB"/>
    <w:rsid w:val="00776836"/>
    <w:rsid w:val="007774ED"/>
    <w:rsid w:val="007802F9"/>
    <w:rsid w:val="00780F5D"/>
    <w:rsid w:val="0078755C"/>
    <w:rsid w:val="00792B61"/>
    <w:rsid w:val="00793F0F"/>
    <w:rsid w:val="0079507E"/>
    <w:rsid w:val="00795E5F"/>
    <w:rsid w:val="00797D6C"/>
    <w:rsid w:val="007A652D"/>
    <w:rsid w:val="007B3469"/>
    <w:rsid w:val="007B4875"/>
    <w:rsid w:val="007B6209"/>
    <w:rsid w:val="007B6F5C"/>
    <w:rsid w:val="007B7A17"/>
    <w:rsid w:val="007B7D29"/>
    <w:rsid w:val="007C0F51"/>
    <w:rsid w:val="007C1C3E"/>
    <w:rsid w:val="007C205B"/>
    <w:rsid w:val="007C3FEC"/>
    <w:rsid w:val="007C7224"/>
    <w:rsid w:val="007C79ED"/>
    <w:rsid w:val="007C7C79"/>
    <w:rsid w:val="007D0BD7"/>
    <w:rsid w:val="007D79CE"/>
    <w:rsid w:val="007E0282"/>
    <w:rsid w:val="007E26B9"/>
    <w:rsid w:val="007E3B77"/>
    <w:rsid w:val="007E4746"/>
    <w:rsid w:val="007E4E89"/>
    <w:rsid w:val="007F2F1F"/>
    <w:rsid w:val="007F359C"/>
    <w:rsid w:val="00800612"/>
    <w:rsid w:val="00801723"/>
    <w:rsid w:val="00801D47"/>
    <w:rsid w:val="00803F66"/>
    <w:rsid w:val="00805A9B"/>
    <w:rsid w:val="008100A7"/>
    <w:rsid w:val="00812563"/>
    <w:rsid w:val="0081433A"/>
    <w:rsid w:val="0081645E"/>
    <w:rsid w:val="008167D6"/>
    <w:rsid w:val="00824D2C"/>
    <w:rsid w:val="00827231"/>
    <w:rsid w:val="00832425"/>
    <w:rsid w:val="00833E38"/>
    <w:rsid w:val="008650C8"/>
    <w:rsid w:val="00865691"/>
    <w:rsid w:val="00867C8B"/>
    <w:rsid w:val="00870630"/>
    <w:rsid w:val="008729A1"/>
    <w:rsid w:val="00872F10"/>
    <w:rsid w:val="0087566C"/>
    <w:rsid w:val="0088062D"/>
    <w:rsid w:val="00880866"/>
    <w:rsid w:val="00884F37"/>
    <w:rsid w:val="00885584"/>
    <w:rsid w:val="00885CAB"/>
    <w:rsid w:val="00885E10"/>
    <w:rsid w:val="00886B9E"/>
    <w:rsid w:val="00890C4A"/>
    <w:rsid w:val="008921AC"/>
    <w:rsid w:val="00892321"/>
    <w:rsid w:val="00894029"/>
    <w:rsid w:val="00897D47"/>
    <w:rsid w:val="008A0048"/>
    <w:rsid w:val="008A32AF"/>
    <w:rsid w:val="008A5BEF"/>
    <w:rsid w:val="008A7D5C"/>
    <w:rsid w:val="008B2450"/>
    <w:rsid w:val="008B2E6F"/>
    <w:rsid w:val="008B32B6"/>
    <w:rsid w:val="008B4503"/>
    <w:rsid w:val="008C04BF"/>
    <w:rsid w:val="008C06B3"/>
    <w:rsid w:val="008C1A84"/>
    <w:rsid w:val="008C4534"/>
    <w:rsid w:val="008C5E58"/>
    <w:rsid w:val="008D0FB5"/>
    <w:rsid w:val="008D1382"/>
    <w:rsid w:val="008D31DE"/>
    <w:rsid w:val="008D43EC"/>
    <w:rsid w:val="008D44FE"/>
    <w:rsid w:val="008D4EC1"/>
    <w:rsid w:val="008D5504"/>
    <w:rsid w:val="008D59A5"/>
    <w:rsid w:val="008D602E"/>
    <w:rsid w:val="008D6F8A"/>
    <w:rsid w:val="008E1C29"/>
    <w:rsid w:val="008E7E9E"/>
    <w:rsid w:val="008F2FC9"/>
    <w:rsid w:val="009027FC"/>
    <w:rsid w:val="009028A9"/>
    <w:rsid w:val="00907B18"/>
    <w:rsid w:val="009125B8"/>
    <w:rsid w:val="00914370"/>
    <w:rsid w:val="00917E00"/>
    <w:rsid w:val="00917F72"/>
    <w:rsid w:val="00921513"/>
    <w:rsid w:val="00922BB5"/>
    <w:rsid w:val="009255BA"/>
    <w:rsid w:val="00925E4A"/>
    <w:rsid w:val="00926636"/>
    <w:rsid w:val="00926DAE"/>
    <w:rsid w:val="009315B4"/>
    <w:rsid w:val="009315B5"/>
    <w:rsid w:val="00931854"/>
    <w:rsid w:val="00931B75"/>
    <w:rsid w:val="009323D9"/>
    <w:rsid w:val="00932A02"/>
    <w:rsid w:val="0093332E"/>
    <w:rsid w:val="00933911"/>
    <w:rsid w:val="00934804"/>
    <w:rsid w:val="009354C7"/>
    <w:rsid w:val="0094050F"/>
    <w:rsid w:val="00945A88"/>
    <w:rsid w:val="009514F5"/>
    <w:rsid w:val="009617BC"/>
    <w:rsid w:val="0096301E"/>
    <w:rsid w:val="009646D7"/>
    <w:rsid w:val="00964B81"/>
    <w:rsid w:val="009664AE"/>
    <w:rsid w:val="009710A1"/>
    <w:rsid w:val="00972B92"/>
    <w:rsid w:val="00974488"/>
    <w:rsid w:val="00974597"/>
    <w:rsid w:val="00975D5D"/>
    <w:rsid w:val="00977CC5"/>
    <w:rsid w:val="00981AFE"/>
    <w:rsid w:val="009820FB"/>
    <w:rsid w:val="0098353A"/>
    <w:rsid w:val="009839E0"/>
    <w:rsid w:val="009936E5"/>
    <w:rsid w:val="0099537E"/>
    <w:rsid w:val="00995AF8"/>
    <w:rsid w:val="009A11F2"/>
    <w:rsid w:val="009A4384"/>
    <w:rsid w:val="009A47C7"/>
    <w:rsid w:val="009A4DD9"/>
    <w:rsid w:val="009A5848"/>
    <w:rsid w:val="009A6837"/>
    <w:rsid w:val="009A70EF"/>
    <w:rsid w:val="009B41C9"/>
    <w:rsid w:val="009B7A43"/>
    <w:rsid w:val="009B7F96"/>
    <w:rsid w:val="009C31E6"/>
    <w:rsid w:val="009C535F"/>
    <w:rsid w:val="009D08FD"/>
    <w:rsid w:val="009D4DC7"/>
    <w:rsid w:val="009D7968"/>
    <w:rsid w:val="009E0050"/>
    <w:rsid w:val="009E0DC8"/>
    <w:rsid w:val="009E4FDE"/>
    <w:rsid w:val="009F2974"/>
    <w:rsid w:val="009F2A8E"/>
    <w:rsid w:val="009F4854"/>
    <w:rsid w:val="009F48A0"/>
    <w:rsid w:val="009F4D92"/>
    <w:rsid w:val="009F717D"/>
    <w:rsid w:val="009F7C53"/>
    <w:rsid w:val="00A00F06"/>
    <w:rsid w:val="00A0387D"/>
    <w:rsid w:val="00A04CDA"/>
    <w:rsid w:val="00A07D58"/>
    <w:rsid w:val="00A10ACE"/>
    <w:rsid w:val="00A10C65"/>
    <w:rsid w:val="00A163CA"/>
    <w:rsid w:val="00A27A97"/>
    <w:rsid w:val="00A3479D"/>
    <w:rsid w:val="00A34C3F"/>
    <w:rsid w:val="00A35762"/>
    <w:rsid w:val="00A37040"/>
    <w:rsid w:val="00A377D2"/>
    <w:rsid w:val="00A408AC"/>
    <w:rsid w:val="00A4129F"/>
    <w:rsid w:val="00A4380D"/>
    <w:rsid w:val="00A44174"/>
    <w:rsid w:val="00A4485D"/>
    <w:rsid w:val="00A45ED6"/>
    <w:rsid w:val="00A51FA8"/>
    <w:rsid w:val="00A56493"/>
    <w:rsid w:val="00A57447"/>
    <w:rsid w:val="00A63800"/>
    <w:rsid w:val="00A64184"/>
    <w:rsid w:val="00A66A20"/>
    <w:rsid w:val="00A72899"/>
    <w:rsid w:val="00A73BEE"/>
    <w:rsid w:val="00A75831"/>
    <w:rsid w:val="00A75FFF"/>
    <w:rsid w:val="00A77986"/>
    <w:rsid w:val="00A77C17"/>
    <w:rsid w:val="00A82CC9"/>
    <w:rsid w:val="00A85438"/>
    <w:rsid w:val="00A87692"/>
    <w:rsid w:val="00A91343"/>
    <w:rsid w:val="00A9566D"/>
    <w:rsid w:val="00A96194"/>
    <w:rsid w:val="00AA04F2"/>
    <w:rsid w:val="00AA6B47"/>
    <w:rsid w:val="00AA6E03"/>
    <w:rsid w:val="00AB2445"/>
    <w:rsid w:val="00AB6460"/>
    <w:rsid w:val="00AC0328"/>
    <w:rsid w:val="00AC418D"/>
    <w:rsid w:val="00AC7970"/>
    <w:rsid w:val="00AC7DA5"/>
    <w:rsid w:val="00AD1F5B"/>
    <w:rsid w:val="00AD2E4D"/>
    <w:rsid w:val="00AD69E8"/>
    <w:rsid w:val="00AD7FCC"/>
    <w:rsid w:val="00AE1264"/>
    <w:rsid w:val="00AE4CCE"/>
    <w:rsid w:val="00AE4E80"/>
    <w:rsid w:val="00AE556A"/>
    <w:rsid w:val="00AE5BEC"/>
    <w:rsid w:val="00AF173A"/>
    <w:rsid w:val="00AF77B1"/>
    <w:rsid w:val="00B0100A"/>
    <w:rsid w:val="00B012EC"/>
    <w:rsid w:val="00B029DD"/>
    <w:rsid w:val="00B06668"/>
    <w:rsid w:val="00B108E0"/>
    <w:rsid w:val="00B10945"/>
    <w:rsid w:val="00B14983"/>
    <w:rsid w:val="00B15CB6"/>
    <w:rsid w:val="00B16516"/>
    <w:rsid w:val="00B20AFB"/>
    <w:rsid w:val="00B20B97"/>
    <w:rsid w:val="00B217FF"/>
    <w:rsid w:val="00B239C6"/>
    <w:rsid w:val="00B25245"/>
    <w:rsid w:val="00B27287"/>
    <w:rsid w:val="00B30C2B"/>
    <w:rsid w:val="00B3177D"/>
    <w:rsid w:val="00B31CE0"/>
    <w:rsid w:val="00B3456F"/>
    <w:rsid w:val="00B3735F"/>
    <w:rsid w:val="00B4069F"/>
    <w:rsid w:val="00B431F9"/>
    <w:rsid w:val="00B44D59"/>
    <w:rsid w:val="00B45B49"/>
    <w:rsid w:val="00B45C81"/>
    <w:rsid w:val="00B547F7"/>
    <w:rsid w:val="00B56BC3"/>
    <w:rsid w:val="00B57562"/>
    <w:rsid w:val="00B6150A"/>
    <w:rsid w:val="00B6290D"/>
    <w:rsid w:val="00B64D0C"/>
    <w:rsid w:val="00B66574"/>
    <w:rsid w:val="00B71774"/>
    <w:rsid w:val="00B7337E"/>
    <w:rsid w:val="00B74469"/>
    <w:rsid w:val="00B74A08"/>
    <w:rsid w:val="00B759C2"/>
    <w:rsid w:val="00B77473"/>
    <w:rsid w:val="00B77BFE"/>
    <w:rsid w:val="00B805E2"/>
    <w:rsid w:val="00B81788"/>
    <w:rsid w:val="00B855D9"/>
    <w:rsid w:val="00B85C90"/>
    <w:rsid w:val="00B87569"/>
    <w:rsid w:val="00B87C44"/>
    <w:rsid w:val="00B93A34"/>
    <w:rsid w:val="00B93FBC"/>
    <w:rsid w:val="00B94E19"/>
    <w:rsid w:val="00B978D5"/>
    <w:rsid w:val="00BA0F1D"/>
    <w:rsid w:val="00BA32C8"/>
    <w:rsid w:val="00BA4774"/>
    <w:rsid w:val="00BA487E"/>
    <w:rsid w:val="00BA4E8F"/>
    <w:rsid w:val="00BA7C71"/>
    <w:rsid w:val="00BA7CCB"/>
    <w:rsid w:val="00BB13BC"/>
    <w:rsid w:val="00BB2D09"/>
    <w:rsid w:val="00BB2DB5"/>
    <w:rsid w:val="00BB4C99"/>
    <w:rsid w:val="00BB677D"/>
    <w:rsid w:val="00BC126C"/>
    <w:rsid w:val="00BC1E8B"/>
    <w:rsid w:val="00BC1EEF"/>
    <w:rsid w:val="00BC5AB0"/>
    <w:rsid w:val="00BC7404"/>
    <w:rsid w:val="00BD189D"/>
    <w:rsid w:val="00BD3688"/>
    <w:rsid w:val="00BD502B"/>
    <w:rsid w:val="00BE06DA"/>
    <w:rsid w:val="00BE530B"/>
    <w:rsid w:val="00BF04DD"/>
    <w:rsid w:val="00BF126E"/>
    <w:rsid w:val="00BF2013"/>
    <w:rsid w:val="00BF2D07"/>
    <w:rsid w:val="00BF5816"/>
    <w:rsid w:val="00BF67F0"/>
    <w:rsid w:val="00BF6C31"/>
    <w:rsid w:val="00C0063B"/>
    <w:rsid w:val="00C01254"/>
    <w:rsid w:val="00C01419"/>
    <w:rsid w:val="00C04CA9"/>
    <w:rsid w:val="00C053EE"/>
    <w:rsid w:val="00C07A9F"/>
    <w:rsid w:val="00C10BC2"/>
    <w:rsid w:val="00C126D9"/>
    <w:rsid w:val="00C170D7"/>
    <w:rsid w:val="00C20AAD"/>
    <w:rsid w:val="00C22B9D"/>
    <w:rsid w:val="00C2378F"/>
    <w:rsid w:val="00C259B6"/>
    <w:rsid w:val="00C300AC"/>
    <w:rsid w:val="00C30BD2"/>
    <w:rsid w:val="00C31753"/>
    <w:rsid w:val="00C335ED"/>
    <w:rsid w:val="00C34809"/>
    <w:rsid w:val="00C3794D"/>
    <w:rsid w:val="00C37A5D"/>
    <w:rsid w:val="00C420D5"/>
    <w:rsid w:val="00C44C5F"/>
    <w:rsid w:val="00C52787"/>
    <w:rsid w:val="00C53673"/>
    <w:rsid w:val="00C53ADC"/>
    <w:rsid w:val="00C57D1A"/>
    <w:rsid w:val="00C61FBD"/>
    <w:rsid w:val="00C639B2"/>
    <w:rsid w:val="00C640E7"/>
    <w:rsid w:val="00C6426F"/>
    <w:rsid w:val="00C66D32"/>
    <w:rsid w:val="00C71987"/>
    <w:rsid w:val="00C719B3"/>
    <w:rsid w:val="00C73580"/>
    <w:rsid w:val="00C76000"/>
    <w:rsid w:val="00C76165"/>
    <w:rsid w:val="00C813FD"/>
    <w:rsid w:val="00C81A19"/>
    <w:rsid w:val="00C82ECD"/>
    <w:rsid w:val="00C83063"/>
    <w:rsid w:val="00C844E6"/>
    <w:rsid w:val="00C8693E"/>
    <w:rsid w:val="00C933C4"/>
    <w:rsid w:val="00C95FDA"/>
    <w:rsid w:val="00C97AC9"/>
    <w:rsid w:val="00C97FA5"/>
    <w:rsid w:val="00CA2889"/>
    <w:rsid w:val="00CA409E"/>
    <w:rsid w:val="00CA4E36"/>
    <w:rsid w:val="00CA5C63"/>
    <w:rsid w:val="00CA6DCA"/>
    <w:rsid w:val="00CA79A0"/>
    <w:rsid w:val="00CA7A96"/>
    <w:rsid w:val="00CB188D"/>
    <w:rsid w:val="00CB20ED"/>
    <w:rsid w:val="00CB4FA1"/>
    <w:rsid w:val="00CB7A55"/>
    <w:rsid w:val="00CC4CB9"/>
    <w:rsid w:val="00CC7008"/>
    <w:rsid w:val="00CD5245"/>
    <w:rsid w:val="00CD5BEB"/>
    <w:rsid w:val="00CD5F20"/>
    <w:rsid w:val="00CD7886"/>
    <w:rsid w:val="00CE0EDD"/>
    <w:rsid w:val="00CE2054"/>
    <w:rsid w:val="00CE2235"/>
    <w:rsid w:val="00CE2F55"/>
    <w:rsid w:val="00CE353B"/>
    <w:rsid w:val="00CE4D81"/>
    <w:rsid w:val="00CF1D87"/>
    <w:rsid w:val="00CF29D1"/>
    <w:rsid w:val="00CF3B94"/>
    <w:rsid w:val="00CF43F5"/>
    <w:rsid w:val="00CF547A"/>
    <w:rsid w:val="00CF56B5"/>
    <w:rsid w:val="00D004FD"/>
    <w:rsid w:val="00D00A34"/>
    <w:rsid w:val="00D022C7"/>
    <w:rsid w:val="00D04A17"/>
    <w:rsid w:val="00D0549F"/>
    <w:rsid w:val="00D1082A"/>
    <w:rsid w:val="00D10B8F"/>
    <w:rsid w:val="00D128A5"/>
    <w:rsid w:val="00D13AC2"/>
    <w:rsid w:val="00D177F5"/>
    <w:rsid w:val="00D17829"/>
    <w:rsid w:val="00D21365"/>
    <w:rsid w:val="00D218E8"/>
    <w:rsid w:val="00D22CF8"/>
    <w:rsid w:val="00D22E07"/>
    <w:rsid w:val="00D23CB2"/>
    <w:rsid w:val="00D256A2"/>
    <w:rsid w:val="00D26859"/>
    <w:rsid w:val="00D31349"/>
    <w:rsid w:val="00D31E96"/>
    <w:rsid w:val="00D3393D"/>
    <w:rsid w:val="00D34C6F"/>
    <w:rsid w:val="00D3605D"/>
    <w:rsid w:val="00D3607A"/>
    <w:rsid w:val="00D36ADC"/>
    <w:rsid w:val="00D37D91"/>
    <w:rsid w:val="00D406A4"/>
    <w:rsid w:val="00D46A47"/>
    <w:rsid w:val="00D47E0F"/>
    <w:rsid w:val="00D543AF"/>
    <w:rsid w:val="00D55B29"/>
    <w:rsid w:val="00D5753E"/>
    <w:rsid w:val="00D6002B"/>
    <w:rsid w:val="00D60538"/>
    <w:rsid w:val="00D64BE1"/>
    <w:rsid w:val="00D666DF"/>
    <w:rsid w:val="00D70ACF"/>
    <w:rsid w:val="00D80A48"/>
    <w:rsid w:val="00D8303A"/>
    <w:rsid w:val="00D86303"/>
    <w:rsid w:val="00D8681F"/>
    <w:rsid w:val="00D91BF7"/>
    <w:rsid w:val="00D9329C"/>
    <w:rsid w:val="00D93490"/>
    <w:rsid w:val="00D96479"/>
    <w:rsid w:val="00D96898"/>
    <w:rsid w:val="00D96F87"/>
    <w:rsid w:val="00DA0193"/>
    <w:rsid w:val="00DA3C19"/>
    <w:rsid w:val="00DA47EA"/>
    <w:rsid w:val="00DB3B77"/>
    <w:rsid w:val="00DB6EE3"/>
    <w:rsid w:val="00DB7F12"/>
    <w:rsid w:val="00DC0359"/>
    <w:rsid w:val="00DC0BD2"/>
    <w:rsid w:val="00DC0FC4"/>
    <w:rsid w:val="00DC12E1"/>
    <w:rsid w:val="00DC235D"/>
    <w:rsid w:val="00DC3AE4"/>
    <w:rsid w:val="00DC3D5F"/>
    <w:rsid w:val="00DC467D"/>
    <w:rsid w:val="00DC6292"/>
    <w:rsid w:val="00DC6375"/>
    <w:rsid w:val="00DD4F70"/>
    <w:rsid w:val="00DD56D8"/>
    <w:rsid w:val="00DD6ED4"/>
    <w:rsid w:val="00DE07D5"/>
    <w:rsid w:val="00DE0FF4"/>
    <w:rsid w:val="00DE3105"/>
    <w:rsid w:val="00DE4F49"/>
    <w:rsid w:val="00DE650C"/>
    <w:rsid w:val="00DE6B31"/>
    <w:rsid w:val="00DE6EC9"/>
    <w:rsid w:val="00DF1787"/>
    <w:rsid w:val="00DF181D"/>
    <w:rsid w:val="00DF1A31"/>
    <w:rsid w:val="00DF3723"/>
    <w:rsid w:val="00DF3C7F"/>
    <w:rsid w:val="00DF535E"/>
    <w:rsid w:val="00DF7550"/>
    <w:rsid w:val="00E0082A"/>
    <w:rsid w:val="00E013E5"/>
    <w:rsid w:val="00E01402"/>
    <w:rsid w:val="00E01A44"/>
    <w:rsid w:val="00E054CF"/>
    <w:rsid w:val="00E05B8A"/>
    <w:rsid w:val="00E06EE3"/>
    <w:rsid w:val="00E1070C"/>
    <w:rsid w:val="00E14A3F"/>
    <w:rsid w:val="00E14D98"/>
    <w:rsid w:val="00E14FFE"/>
    <w:rsid w:val="00E164FC"/>
    <w:rsid w:val="00E20F6D"/>
    <w:rsid w:val="00E2213B"/>
    <w:rsid w:val="00E259E6"/>
    <w:rsid w:val="00E268BC"/>
    <w:rsid w:val="00E27CC8"/>
    <w:rsid w:val="00E319A8"/>
    <w:rsid w:val="00E32C0B"/>
    <w:rsid w:val="00E33273"/>
    <w:rsid w:val="00E3473A"/>
    <w:rsid w:val="00E37535"/>
    <w:rsid w:val="00E472E5"/>
    <w:rsid w:val="00E520A5"/>
    <w:rsid w:val="00E54379"/>
    <w:rsid w:val="00E54CB6"/>
    <w:rsid w:val="00E55ABD"/>
    <w:rsid w:val="00E61773"/>
    <w:rsid w:val="00E61FBD"/>
    <w:rsid w:val="00E6728C"/>
    <w:rsid w:val="00E70440"/>
    <w:rsid w:val="00E70469"/>
    <w:rsid w:val="00E73864"/>
    <w:rsid w:val="00E73ED3"/>
    <w:rsid w:val="00E75D2D"/>
    <w:rsid w:val="00E80747"/>
    <w:rsid w:val="00E8248F"/>
    <w:rsid w:val="00E82F40"/>
    <w:rsid w:val="00E84112"/>
    <w:rsid w:val="00E85982"/>
    <w:rsid w:val="00E85DB2"/>
    <w:rsid w:val="00E87A0B"/>
    <w:rsid w:val="00E912BA"/>
    <w:rsid w:val="00E92C63"/>
    <w:rsid w:val="00E92FEC"/>
    <w:rsid w:val="00E93FF8"/>
    <w:rsid w:val="00E965C2"/>
    <w:rsid w:val="00E97164"/>
    <w:rsid w:val="00E97245"/>
    <w:rsid w:val="00EA1363"/>
    <w:rsid w:val="00EA4035"/>
    <w:rsid w:val="00EA7C86"/>
    <w:rsid w:val="00EB0E58"/>
    <w:rsid w:val="00EB4EEB"/>
    <w:rsid w:val="00EB5A1D"/>
    <w:rsid w:val="00EC165A"/>
    <w:rsid w:val="00EC3ECF"/>
    <w:rsid w:val="00EC47B9"/>
    <w:rsid w:val="00EC7759"/>
    <w:rsid w:val="00EC7F64"/>
    <w:rsid w:val="00ED0638"/>
    <w:rsid w:val="00ED2565"/>
    <w:rsid w:val="00ED4396"/>
    <w:rsid w:val="00ED6A07"/>
    <w:rsid w:val="00EE00D0"/>
    <w:rsid w:val="00EF1264"/>
    <w:rsid w:val="00EF2A7D"/>
    <w:rsid w:val="00EF5C0D"/>
    <w:rsid w:val="00EF7A01"/>
    <w:rsid w:val="00EF7AF3"/>
    <w:rsid w:val="00F014B9"/>
    <w:rsid w:val="00F0155E"/>
    <w:rsid w:val="00F039AC"/>
    <w:rsid w:val="00F05852"/>
    <w:rsid w:val="00F13100"/>
    <w:rsid w:val="00F17291"/>
    <w:rsid w:val="00F205F8"/>
    <w:rsid w:val="00F21839"/>
    <w:rsid w:val="00F22906"/>
    <w:rsid w:val="00F2395B"/>
    <w:rsid w:val="00F25818"/>
    <w:rsid w:val="00F25D10"/>
    <w:rsid w:val="00F26381"/>
    <w:rsid w:val="00F269EC"/>
    <w:rsid w:val="00F32FA9"/>
    <w:rsid w:val="00F331B8"/>
    <w:rsid w:val="00F3339A"/>
    <w:rsid w:val="00F333A0"/>
    <w:rsid w:val="00F33B9B"/>
    <w:rsid w:val="00F358EF"/>
    <w:rsid w:val="00F378E0"/>
    <w:rsid w:val="00F452F7"/>
    <w:rsid w:val="00F45C04"/>
    <w:rsid w:val="00F46B3D"/>
    <w:rsid w:val="00F47005"/>
    <w:rsid w:val="00F47709"/>
    <w:rsid w:val="00F50268"/>
    <w:rsid w:val="00F50A31"/>
    <w:rsid w:val="00F50D43"/>
    <w:rsid w:val="00F51997"/>
    <w:rsid w:val="00F51B91"/>
    <w:rsid w:val="00F51FE0"/>
    <w:rsid w:val="00F62A9A"/>
    <w:rsid w:val="00F72331"/>
    <w:rsid w:val="00F724E4"/>
    <w:rsid w:val="00F72ED6"/>
    <w:rsid w:val="00F760D7"/>
    <w:rsid w:val="00F77633"/>
    <w:rsid w:val="00F80C61"/>
    <w:rsid w:val="00F83675"/>
    <w:rsid w:val="00F879C7"/>
    <w:rsid w:val="00F87B07"/>
    <w:rsid w:val="00F93FA7"/>
    <w:rsid w:val="00F94031"/>
    <w:rsid w:val="00F95847"/>
    <w:rsid w:val="00F97970"/>
    <w:rsid w:val="00F97BD2"/>
    <w:rsid w:val="00F97D8F"/>
    <w:rsid w:val="00FA6A63"/>
    <w:rsid w:val="00FB7005"/>
    <w:rsid w:val="00FB71A9"/>
    <w:rsid w:val="00FC0AB5"/>
    <w:rsid w:val="00FC1441"/>
    <w:rsid w:val="00FC38D6"/>
    <w:rsid w:val="00FC4B94"/>
    <w:rsid w:val="00FC7294"/>
    <w:rsid w:val="00FC756A"/>
    <w:rsid w:val="00FD0690"/>
    <w:rsid w:val="00FD45B5"/>
    <w:rsid w:val="00FD7850"/>
    <w:rsid w:val="00FD7C96"/>
    <w:rsid w:val="00FE0FDA"/>
    <w:rsid w:val="00FE43B4"/>
    <w:rsid w:val="00FF3C96"/>
    <w:rsid w:val="00FF4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005"/>
    <w:pPr>
      <w:spacing w:before="60" w:after="120" w:line="240" w:lineRule="auto"/>
    </w:pPr>
    <w:rPr>
      <w:rFonts w:ascii="Arial" w:eastAsia="Times New Roman" w:hAnsi="Arial" w:cs="Arial"/>
      <w:bCs/>
      <w:sz w:val="32"/>
      <w:szCs w:val="28"/>
    </w:rPr>
  </w:style>
  <w:style w:type="paragraph" w:styleId="Heading1">
    <w:name w:val="heading 1"/>
    <w:basedOn w:val="Normal"/>
    <w:next w:val="Normal"/>
    <w:link w:val="Heading1Char"/>
    <w:uiPriority w:val="9"/>
    <w:qFormat/>
    <w:rsid w:val="00B74A08"/>
    <w:pPr>
      <w:keepNext/>
      <w:keepLines/>
      <w:spacing w:before="240" w:after="0"/>
      <w:outlineLvl w:val="0"/>
    </w:pPr>
    <w:rPr>
      <w:rFonts w:asciiTheme="majorHAnsi" w:eastAsiaTheme="majorEastAsia" w:hAnsiTheme="majorHAnsi" w:cstheme="majorBidi"/>
      <w:color w:val="2F5496" w:themeColor="accent1" w:themeShade="BF"/>
      <w:szCs w:val="32"/>
    </w:rPr>
  </w:style>
  <w:style w:type="paragraph" w:styleId="Heading2">
    <w:name w:val="heading 2"/>
    <w:next w:val="Normal"/>
    <w:link w:val="Heading2Char"/>
    <w:uiPriority w:val="9"/>
    <w:unhideWhenUsed/>
    <w:qFormat/>
    <w:rsid w:val="00A3479D"/>
    <w:pPr>
      <w:spacing w:before="60" w:after="60" w:line="240" w:lineRule="auto"/>
      <w:outlineLvl w:val="1"/>
    </w:pPr>
    <w:rPr>
      <w:rFonts w:ascii="Arial" w:hAnsi="Arial" w:cs="Arial"/>
      <w:b/>
      <w:bCs/>
      <w:color w:val="7030A0"/>
      <w:sz w:val="32"/>
      <w:szCs w:val="32"/>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paragraph" w:styleId="Heading4">
    <w:name w:val="heading 4"/>
    <w:basedOn w:val="Normal"/>
    <w:next w:val="Normal"/>
    <w:link w:val="Heading4Char"/>
    <w:uiPriority w:val="9"/>
    <w:unhideWhenUsed/>
    <w:qFormat/>
    <w:rsid w:val="00A3479D"/>
    <w:pPr>
      <w:outlineLvl w:val="3"/>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C22B9D"/>
    <w:pPr>
      <w:spacing w:line="240" w:lineRule="auto"/>
      <w:jc w:val="center"/>
    </w:pPr>
    <w:rPr>
      <w:rFonts w:ascii="Arial" w:hAnsi="Arial" w:cs="Arial"/>
      <w:b/>
      <w:bCs/>
      <w:sz w:val="32"/>
      <w:szCs w:val="32"/>
    </w:rPr>
  </w:style>
  <w:style w:type="character" w:customStyle="1" w:styleId="TitleChar">
    <w:name w:val="Title Char"/>
    <w:basedOn w:val="DefaultParagraphFont"/>
    <w:link w:val="Title"/>
    <w:uiPriority w:val="10"/>
    <w:rsid w:val="00C22B9D"/>
    <w:rPr>
      <w:rFonts w:ascii="Arial" w:hAnsi="Arial" w:cs="Arial"/>
      <w:b/>
      <w:bCs/>
      <w:sz w:val="32"/>
      <w:szCs w:val="32"/>
    </w:rPr>
  </w:style>
  <w:style w:type="character" w:customStyle="1" w:styleId="Heading2Char">
    <w:name w:val="Heading 2 Char"/>
    <w:basedOn w:val="DefaultParagraphFont"/>
    <w:link w:val="Heading2"/>
    <w:uiPriority w:val="9"/>
    <w:rsid w:val="00A3479D"/>
    <w:rPr>
      <w:rFonts w:ascii="Arial" w:hAnsi="Arial" w:cs="Arial"/>
      <w:b/>
      <w:bCs/>
      <w:color w:val="7030A0"/>
      <w:sz w:val="32"/>
      <w:szCs w:val="32"/>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 w:type="character" w:styleId="FollowedHyperlink">
    <w:name w:val="FollowedHyperlink"/>
    <w:basedOn w:val="DefaultParagraphFont"/>
    <w:uiPriority w:val="99"/>
    <w:semiHidden/>
    <w:unhideWhenUsed/>
    <w:rsid w:val="00327A8B"/>
    <w:rPr>
      <w:color w:val="954F72" w:themeColor="followedHyperlink"/>
      <w:u w:val="single"/>
    </w:rPr>
  </w:style>
  <w:style w:type="character" w:customStyle="1" w:styleId="Heading1Char">
    <w:name w:val="Heading 1 Char"/>
    <w:basedOn w:val="DefaultParagraphFont"/>
    <w:link w:val="Heading1"/>
    <w:uiPriority w:val="9"/>
    <w:rsid w:val="00B74A08"/>
    <w:rPr>
      <w:rFonts w:asciiTheme="majorHAnsi" w:eastAsiaTheme="majorEastAsia" w:hAnsiTheme="majorHAnsi" w:cstheme="majorBidi"/>
      <w:bCs/>
      <w:color w:val="2F5496" w:themeColor="accent1" w:themeShade="BF"/>
      <w:sz w:val="32"/>
      <w:szCs w:val="32"/>
    </w:rPr>
  </w:style>
  <w:style w:type="paragraph" w:styleId="Revision">
    <w:name w:val="Revision"/>
    <w:hidden/>
    <w:uiPriority w:val="99"/>
    <w:semiHidden/>
    <w:rsid w:val="00CE2F55"/>
    <w:pPr>
      <w:spacing w:after="0" w:line="240" w:lineRule="auto"/>
    </w:pPr>
    <w:rPr>
      <w:rFonts w:ascii="Arial" w:eastAsia="Times New Roman" w:hAnsi="Arial" w:cs="Arial"/>
      <w:bCs/>
      <w:sz w:val="32"/>
      <w:szCs w:val="28"/>
    </w:rPr>
  </w:style>
  <w:style w:type="character" w:customStyle="1" w:styleId="Heading4Char">
    <w:name w:val="Heading 4 Char"/>
    <w:basedOn w:val="DefaultParagraphFont"/>
    <w:link w:val="Heading4"/>
    <w:uiPriority w:val="9"/>
    <w:rsid w:val="00A3479D"/>
    <w:rPr>
      <w:rFonts w:ascii="Arial" w:eastAsia="Times New Roman" w:hAnsi="Arial" w:cs="Arial"/>
      <w:b/>
      <w:bCs/>
      <w:sz w:val="32"/>
      <w:szCs w:val="32"/>
    </w:rPr>
  </w:style>
  <w:style w:type="paragraph" w:customStyle="1" w:styleId="Names">
    <w:name w:val="Names"/>
    <w:basedOn w:val="BoxHeader"/>
    <w:link w:val="NamesChar"/>
    <w:qFormat/>
    <w:rsid w:val="004C35EC"/>
    <w:rPr>
      <w:szCs w:val="32"/>
    </w:rPr>
  </w:style>
  <w:style w:type="character" w:customStyle="1" w:styleId="NamesChar">
    <w:name w:val="Names Char"/>
    <w:basedOn w:val="BoxHeaderChar"/>
    <w:link w:val="Names"/>
    <w:rsid w:val="004C35EC"/>
    <w:rPr>
      <w:rFonts w:ascii="Arial" w:eastAsia="Times New Roman" w:hAnsi="Arial" w:cs="Arial"/>
      <w:b/>
      <w:sz w:val="32"/>
      <w:szCs w:val="32"/>
    </w:rPr>
  </w:style>
  <w:style w:type="paragraph" w:customStyle="1" w:styleId="Organisation">
    <w:name w:val="Organisation"/>
    <w:link w:val="OrganisationChar"/>
    <w:qFormat/>
    <w:rsid w:val="004C35EC"/>
    <w:pPr>
      <w:spacing w:before="60" w:after="60" w:line="240" w:lineRule="auto"/>
    </w:pPr>
    <w:rPr>
      <w:rFonts w:ascii="Arial" w:eastAsia="Times New Roman" w:hAnsi="Arial" w:cs="Arial"/>
      <w:bCs/>
      <w:sz w:val="32"/>
      <w:szCs w:val="32"/>
    </w:rPr>
  </w:style>
  <w:style w:type="character" w:customStyle="1" w:styleId="OrganisationChar">
    <w:name w:val="Organisation Char"/>
    <w:basedOn w:val="NamesChar"/>
    <w:link w:val="Organisation"/>
    <w:rsid w:val="004C35EC"/>
    <w:rPr>
      <w:rFonts w:ascii="Arial" w:eastAsia="Times New Roman" w:hAnsi="Arial" w:cs="Arial"/>
      <w:b w:val="0"/>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8A8D-6D8B-4B40-9DAF-A15633D6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Smith, David (Communities)</cp:lastModifiedBy>
  <cp:revision>10</cp:revision>
  <cp:lastPrinted>2023-10-12T09:30:00Z</cp:lastPrinted>
  <dcterms:created xsi:type="dcterms:W3CDTF">2025-12-29T09:38:00Z</dcterms:created>
  <dcterms:modified xsi:type="dcterms:W3CDTF">2025-12-29T11:45:00Z</dcterms:modified>
</cp:coreProperties>
</file>