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72B2F549" w:rsidR="005E698A" w:rsidRPr="00147529" w:rsidRDefault="00635007" w:rsidP="00D47E0F">
      <w:pPr>
        <w:pStyle w:val="Title"/>
      </w:pPr>
      <w:r w:rsidRPr="00147529">
        <w:t xml:space="preserve">York Access Forum </w:t>
      </w:r>
      <w:r w:rsidR="005E698A" w:rsidRPr="00147529">
        <w:t xml:space="preserve"> </w:t>
      </w:r>
    </w:p>
    <w:p w14:paraId="16F7AFB3" w14:textId="3EE0A561" w:rsidR="005E698A" w:rsidRPr="00147529" w:rsidRDefault="00304DA5" w:rsidP="00147529">
      <w:pPr>
        <w:pStyle w:val="Title"/>
      </w:pPr>
      <w:r>
        <w:t>2</w:t>
      </w:r>
      <w:r w:rsidR="000329AE">
        <w:t>3</w:t>
      </w:r>
      <w:r w:rsidR="000329AE" w:rsidRPr="000329AE">
        <w:rPr>
          <w:vertAlign w:val="superscript"/>
        </w:rPr>
        <w:t>rd</w:t>
      </w:r>
      <w:r w:rsidR="000329AE">
        <w:t xml:space="preserve"> January</w:t>
      </w:r>
      <w:r w:rsidR="00D47E0F">
        <w:t xml:space="preserve"> 20</w:t>
      </w:r>
      <w:r w:rsidR="005E698A" w:rsidRPr="00147529">
        <w:t>2</w:t>
      </w:r>
      <w:r w:rsidR="000329AE">
        <w:t>4</w:t>
      </w:r>
      <w:r w:rsidR="00635007" w:rsidRPr="00147529">
        <w:t>,</w:t>
      </w:r>
      <w:r w:rsidR="005E698A" w:rsidRPr="00147529">
        <w:t xml:space="preserve"> </w:t>
      </w:r>
      <w:r w:rsidR="00635007" w:rsidRPr="00147529">
        <w:t>1</w:t>
      </w:r>
      <w:r w:rsidR="00B20AFB">
        <w:t>0</w:t>
      </w:r>
      <w:r w:rsidR="00635007" w:rsidRPr="00147529">
        <w:t>:</w:t>
      </w:r>
      <w:r w:rsidR="00D47E0F">
        <w:t>3</w:t>
      </w:r>
      <w:r w:rsidR="00635007" w:rsidRPr="00147529">
        <w:t>0–1</w:t>
      </w:r>
      <w:r w:rsidR="00D47E0F">
        <w:t>3</w:t>
      </w:r>
      <w:r w:rsidR="00635007" w:rsidRPr="00147529">
        <w:t>:</w:t>
      </w:r>
      <w:r w:rsidR="00B20AFB">
        <w:t>0</w:t>
      </w:r>
      <w:r w:rsidR="00635007" w:rsidRPr="00147529">
        <w:t>0</w:t>
      </w:r>
    </w:p>
    <w:p w14:paraId="371C35E7" w14:textId="77777777" w:rsidR="005E698A" w:rsidRPr="00147529" w:rsidRDefault="005E698A" w:rsidP="00147529">
      <w:pPr>
        <w:pStyle w:val="Title"/>
      </w:pPr>
      <w:r w:rsidRPr="00147529">
        <w:t>Hudson Room, West Offices and on Teams</w:t>
      </w:r>
    </w:p>
    <w:p w14:paraId="50401E01" w14:textId="59B945C8" w:rsidR="005E698A" w:rsidRPr="00147529" w:rsidRDefault="00644305" w:rsidP="00147529">
      <w:pPr>
        <w:pStyle w:val="Title"/>
      </w:pPr>
      <w:r>
        <w:t>Notes</w:t>
      </w:r>
    </w:p>
    <w:p w14:paraId="2DD837DE" w14:textId="01B7E5E9" w:rsidR="005E698A" w:rsidRPr="00147529" w:rsidRDefault="00644305" w:rsidP="00147529">
      <w:pPr>
        <w:pStyle w:val="Heading2"/>
      </w:pPr>
      <w:r>
        <w:t>Attendees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55063" w:rsidRPr="00755063" w14:paraId="3E4DDE43" w14:textId="77777777" w:rsidTr="009F7C53">
        <w:trPr>
          <w:trHeight w:val="236"/>
          <w:tblHeader/>
        </w:trPr>
        <w:tc>
          <w:tcPr>
            <w:tcW w:w="4106"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528"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9F7C53">
        <w:tc>
          <w:tcPr>
            <w:tcW w:w="4106" w:type="dxa"/>
            <w:shd w:val="clear" w:color="auto" w:fill="auto"/>
          </w:tcPr>
          <w:p w14:paraId="4C5496B1" w14:textId="08CB5AC9" w:rsidR="00755063" w:rsidRPr="00304DA5" w:rsidRDefault="00755063" w:rsidP="003A5106">
            <w:pPr>
              <w:pStyle w:val="BoxHeader"/>
            </w:pPr>
            <w:r w:rsidRPr="00304DA5">
              <w:t>Dave Smith</w:t>
            </w:r>
            <w:r w:rsidR="006713AA" w:rsidRPr="00304DA5">
              <w:t xml:space="preserve"> (DS)</w:t>
            </w:r>
          </w:p>
        </w:tc>
        <w:tc>
          <w:tcPr>
            <w:tcW w:w="5528" w:type="dxa"/>
          </w:tcPr>
          <w:p w14:paraId="6425E2C9" w14:textId="618D5B8A" w:rsidR="00755063" w:rsidRPr="00304DA5" w:rsidRDefault="00755063" w:rsidP="003A5106">
            <w:pPr>
              <w:pStyle w:val="BoxText"/>
            </w:pPr>
            <w:r w:rsidRPr="00304DA5">
              <w:t>Access Officer, City of York Council (CYC)</w:t>
            </w:r>
          </w:p>
        </w:tc>
      </w:tr>
      <w:tr w:rsidR="006467F3" w:rsidRPr="00755063" w14:paraId="398FC63C" w14:textId="77777777" w:rsidTr="009F7C53">
        <w:tc>
          <w:tcPr>
            <w:tcW w:w="4106" w:type="dxa"/>
            <w:shd w:val="clear" w:color="auto" w:fill="auto"/>
          </w:tcPr>
          <w:p w14:paraId="3E6FCAB8" w14:textId="2264393D" w:rsidR="006467F3" w:rsidRPr="00304DA5" w:rsidRDefault="00304DA5" w:rsidP="006467F3">
            <w:pPr>
              <w:pStyle w:val="BoxHeader"/>
            </w:pPr>
            <w:r>
              <w:t>Jan Tuson (JT)</w:t>
            </w:r>
          </w:p>
        </w:tc>
        <w:tc>
          <w:tcPr>
            <w:tcW w:w="5528" w:type="dxa"/>
          </w:tcPr>
          <w:p w14:paraId="61C0B940" w14:textId="6E8CC9BB" w:rsidR="006467F3" w:rsidRPr="00304DA5" w:rsidRDefault="00304DA5" w:rsidP="006467F3">
            <w:pPr>
              <w:pStyle w:val="BoxText"/>
            </w:pPr>
            <w:r>
              <w:t>Support Worker (CYC)</w:t>
            </w:r>
            <w:r w:rsidR="005C58D5">
              <w:t xml:space="preserve"> – note taker</w:t>
            </w:r>
          </w:p>
        </w:tc>
      </w:tr>
      <w:tr w:rsidR="006467F3" w:rsidRPr="00755063" w14:paraId="3351BB29" w14:textId="77777777" w:rsidTr="009F7C53">
        <w:tc>
          <w:tcPr>
            <w:tcW w:w="4106" w:type="dxa"/>
            <w:shd w:val="clear" w:color="auto" w:fill="auto"/>
          </w:tcPr>
          <w:p w14:paraId="2F94D90A" w14:textId="2AD55526" w:rsidR="006467F3" w:rsidRPr="00304DA5" w:rsidRDefault="00304DA5" w:rsidP="006467F3">
            <w:pPr>
              <w:pStyle w:val="BoxHeader"/>
            </w:pPr>
            <w:r>
              <w:t>Diane Roworth (DR)</w:t>
            </w:r>
          </w:p>
        </w:tc>
        <w:tc>
          <w:tcPr>
            <w:tcW w:w="5528" w:type="dxa"/>
          </w:tcPr>
          <w:p w14:paraId="7C5711C5" w14:textId="523913C7" w:rsidR="006467F3" w:rsidRPr="00304DA5" w:rsidRDefault="00304DA5" w:rsidP="006467F3">
            <w:pPr>
              <w:pStyle w:val="BoxText"/>
            </w:pPr>
            <w:r>
              <w:t>Independent</w:t>
            </w:r>
          </w:p>
        </w:tc>
      </w:tr>
      <w:tr w:rsidR="005C58D5" w:rsidRPr="00755063" w14:paraId="1E0F8201" w14:textId="77777777" w:rsidTr="009F7C53">
        <w:tc>
          <w:tcPr>
            <w:tcW w:w="4106" w:type="dxa"/>
            <w:shd w:val="clear" w:color="auto" w:fill="auto"/>
          </w:tcPr>
          <w:p w14:paraId="71A4206F" w14:textId="7D606FD6" w:rsidR="005C58D5" w:rsidRPr="00304DA5" w:rsidRDefault="005C58D5" w:rsidP="005C58D5">
            <w:pPr>
              <w:pStyle w:val="BoxHeader"/>
            </w:pPr>
            <w:r w:rsidRPr="00B503AE">
              <w:t>Lauren Talbot (LT)</w:t>
            </w:r>
          </w:p>
        </w:tc>
        <w:tc>
          <w:tcPr>
            <w:tcW w:w="5528" w:type="dxa"/>
          </w:tcPr>
          <w:p w14:paraId="407D32B8" w14:textId="77AF623E" w:rsidR="005C58D5" w:rsidRPr="00304DA5" w:rsidRDefault="005C58D5" w:rsidP="005C58D5">
            <w:pPr>
              <w:pStyle w:val="BoxText"/>
            </w:pPr>
            <w:r w:rsidRPr="00B503AE">
              <w:t>YorSensory</w:t>
            </w:r>
          </w:p>
        </w:tc>
      </w:tr>
      <w:tr w:rsidR="006467F3" w:rsidRPr="00755063" w14:paraId="7BCCA4A1" w14:textId="77777777" w:rsidTr="009F7C53">
        <w:tc>
          <w:tcPr>
            <w:tcW w:w="4106" w:type="dxa"/>
            <w:shd w:val="clear" w:color="auto" w:fill="auto"/>
          </w:tcPr>
          <w:p w14:paraId="35B1D46A" w14:textId="77777777" w:rsidR="006467F3" w:rsidRDefault="005C58D5" w:rsidP="006467F3">
            <w:pPr>
              <w:pStyle w:val="BoxHeader"/>
            </w:pPr>
            <w:r>
              <w:t>Srish Jain (SJ)</w:t>
            </w:r>
          </w:p>
          <w:p w14:paraId="155E94B8" w14:textId="7DCCE15F" w:rsidR="005C58D5" w:rsidRPr="00304DA5" w:rsidRDefault="005C58D5" w:rsidP="006467F3">
            <w:pPr>
              <w:pStyle w:val="BoxHeader"/>
            </w:pPr>
            <w:r>
              <w:t>[Online]</w:t>
            </w:r>
          </w:p>
        </w:tc>
        <w:tc>
          <w:tcPr>
            <w:tcW w:w="5528" w:type="dxa"/>
          </w:tcPr>
          <w:p w14:paraId="687C18B4" w14:textId="7BBD6817" w:rsidR="006467F3" w:rsidRPr="00304DA5" w:rsidRDefault="005C58D5" w:rsidP="006467F3">
            <w:pPr>
              <w:pStyle w:val="BoxText"/>
            </w:pPr>
            <w:r>
              <w:t>Independent</w:t>
            </w:r>
          </w:p>
        </w:tc>
      </w:tr>
      <w:tr w:rsidR="006467F3" w:rsidRPr="00755063" w14:paraId="41834235" w14:textId="77777777" w:rsidTr="009F7C53">
        <w:tc>
          <w:tcPr>
            <w:tcW w:w="4106" w:type="dxa"/>
            <w:shd w:val="clear" w:color="auto" w:fill="auto"/>
          </w:tcPr>
          <w:p w14:paraId="017D722B" w14:textId="77777777" w:rsidR="006467F3" w:rsidRDefault="005C58D5" w:rsidP="006467F3">
            <w:pPr>
              <w:pStyle w:val="BoxHeader"/>
            </w:pPr>
            <w:r>
              <w:t>Dionne Grover-Jacques (DG)</w:t>
            </w:r>
          </w:p>
          <w:p w14:paraId="290ACE18" w14:textId="3139F34F" w:rsidR="005C58D5" w:rsidRPr="00304DA5" w:rsidRDefault="005C58D5" w:rsidP="006467F3">
            <w:pPr>
              <w:pStyle w:val="BoxHeader"/>
            </w:pPr>
            <w:r>
              <w:t>[Online]</w:t>
            </w:r>
          </w:p>
        </w:tc>
        <w:tc>
          <w:tcPr>
            <w:tcW w:w="5528" w:type="dxa"/>
          </w:tcPr>
          <w:p w14:paraId="1E91269E" w14:textId="4F8C3076" w:rsidR="006467F3" w:rsidRPr="00304DA5" w:rsidRDefault="005C58D5" w:rsidP="006467F3">
            <w:pPr>
              <w:pStyle w:val="BoxText"/>
            </w:pPr>
            <w:r>
              <w:t>York ME Community</w:t>
            </w:r>
          </w:p>
        </w:tc>
      </w:tr>
      <w:tr w:rsidR="006467F3" w:rsidRPr="00D218E8" w14:paraId="0FE4FA4B" w14:textId="77777777" w:rsidTr="009F7C53">
        <w:tc>
          <w:tcPr>
            <w:tcW w:w="4106" w:type="dxa"/>
            <w:shd w:val="clear" w:color="auto" w:fill="auto"/>
          </w:tcPr>
          <w:p w14:paraId="71B50A14" w14:textId="77777777" w:rsidR="006467F3" w:rsidRDefault="005C58D5" w:rsidP="006467F3">
            <w:pPr>
              <w:pStyle w:val="BoxHeader"/>
            </w:pPr>
            <w:r>
              <w:t>Anna Baldwin (AB)</w:t>
            </w:r>
          </w:p>
          <w:p w14:paraId="638FB7AE" w14:textId="7D7B65A2" w:rsidR="005C58D5" w:rsidRPr="00304DA5" w:rsidRDefault="005C58D5" w:rsidP="006467F3">
            <w:pPr>
              <w:pStyle w:val="BoxHeader"/>
            </w:pPr>
            <w:r>
              <w:t>[Online]</w:t>
            </w:r>
          </w:p>
        </w:tc>
        <w:tc>
          <w:tcPr>
            <w:tcW w:w="5528" w:type="dxa"/>
          </w:tcPr>
          <w:p w14:paraId="1B86728B" w14:textId="7463E43A" w:rsidR="006467F3" w:rsidRPr="00045CD2" w:rsidRDefault="005C58D5" w:rsidP="006467F3">
            <w:pPr>
              <w:pStyle w:val="BoxText"/>
            </w:pPr>
            <w:r>
              <w:t>York Macular Society</w:t>
            </w:r>
          </w:p>
        </w:tc>
      </w:tr>
      <w:tr w:rsidR="005C58D5" w:rsidRPr="00755063" w14:paraId="0D0243F9" w14:textId="77777777" w:rsidTr="009F7C53">
        <w:tc>
          <w:tcPr>
            <w:tcW w:w="4106" w:type="dxa"/>
            <w:shd w:val="clear" w:color="auto" w:fill="auto"/>
          </w:tcPr>
          <w:p w14:paraId="5E62C0C6" w14:textId="5EB84BA3" w:rsidR="005C58D5" w:rsidRPr="00304DA5" w:rsidRDefault="005C58D5" w:rsidP="005C58D5">
            <w:pPr>
              <w:pStyle w:val="BoxHeader"/>
            </w:pPr>
            <w:r w:rsidRPr="005D5900">
              <w:t>Flick Williams (FW) [Online]</w:t>
            </w:r>
          </w:p>
        </w:tc>
        <w:tc>
          <w:tcPr>
            <w:tcW w:w="5528" w:type="dxa"/>
          </w:tcPr>
          <w:p w14:paraId="0D8A483F" w14:textId="5F3A8826" w:rsidR="005C58D5" w:rsidRPr="00304DA5" w:rsidRDefault="005C58D5" w:rsidP="005C58D5">
            <w:pPr>
              <w:pStyle w:val="BoxText"/>
            </w:pPr>
            <w:r w:rsidRPr="005D5900">
              <w:t>Independent</w:t>
            </w:r>
          </w:p>
        </w:tc>
      </w:tr>
      <w:tr w:rsidR="005C58D5" w:rsidRPr="00755063" w14:paraId="198B3E47" w14:textId="77777777" w:rsidTr="009F7C53">
        <w:tc>
          <w:tcPr>
            <w:tcW w:w="4106" w:type="dxa"/>
            <w:shd w:val="clear" w:color="auto" w:fill="auto"/>
          </w:tcPr>
          <w:p w14:paraId="1E78220D" w14:textId="63861523" w:rsidR="005C58D5" w:rsidRPr="00304DA5" w:rsidRDefault="005C58D5" w:rsidP="005C58D5">
            <w:pPr>
              <w:pStyle w:val="BoxHeader"/>
            </w:pPr>
            <w:r w:rsidRPr="005D5900">
              <w:t>Hannah Hardcastle (HH) [Online]</w:t>
            </w:r>
          </w:p>
        </w:tc>
        <w:tc>
          <w:tcPr>
            <w:tcW w:w="5528" w:type="dxa"/>
          </w:tcPr>
          <w:p w14:paraId="01BF0E10" w14:textId="29E5B8CE" w:rsidR="005C58D5" w:rsidRPr="00304DA5" w:rsidRDefault="005C58D5" w:rsidP="005C58D5">
            <w:pPr>
              <w:pStyle w:val="BoxText"/>
            </w:pPr>
            <w:r w:rsidRPr="005D5900">
              <w:t>Accessible Arts and Media</w:t>
            </w:r>
          </w:p>
        </w:tc>
      </w:tr>
      <w:tr w:rsidR="0087566C" w:rsidRPr="00755063" w14:paraId="71EF69C1" w14:textId="77777777" w:rsidTr="009F7C53">
        <w:tc>
          <w:tcPr>
            <w:tcW w:w="4106" w:type="dxa"/>
            <w:shd w:val="clear" w:color="auto" w:fill="auto"/>
          </w:tcPr>
          <w:p w14:paraId="7EA53303" w14:textId="77777777" w:rsidR="0087566C" w:rsidRDefault="005C58D5" w:rsidP="001A4257">
            <w:pPr>
              <w:pStyle w:val="BoxHeader"/>
            </w:pPr>
            <w:r>
              <w:t>Matthew Boxall (MB)</w:t>
            </w:r>
          </w:p>
          <w:p w14:paraId="60F11BED" w14:textId="11D7B707" w:rsidR="005C58D5" w:rsidRPr="00304DA5" w:rsidRDefault="005C58D5" w:rsidP="001A4257">
            <w:pPr>
              <w:pStyle w:val="BoxHeader"/>
            </w:pPr>
            <w:r w:rsidRPr="005C58D5">
              <w:t>[Online]</w:t>
            </w:r>
          </w:p>
        </w:tc>
        <w:tc>
          <w:tcPr>
            <w:tcW w:w="5528" w:type="dxa"/>
          </w:tcPr>
          <w:p w14:paraId="1CC94F2E" w14:textId="73BC328C" w:rsidR="0087566C" w:rsidRPr="00304DA5" w:rsidRDefault="005C58D5" w:rsidP="001A4257">
            <w:pPr>
              <w:pStyle w:val="BoxText"/>
            </w:pPr>
            <w:r>
              <w:t>Head of Public Protection, CYC</w:t>
            </w:r>
          </w:p>
        </w:tc>
      </w:tr>
      <w:tr w:rsidR="00B57562" w:rsidRPr="00755063" w14:paraId="70AC8B7E" w14:textId="77777777" w:rsidTr="009F7C53">
        <w:tc>
          <w:tcPr>
            <w:tcW w:w="4106" w:type="dxa"/>
            <w:shd w:val="clear" w:color="auto" w:fill="auto"/>
          </w:tcPr>
          <w:p w14:paraId="37F2F506" w14:textId="1854AE6A" w:rsidR="00B57562" w:rsidRDefault="005C58D5" w:rsidP="001A4257">
            <w:pPr>
              <w:pStyle w:val="BoxHeader"/>
            </w:pPr>
            <w:r>
              <w:t>Helen Kane (HK</w:t>
            </w:r>
            <w:r w:rsidR="00586093">
              <w:t>)</w:t>
            </w:r>
          </w:p>
          <w:p w14:paraId="3606CE15" w14:textId="44B5FDCC" w:rsidR="005C58D5" w:rsidRPr="00304DA5" w:rsidRDefault="005C58D5" w:rsidP="001A4257">
            <w:pPr>
              <w:pStyle w:val="BoxHeader"/>
            </w:pPr>
            <w:r w:rsidRPr="005C58D5">
              <w:t>[Online]</w:t>
            </w:r>
          </w:p>
        </w:tc>
        <w:tc>
          <w:tcPr>
            <w:tcW w:w="5528" w:type="dxa"/>
          </w:tcPr>
          <w:p w14:paraId="3E1CC489" w14:textId="4C533221" w:rsidR="00B57562" w:rsidRPr="00304DA5" w:rsidRDefault="005C58D5" w:rsidP="001A4257">
            <w:pPr>
              <w:pStyle w:val="BoxText"/>
            </w:pPr>
            <w:r>
              <w:t>Access Consultant Access Included</w:t>
            </w:r>
          </w:p>
        </w:tc>
      </w:tr>
      <w:tr w:rsidR="00B57562" w:rsidRPr="00755063" w14:paraId="509F0B94" w14:textId="77777777" w:rsidTr="009F7C53">
        <w:tc>
          <w:tcPr>
            <w:tcW w:w="4106" w:type="dxa"/>
            <w:shd w:val="clear" w:color="auto" w:fill="auto"/>
          </w:tcPr>
          <w:p w14:paraId="28CA8A9A" w14:textId="0F189EE2" w:rsidR="00B57562" w:rsidRPr="00304DA5" w:rsidRDefault="005C58D5" w:rsidP="001A4257">
            <w:pPr>
              <w:pStyle w:val="BoxHeader"/>
            </w:pPr>
            <w:r>
              <w:t>Dominic Berry (DB)</w:t>
            </w:r>
          </w:p>
        </w:tc>
        <w:tc>
          <w:tcPr>
            <w:tcW w:w="5528" w:type="dxa"/>
          </w:tcPr>
          <w:p w14:paraId="7D340B36" w14:textId="2F693BF3" w:rsidR="00B57562" w:rsidRPr="00304DA5" w:rsidRDefault="005C58D5" w:rsidP="001A4257">
            <w:pPr>
              <w:pStyle w:val="BoxText"/>
            </w:pPr>
            <w:r>
              <w:t>Make It York</w:t>
            </w:r>
          </w:p>
        </w:tc>
      </w:tr>
    </w:tbl>
    <w:p w14:paraId="2C763EC8" w14:textId="07E4FEE6" w:rsidR="00BB2D09" w:rsidRDefault="00BB2D09" w:rsidP="00BB2D09">
      <w:pPr>
        <w:pStyle w:val="Heading2"/>
      </w:pPr>
      <w:r>
        <w:t>Apologies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A51FA8" w:rsidRPr="00755063" w14:paraId="54A5AEE6" w14:textId="77777777" w:rsidTr="009F7C53">
        <w:tc>
          <w:tcPr>
            <w:tcW w:w="4106" w:type="dxa"/>
            <w:shd w:val="clear" w:color="auto" w:fill="auto"/>
          </w:tcPr>
          <w:p w14:paraId="085FC0F5" w14:textId="7F701345" w:rsidR="00A51FA8" w:rsidRPr="00304DA5" w:rsidRDefault="00BB2D09" w:rsidP="001A4257">
            <w:pPr>
              <w:pStyle w:val="BoxHeader"/>
            </w:pPr>
            <w:r>
              <w:t>Alison Wheatley</w:t>
            </w:r>
          </w:p>
        </w:tc>
        <w:tc>
          <w:tcPr>
            <w:tcW w:w="5528" w:type="dxa"/>
          </w:tcPr>
          <w:p w14:paraId="5C7A2336" w14:textId="71579FD5" w:rsidR="00A51FA8" w:rsidRPr="00304DA5" w:rsidRDefault="00BB2D09" w:rsidP="001A4257">
            <w:pPr>
              <w:pStyle w:val="BoxText"/>
            </w:pPr>
            <w:r>
              <w:t>York Carers Centre</w:t>
            </w:r>
          </w:p>
        </w:tc>
      </w:tr>
      <w:tr w:rsidR="00BB2D09" w:rsidRPr="00755063" w14:paraId="5B8E49D8" w14:textId="77777777" w:rsidTr="009F7C53">
        <w:tc>
          <w:tcPr>
            <w:tcW w:w="4106" w:type="dxa"/>
            <w:shd w:val="clear" w:color="auto" w:fill="auto"/>
          </w:tcPr>
          <w:p w14:paraId="70E81969" w14:textId="1833A2F6" w:rsidR="00BB2D09" w:rsidRDefault="00BB2D09" w:rsidP="001A4257">
            <w:pPr>
              <w:pStyle w:val="BoxHeader"/>
            </w:pPr>
            <w:r>
              <w:t>Marilyn Crawshaw</w:t>
            </w:r>
          </w:p>
        </w:tc>
        <w:tc>
          <w:tcPr>
            <w:tcW w:w="5528" w:type="dxa"/>
          </w:tcPr>
          <w:p w14:paraId="1323B2C7" w14:textId="70560807" w:rsidR="00BB2D09" w:rsidRDefault="00BB2D09" w:rsidP="001A4257">
            <w:pPr>
              <w:pStyle w:val="BoxText"/>
            </w:pPr>
            <w:r>
              <w:t>York Huma</w:t>
            </w:r>
            <w:r w:rsidR="00442EF1">
              <w:t>n</w:t>
            </w:r>
            <w:r>
              <w:t xml:space="preserve"> Rights City Network</w:t>
            </w:r>
          </w:p>
        </w:tc>
      </w:tr>
      <w:tr w:rsidR="00BB2D09" w:rsidRPr="00755063" w14:paraId="3CC7CC2D" w14:textId="77777777" w:rsidTr="009F7C53">
        <w:tc>
          <w:tcPr>
            <w:tcW w:w="4106" w:type="dxa"/>
            <w:shd w:val="clear" w:color="auto" w:fill="auto"/>
          </w:tcPr>
          <w:p w14:paraId="614237B7" w14:textId="5981D0C6" w:rsidR="00BB2D09" w:rsidRDefault="00BB2D09" w:rsidP="001A4257">
            <w:pPr>
              <w:pStyle w:val="BoxHeader"/>
            </w:pPr>
            <w:r>
              <w:t xml:space="preserve">Iain Mitchell </w:t>
            </w:r>
          </w:p>
        </w:tc>
        <w:tc>
          <w:tcPr>
            <w:tcW w:w="5528" w:type="dxa"/>
          </w:tcPr>
          <w:p w14:paraId="44604870" w14:textId="2E993C1E" w:rsidR="00BB2D09" w:rsidRDefault="00BB2D09" w:rsidP="001A4257">
            <w:pPr>
              <w:pStyle w:val="BoxText"/>
            </w:pPr>
            <w:r>
              <w:t>Thomas Pocklington Trust/York Sight Loss Council</w:t>
            </w:r>
          </w:p>
        </w:tc>
      </w:tr>
      <w:tr w:rsidR="00BB2D09" w:rsidRPr="00755063" w14:paraId="029957EE" w14:textId="77777777" w:rsidTr="009F7C53">
        <w:tc>
          <w:tcPr>
            <w:tcW w:w="4106" w:type="dxa"/>
            <w:shd w:val="clear" w:color="auto" w:fill="auto"/>
          </w:tcPr>
          <w:p w14:paraId="26218CB3" w14:textId="54D1ABFE" w:rsidR="00BB2D09" w:rsidRDefault="00BB2D09" w:rsidP="001A4257">
            <w:pPr>
              <w:pStyle w:val="BoxHeader"/>
            </w:pPr>
            <w:r>
              <w:t>Scott Jobson</w:t>
            </w:r>
          </w:p>
        </w:tc>
        <w:tc>
          <w:tcPr>
            <w:tcW w:w="5528" w:type="dxa"/>
          </w:tcPr>
          <w:p w14:paraId="701F7A07" w14:textId="7B9D597B" w:rsidR="00BB2D09" w:rsidRDefault="00BB2D09" w:rsidP="001A4257">
            <w:pPr>
              <w:pStyle w:val="BoxText"/>
            </w:pPr>
            <w:r>
              <w:t>MySight York</w:t>
            </w:r>
          </w:p>
        </w:tc>
      </w:tr>
      <w:bookmarkEnd w:id="0"/>
    </w:tbl>
    <w:p w14:paraId="6E1C3B44" w14:textId="77777777" w:rsidR="00081C46" w:rsidRDefault="00081C46" w:rsidP="00717588">
      <w:pPr>
        <w:pStyle w:val="Heading2"/>
      </w:pPr>
    </w:p>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4690D0DD" w14:textId="77777777" w:rsidR="00B57562" w:rsidRDefault="00F25818" w:rsidP="00147529">
            <w:r w:rsidRPr="00E14FFE">
              <w:rPr>
                <w:b/>
                <w:bCs w:val="0"/>
              </w:rPr>
              <w:t>DS</w:t>
            </w:r>
            <w:r>
              <w:t xml:space="preserve"> Welcomed people in the room and on teams and introduced the purpose of the meeting. General housekeeping.</w:t>
            </w:r>
          </w:p>
          <w:p w14:paraId="26471772" w14:textId="34E1AA20" w:rsidR="00F25818" w:rsidRDefault="00F25818" w:rsidP="00147529">
            <w:r w:rsidRPr="00E14FFE">
              <w:rPr>
                <w:b/>
                <w:bCs w:val="0"/>
              </w:rPr>
              <w:t>FW</w:t>
            </w:r>
            <w:r>
              <w:t xml:space="preserve"> </w:t>
            </w:r>
            <w:r w:rsidR="003C2E00">
              <w:t>noted that the next meeting (8</w:t>
            </w:r>
            <w:r w:rsidR="003C2E00" w:rsidRPr="003C2E00">
              <w:rPr>
                <w:vertAlign w:val="superscript"/>
              </w:rPr>
              <w:t>th</w:t>
            </w:r>
            <w:r w:rsidR="003C2E00">
              <w:t xml:space="preserve"> March) is on a Friday and clashes with the Bus Enhanced Partnership meeting. </w:t>
            </w:r>
          </w:p>
          <w:p w14:paraId="5A825C3C" w14:textId="2AB7EEBA" w:rsidR="00A27A97" w:rsidRDefault="00F25818" w:rsidP="00147529">
            <w:r w:rsidRPr="00E14FFE">
              <w:rPr>
                <w:b/>
                <w:bCs w:val="0"/>
              </w:rPr>
              <w:t>DS</w:t>
            </w:r>
            <w:r>
              <w:t xml:space="preserve"> explained that</w:t>
            </w:r>
            <w:r w:rsidR="003C2E00">
              <w:t xml:space="preserve"> room availability was limited to this day only due to the pre-election period, and that he is unable to attend on the 8</w:t>
            </w:r>
            <w:r w:rsidR="003C2E00" w:rsidRPr="003C2E00">
              <w:rPr>
                <w:vertAlign w:val="superscript"/>
              </w:rPr>
              <w:t>th</w:t>
            </w:r>
            <w:r w:rsidR="00C933C4">
              <w:t xml:space="preserve">. To consider </w:t>
            </w:r>
            <w:r w:rsidR="003C2E00">
              <w:t>further</w:t>
            </w:r>
            <w:r w:rsidR="00C933C4">
              <w:t>, including holding an online only meeting in March</w:t>
            </w:r>
            <w:r w:rsidR="003C2E00">
              <w:t>.</w:t>
            </w:r>
          </w:p>
          <w:p w14:paraId="47AF5628" w14:textId="4518FDC4" w:rsidR="00A27A97" w:rsidRPr="005756C2" w:rsidRDefault="00A27A97" w:rsidP="00147529">
            <w:r>
              <w:t>Introductions by people in the room</w:t>
            </w:r>
            <w:r w:rsidR="00081C46">
              <w:t>.</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6F8F1A65" w:rsidR="005756C2" w:rsidRPr="005756C2" w:rsidRDefault="00304DA5" w:rsidP="00493826">
            <w:pPr>
              <w:pStyle w:val="Heading2"/>
            </w:pPr>
            <w:r>
              <w:t xml:space="preserve">Presentation – </w:t>
            </w:r>
            <w:r w:rsidR="00C933C4">
              <w:t>Matt Boxall</w:t>
            </w:r>
            <w:r>
              <w:t xml:space="preserve"> – </w:t>
            </w:r>
            <w:r w:rsidR="00C933C4">
              <w:t>CYC Enforcement Policy Consultation</w:t>
            </w:r>
          </w:p>
        </w:tc>
      </w:tr>
      <w:tr w:rsidR="005756C2" w:rsidRPr="005756C2" w14:paraId="1DC0A7E7" w14:textId="77777777" w:rsidTr="00974488">
        <w:tc>
          <w:tcPr>
            <w:tcW w:w="852" w:type="dxa"/>
            <w:shd w:val="clear" w:color="auto" w:fill="auto"/>
          </w:tcPr>
          <w:p w14:paraId="5D7DE4AB" w14:textId="77777777" w:rsidR="005756C2" w:rsidRPr="005756C2" w:rsidRDefault="005756C2" w:rsidP="00147529">
            <w:bookmarkStart w:id="1" w:name="_Hlk151644594"/>
          </w:p>
        </w:tc>
        <w:tc>
          <w:tcPr>
            <w:tcW w:w="9213" w:type="dxa"/>
            <w:shd w:val="clear" w:color="auto" w:fill="auto"/>
          </w:tcPr>
          <w:p w14:paraId="5BD6DEC6" w14:textId="77777777" w:rsidR="00C933C4" w:rsidRDefault="00C933C4" w:rsidP="00304DA5">
            <w:r>
              <w:rPr>
                <w:b/>
                <w:bCs w:val="0"/>
              </w:rPr>
              <w:t>MB</w:t>
            </w:r>
            <w:r w:rsidR="00327A8B" w:rsidRPr="00345F07">
              <w:rPr>
                <w:b/>
                <w:bCs w:val="0"/>
              </w:rPr>
              <w:t>:</w:t>
            </w:r>
            <w:r w:rsidR="004B47E4" w:rsidRPr="00345F07">
              <w:t xml:space="preserve"> went through slide</w:t>
            </w:r>
            <w:r w:rsidR="00327A8B" w:rsidRPr="00345F07">
              <w:t>s</w:t>
            </w:r>
            <w:r>
              <w:t>. Policy last reviewed in 2016 (further review delayed due to pandemic).</w:t>
            </w:r>
          </w:p>
          <w:p w14:paraId="2B2E1CA2" w14:textId="5DD00E5D" w:rsidR="00C933C4" w:rsidRDefault="00C933C4" w:rsidP="00304DA5">
            <w:r w:rsidRPr="00C71987">
              <w:rPr>
                <w:b/>
                <w:bCs w:val="0"/>
              </w:rPr>
              <w:t>DS:</w:t>
            </w:r>
            <w:r>
              <w:t xml:space="preserve"> agreed to send out consultation link to YAF members.</w:t>
            </w:r>
          </w:p>
          <w:p w14:paraId="3124B5C3" w14:textId="06DDE88D" w:rsidR="00526E6B" w:rsidRPr="00526E6B" w:rsidRDefault="00526E6B" w:rsidP="00304DA5">
            <w:pPr>
              <w:rPr>
                <w:b/>
                <w:bCs w:val="0"/>
              </w:rPr>
            </w:pPr>
            <w:r w:rsidRPr="00526E6B">
              <w:rPr>
                <w:b/>
                <w:bCs w:val="0"/>
              </w:rPr>
              <w:t>Comments/Questions</w:t>
            </w:r>
            <w:r>
              <w:rPr>
                <w:b/>
                <w:bCs w:val="0"/>
              </w:rPr>
              <w:t>:</w:t>
            </w:r>
          </w:p>
          <w:p w14:paraId="18D71DB5" w14:textId="1330B248" w:rsidR="00526E6B" w:rsidRDefault="00526E6B" w:rsidP="00304DA5">
            <w:r w:rsidRPr="00C71987">
              <w:rPr>
                <w:b/>
                <w:bCs w:val="0"/>
              </w:rPr>
              <w:t>FW:</w:t>
            </w:r>
            <w:r>
              <w:t xml:space="preserve"> </w:t>
            </w:r>
            <w:r w:rsidRPr="000532DC">
              <w:rPr>
                <w:b/>
                <w:bCs w:val="0"/>
                <w:color w:val="002060"/>
              </w:rPr>
              <w:t>Pavement Café Licencing</w:t>
            </w:r>
            <w:r w:rsidRPr="000532DC">
              <w:rPr>
                <w:color w:val="002060"/>
              </w:rPr>
              <w:t xml:space="preserve"> </w:t>
            </w:r>
            <w:r w:rsidR="001A45B9">
              <w:t xml:space="preserve">— </w:t>
            </w:r>
            <w:r>
              <w:t>Government guidance has been updated to inform CYC’s process guidance (which includes enforcement guidance). However, due to financial pressures, officers are often not available to enforce. Example given of Liverpool café, where the local authority sent out officers immediately on report of a breach.</w:t>
            </w:r>
            <w:r w:rsidR="001A45B9">
              <w:t xml:space="preserve"> </w:t>
            </w:r>
          </w:p>
          <w:p w14:paraId="545A400A" w14:textId="4E342083" w:rsidR="00526E6B" w:rsidRDefault="00526E6B" w:rsidP="00304DA5">
            <w:r>
              <w:t>Weekends are a particular issue as a) this is when busiest and likely to cause the most obstruction and b) licence holders</w:t>
            </w:r>
            <w:r w:rsidR="00CF29D1">
              <w:t xml:space="preserve"> know there will be no enforcement at the weekend.</w:t>
            </w:r>
            <w:r w:rsidR="001A45B9">
              <w:t xml:space="preserve"> </w:t>
            </w:r>
          </w:p>
          <w:p w14:paraId="255CCE81" w14:textId="77777777" w:rsidR="001A45B9" w:rsidRPr="001A45B9" w:rsidRDefault="001A45B9" w:rsidP="001A45B9">
            <w:r w:rsidRPr="001A45B9">
              <w:t>Economy takes precedence over accessibility.</w:t>
            </w:r>
          </w:p>
          <w:p w14:paraId="50D3F9C7" w14:textId="65234441" w:rsidR="00C71987" w:rsidRDefault="00C71987" w:rsidP="00304DA5">
            <w:r w:rsidRPr="00C71987">
              <w:rPr>
                <w:b/>
                <w:bCs w:val="0"/>
              </w:rPr>
              <w:t>DR:</w:t>
            </w:r>
            <w:r>
              <w:t xml:space="preserve"> Echoed the need for a quick response to ensure the public have clear and safe pavements. Similarly with the A-board policy, which is not effectively enforced.</w:t>
            </w:r>
          </w:p>
          <w:p w14:paraId="7B0EADE5" w14:textId="593FB7D6" w:rsidR="00C71987" w:rsidRDefault="00C71987" w:rsidP="00304DA5">
            <w:r>
              <w:t>Also not effective enforcement of illegal parking on pavements, potentially resulting in a guide dog taking a blind person into the road.</w:t>
            </w:r>
          </w:p>
          <w:p w14:paraId="6922C51E" w14:textId="0B4A9BFB" w:rsidR="00C71987" w:rsidRDefault="00753C39" w:rsidP="00304DA5">
            <w:r w:rsidRPr="00753C39">
              <w:rPr>
                <w:b/>
                <w:bCs w:val="0"/>
              </w:rPr>
              <w:t>DS:</w:t>
            </w:r>
            <w:r>
              <w:t xml:space="preserve"> Even if no immediate response, businesses need to know that enforcement action can and will be taken, irrespective of </w:t>
            </w:r>
            <w:r>
              <w:lastRenderedPageBreak/>
              <w:t>the day. This is one of the biggest issues for the disabled community.</w:t>
            </w:r>
          </w:p>
          <w:p w14:paraId="10DFD9D4" w14:textId="0E3FA479" w:rsidR="001A45B9" w:rsidRDefault="001A45B9" w:rsidP="00304DA5">
            <w:r>
              <w:t>Would having a more robust response initially save ultimately on resources? Can we bring the Business Improvement District (BID) into this?</w:t>
            </w:r>
          </w:p>
          <w:p w14:paraId="76F14249" w14:textId="3177DE78" w:rsidR="00753C39" w:rsidRDefault="00753C39" w:rsidP="00304DA5">
            <w:r w:rsidRPr="00753C39">
              <w:rPr>
                <w:b/>
                <w:bCs w:val="0"/>
              </w:rPr>
              <w:t>FW:</w:t>
            </w:r>
            <w:r>
              <w:t xml:space="preserve"> Onus always on disabled people to constantly report. An issue with repeat offenders.</w:t>
            </w:r>
          </w:p>
          <w:p w14:paraId="4DECF6F1" w14:textId="016A0544" w:rsidR="00CF29D1" w:rsidRDefault="00CF29D1" w:rsidP="00304DA5">
            <w:r w:rsidRPr="00753C39">
              <w:rPr>
                <w:b/>
                <w:bCs w:val="0"/>
              </w:rPr>
              <w:t>MB:</w:t>
            </w:r>
            <w:r w:rsidRPr="00C71987">
              <w:t xml:space="preserve"> </w:t>
            </w:r>
            <w:r w:rsidR="00C71987">
              <w:t>Licencing conditions set by Highways. Aware team responds but may not result in an immediate visit due to lack of resources.</w:t>
            </w:r>
          </w:p>
          <w:p w14:paraId="4FB24E3F" w14:textId="47488435" w:rsidR="00C71987" w:rsidRDefault="00E27CC8" w:rsidP="00304DA5">
            <w:r w:rsidRPr="00E27CC8">
              <w:rPr>
                <w:b/>
                <w:bCs w:val="0"/>
                <w:color w:val="000000" w:themeColor="text1"/>
              </w:rPr>
              <w:t>MB</w:t>
            </w:r>
            <w:r w:rsidRPr="00E27CC8">
              <w:rPr>
                <w:color w:val="000000" w:themeColor="text1"/>
              </w:rPr>
              <w:t xml:space="preserve"> </w:t>
            </w:r>
            <w:r w:rsidR="00C71987" w:rsidRPr="00E27CC8">
              <w:rPr>
                <w:color w:val="000000" w:themeColor="text1"/>
              </w:rPr>
              <w:t xml:space="preserve">Recommends members feedback importance of this through the consultation route. </w:t>
            </w:r>
            <w:r w:rsidR="00C71987">
              <w:t>If areas of concern are fed back, CYC can look at deployment of resources</w:t>
            </w:r>
            <w:r w:rsidR="00753C39">
              <w:t>, and whether some of the parts of the policy around obstruction can be strengthened.</w:t>
            </w:r>
          </w:p>
          <w:p w14:paraId="0F28EDF3" w14:textId="66A3F729" w:rsidR="001A45B9" w:rsidRDefault="001A45B9" w:rsidP="00304DA5">
            <w:r>
              <w:t>BID have been invited to take part in the consultation.</w:t>
            </w:r>
          </w:p>
          <w:p w14:paraId="7CFE5084" w14:textId="4A614CAE" w:rsidR="00753C39" w:rsidRDefault="00753C39" w:rsidP="00304DA5">
            <w:r w:rsidRPr="00753C39">
              <w:rPr>
                <w:b/>
                <w:bCs w:val="0"/>
              </w:rPr>
              <w:t>M</w:t>
            </w:r>
            <w:r>
              <w:rPr>
                <w:b/>
                <w:bCs w:val="0"/>
              </w:rPr>
              <w:t>B</w:t>
            </w:r>
            <w:r>
              <w:t xml:space="preserve"> will raise with Highways, especially with repeat offenders, as there are other ways to ratchet up enforcement. </w:t>
            </w:r>
          </w:p>
          <w:p w14:paraId="335C0A9F" w14:textId="5D5E4E46" w:rsidR="001A45B9" w:rsidRDefault="001A45B9" w:rsidP="00304DA5">
            <w:r>
              <w:t>Once the consultation closes, MB will provide a report to the Executive Committee, within which there will be a series of procedures for individual Heads of Service in terms of how they need to set out the detail of the issues, including who they deal with them. Lived experience through wider consultation will help inform the detail.</w:t>
            </w:r>
          </w:p>
          <w:p w14:paraId="22C27B8A" w14:textId="627FD382" w:rsidR="001A45B9" w:rsidRDefault="001A45B9" w:rsidP="00304DA5">
            <w:r w:rsidRPr="006C3937">
              <w:rPr>
                <w:b/>
                <w:bCs w:val="0"/>
              </w:rPr>
              <w:t>LT:</w:t>
            </w:r>
            <w:r>
              <w:t xml:space="preserve"> </w:t>
            </w:r>
            <w:r w:rsidRPr="000532DC">
              <w:rPr>
                <w:b/>
                <w:bCs w:val="0"/>
                <w:color w:val="002060"/>
              </w:rPr>
              <w:t>Taxis</w:t>
            </w:r>
            <w:r>
              <w:t xml:space="preserve"> are a major issue – not knowing their accessibility policy</w:t>
            </w:r>
            <w:r w:rsidR="006C3937">
              <w:t>. Issue now enhanced since Dial &amp; Ride ceased. Can a clause be included in the licence conditions around taxi licensees understanding their duty?</w:t>
            </w:r>
          </w:p>
          <w:p w14:paraId="2EED08E1" w14:textId="05EDA99A" w:rsidR="00753C39" w:rsidRDefault="006C3937" w:rsidP="00304DA5">
            <w:r w:rsidRPr="006C3937">
              <w:rPr>
                <w:b/>
                <w:bCs w:val="0"/>
              </w:rPr>
              <w:t>DS:</w:t>
            </w:r>
            <w:r>
              <w:t xml:space="preserve"> Matt is to come back to a future meeting to talk specifically about taxis. </w:t>
            </w:r>
          </w:p>
          <w:p w14:paraId="63CD41F3" w14:textId="77777777" w:rsidR="00345F07" w:rsidRPr="00345F07" w:rsidRDefault="00345F07" w:rsidP="00304DA5">
            <w:pPr>
              <w:rPr>
                <w:b/>
                <w:bCs w:val="0"/>
              </w:rPr>
            </w:pPr>
            <w:r w:rsidRPr="00345F07">
              <w:rPr>
                <w:b/>
                <w:bCs w:val="0"/>
              </w:rPr>
              <w:t>Agreed Actions</w:t>
            </w:r>
          </w:p>
          <w:p w14:paraId="0E8A7EF0" w14:textId="0EBE47D7" w:rsidR="00345F07" w:rsidRPr="00345F07" w:rsidRDefault="008B4503" w:rsidP="003072E8">
            <w:pPr>
              <w:pStyle w:val="ListParagraph"/>
              <w:numPr>
                <w:ilvl w:val="0"/>
                <w:numId w:val="2"/>
              </w:numPr>
              <w:ind w:left="360"/>
            </w:pPr>
            <w:r w:rsidRPr="00345F07">
              <w:rPr>
                <w:b/>
                <w:bCs w:val="0"/>
              </w:rPr>
              <w:t>DS</w:t>
            </w:r>
            <w:r w:rsidRPr="00345F07">
              <w:t xml:space="preserve"> </w:t>
            </w:r>
            <w:r w:rsidR="00345F07" w:rsidRPr="00345F07">
              <w:t xml:space="preserve">to send </w:t>
            </w:r>
            <w:r w:rsidR="006C3937">
              <w:t xml:space="preserve">consultation link to </w:t>
            </w:r>
            <w:r w:rsidR="00345F07" w:rsidRPr="00345F07">
              <w:t>group.</w:t>
            </w:r>
          </w:p>
          <w:p w14:paraId="7B1A0557" w14:textId="28A1E0A1" w:rsidR="00345F07" w:rsidRPr="00345F07" w:rsidRDefault="006C3937" w:rsidP="003072E8">
            <w:pPr>
              <w:pStyle w:val="ListParagraph"/>
              <w:numPr>
                <w:ilvl w:val="0"/>
                <w:numId w:val="2"/>
              </w:numPr>
              <w:ind w:left="360"/>
            </w:pPr>
            <w:r>
              <w:rPr>
                <w:b/>
                <w:bCs w:val="0"/>
              </w:rPr>
              <w:t xml:space="preserve">Group members </w:t>
            </w:r>
            <w:r>
              <w:t xml:space="preserve">encouraged to complete the consultation and highlight the importance of access issues. </w:t>
            </w:r>
          </w:p>
          <w:p w14:paraId="32888E49" w14:textId="11B402A8" w:rsidR="00274DCF" w:rsidRDefault="00345F07" w:rsidP="006C3937">
            <w:pPr>
              <w:pStyle w:val="ListParagraph"/>
              <w:numPr>
                <w:ilvl w:val="0"/>
                <w:numId w:val="2"/>
              </w:numPr>
              <w:ind w:left="360"/>
            </w:pPr>
            <w:r w:rsidRPr="00345F07">
              <w:rPr>
                <w:b/>
                <w:bCs w:val="0"/>
              </w:rPr>
              <w:t>M</w:t>
            </w:r>
            <w:r w:rsidR="006C3937">
              <w:rPr>
                <w:b/>
                <w:bCs w:val="0"/>
              </w:rPr>
              <w:t>B</w:t>
            </w:r>
            <w:r>
              <w:t xml:space="preserve"> to</w:t>
            </w:r>
            <w:r w:rsidRPr="00345F07">
              <w:t xml:space="preserve"> </w:t>
            </w:r>
            <w:r w:rsidR="006C3937">
              <w:t xml:space="preserve">raise with Highways re </w:t>
            </w:r>
            <w:r w:rsidR="000532DC">
              <w:t xml:space="preserve">Pavement Café Licence </w:t>
            </w:r>
            <w:r w:rsidR="006C3937">
              <w:t xml:space="preserve">enforcement, particularly for repeat offenders. </w:t>
            </w:r>
            <w:r w:rsidRPr="00345F07">
              <w:t xml:space="preserve"> </w:t>
            </w:r>
          </w:p>
          <w:p w14:paraId="7A5E4467" w14:textId="77777777" w:rsidR="000532DC" w:rsidRDefault="000532DC" w:rsidP="006C3937">
            <w:pPr>
              <w:pStyle w:val="ListParagraph"/>
              <w:numPr>
                <w:ilvl w:val="0"/>
                <w:numId w:val="2"/>
              </w:numPr>
              <w:ind w:left="360"/>
            </w:pPr>
            <w:r w:rsidRPr="000532DC">
              <w:rPr>
                <w:b/>
                <w:bCs w:val="0"/>
              </w:rPr>
              <w:t>DS</w:t>
            </w:r>
            <w:r w:rsidRPr="000532DC">
              <w:t xml:space="preserve"> to liaise with MB re attending a future YAF to discuss taxis</w:t>
            </w:r>
          </w:p>
          <w:p w14:paraId="2824904D" w14:textId="06D34480" w:rsidR="00E27CC8" w:rsidRPr="000532DC" w:rsidRDefault="00E27CC8" w:rsidP="00E27CC8"/>
        </w:tc>
      </w:tr>
      <w:bookmarkEnd w:id="1"/>
      <w:tr w:rsidR="005756C2" w:rsidRPr="005756C2" w14:paraId="10AB8C86" w14:textId="77777777" w:rsidTr="00974488">
        <w:tc>
          <w:tcPr>
            <w:tcW w:w="852" w:type="dxa"/>
            <w:shd w:val="clear" w:color="auto" w:fill="auto"/>
          </w:tcPr>
          <w:p w14:paraId="1A0C5A70" w14:textId="7994495F" w:rsidR="005756C2" w:rsidRPr="005756C2" w:rsidRDefault="00974488" w:rsidP="00147529">
            <w:pPr>
              <w:pStyle w:val="Heading2"/>
            </w:pPr>
            <w:r>
              <w:lastRenderedPageBreak/>
              <w:t xml:space="preserve">  </w:t>
            </w:r>
            <w:r w:rsidR="006C3937">
              <w:t>3</w:t>
            </w:r>
          </w:p>
        </w:tc>
        <w:tc>
          <w:tcPr>
            <w:tcW w:w="9213" w:type="dxa"/>
            <w:shd w:val="clear" w:color="auto" w:fill="auto"/>
          </w:tcPr>
          <w:p w14:paraId="66F6446A" w14:textId="6DC22B0A" w:rsidR="005756C2" w:rsidRPr="005756C2" w:rsidRDefault="006C3937" w:rsidP="00147529">
            <w:pPr>
              <w:pStyle w:val="Heading2"/>
            </w:pPr>
            <w:r>
              <w:t>Update</w:t>
            </w:r>
            <w:r w:rsidR="001C5F82">
              <w:t xml:space="preserve"> – </w:t>
            </w:r>
            <w:r>
              <w:t>Helen Kane</w:t>
            </w:r>
            <w:r w:rsidR="00304DA5">
              <w:t xml:space="preserve"> – </w:t>
            </w:r>
            <w:r>
              <w:t>Coney Street Riverside Project</w:t>
            </w:r>
          </w:p>
        </w:tc>
      </w:tr>
      <w:tr w:rsidR="003C13C1" w:rsidRPr="005756C2" w14:paraId="664051CF" w14:textId="77777777" w:rsidTr="00974488">
        <w:tc>
          <w:tcPr>
            <w:tcW w:w="852" w:type="dxa"/>
            <w:shd w:val="clear" w:color="auto" w:fill="auto"/>
          </w:tcPr>
          <w:p w14:paraId="5DF9A5C2" w14:textId="77777777" w:rsidR="003C13C1" w:rsidRDefault="003C13C1" w:rsidP="00147529">
            <w:pPr>
              <w:pStyle w:val="Heading2"/>
            </w:pPr>
          </w:p>
        </w:tc>
        <w:tc>
          <w:tcPr>
            <w:tcW w:w="9213" w:type="dxa"/>
            <w:shd w:val="clear" w:color="auto" w:fill="auto"/>
          </w:tcPr>
          <w:p w14:paraId="2EEBB29E" w14:textId="513D2499" w:rsidR="006C3937" w:rsidRDefault="006C3937" w:rsidP="00FC7294">
            <w:pPr>
              <w:rPr>
                <w:bCs w:val="0"/>
              </w:rPr>
            </w:pPr>
            <w:r w:rsidRPr="00E27CC8">
              <w:rPr>
                <w:b/>
              </w:rPr>
              <w:t>HK</w:t>
            </w:r>
            <w:r>
              <w:rPr>
                <w:bCs w:val="0"/>
              </w:rPr>
              <w:t xml:space="preserve"> previously sought input around accessibility from a workshop held in May 2023 (fed back at the YAF meeting </w:t>
            </w:r>
            <w:r w:rsidR="00DF1A31">
              <w:rPr>
                <w:bCs w:val="0"/>
              </w:rPr>
              <w:t>i</w:t>
            </w:r>
            <w:r>
              <w:rPr>
                <w:bCs w:val="0"/>
              </w:rPr>
              <w:t>n July 2023).</w:t>
            </w:r>
          </w:p>
          <w:p w14:paraId="60BF6582" w14:textId="36937013" w:rsidR="006C3937" w:rsidRDefault="006C3937" w:rsidP="00FC7294">
            <w:pPr>
              <w:rPr>
                <w:bCs w:val="0"/>
              </w:rPr>
            </w:pPr>
            <w:r w:rsidRPr="00DF1A31">
              <w:rPr>
                <w:b/>
              </w:rPr>
              <w:t>HK</w:t>
            </w:r>
            <w:r>
              <w:rPr>
                <w:bCs w:val="0"/>
              </w:rPr>
              <w:t xml:space="preserve"> presented a series of pictures on slides, showing some of the architects’ changes implemented in response to the feedback. </w:t>
            </w:r>
            <w:r w:rsidR="00756F10">
              <w:rPr>
                <w:bCs w:val="0"/>
              </w:rPr>
              <w:t>Plus additional changes to student accommodation.</w:t>
            </w:r>
          </w:p>
          <w:p w14:paraId="378AA43A" w14:textId="11501A9F" w:rsidR="006C3937" w:rsidRPr="00E27CC8" w:rsidRDefault="006C3937" w:rsidP="00FC7294">
            <w:pPr>
              <w:rPr>
                <w:b/>
              </w:rPr>
            </w:pPr>
            <w:r w:rsidRPr="00E27CC8">
              <w:rPr>
                <w:b/>
              </w:rPr>
              <w:t>These included:</w:t>
            </w:r>
          </w:p>
          <w:p w14:paraId="070ACD59" w14:textId="17207F1C" w:rsidR="006C3937" w:rsidRPr="000532DC" w:rsidRDefault="006C3937" w:rsidP="000532DC">
            <w:pPr>
              <w:pStyle w:val="ListParagraph"/>
              <w:numPr>
                <w:ilvl w:val="0"/>
                <w:numId w:val="16"/>
              </w:numPr>
              <w:rPr>
                <w:bCs w:val="0"/>
              </w:rPr>
            </w:pPr>
            <w:r w:rsidRPr="000532DC">
              <w:rPr>
                <w:bCs w:val="0"/>
              </w:rPr>
              <w:t>Riverside Walk – simplified, several level changes stripped out.</w:t>
            </w:r>
          </w:p>
          <w:p w14:paraId="61555CC9" w14:textId="1F9F049C" w:rsidR="006C3937" w:rsidRPr="000532DC" w:rsidRDefault="006C3937" w:rsidP="000532DC">
            <w:pPr>
              <w:pStyle w:val="ListParagraph"/>
              <w:numPr>
                <w:ilvl w:val="0"/>
                <w:numId w:val="16"/>
              </w:numPr>
              <w:rPr>
                <w:bCs w:val="0"/>
              </w:rPr>
            </w:pPr>
            <w:r w:rsidRPr="000532DC">
              <w:rPr>
                <w:bCs w:val="0"/>
              </w:rPr>
              <w:t xml:space="preserve">Waterloo Place – </w:t>
            </w:r>
            <w:r w:rsidR="00756F10" w:rsidRPr="000532DC">
              <w:rPr>
                <w:bCs w:val="0"/>
              </w:rPr>
              <w:t>simplified, no clutter.</w:t>
            </w:r>
          </w:p>
          <w:p w14:paraId="0CF0320F" w14:textId="1E6348EA" w:rsidR="00756F10" w:rsidRPr="000532DC" w:rsidRDefault="00756F10" w:rsidP="000532DC">
            <w:pPr>
              <w:pStyle w:val="ListParagraph"/>
              <w:numPr>
                <w:ilvl w:val="0"/>
                <w:numId w:val="16"/>
              </w:numPr>
              <w:rPr>
                <w:bCs w:val="0"/>
              </w:rPr>
            </w:pPr>
            <w:r w:rsidRPr="000532DC">
              <w:rPr>
                <w:bCs w:val="0"/>
              </w:rPr>
              <w:t>Changing Places Toilet – now in the public lobby (not student section)</w:t>
            </w:r>
          </w:p>
          <w:p w14:paraId="775EACA8" w14:textId="0E31CC1A" w:rsidR="00756F10" w:rsidRPr="000532DC" w:rsidRDefault="00756F10" w:rsidP="000532DC">
            <w:pPr>
              <w:pStyle w:val="ListParagraph"/>
              <w:numPr>
                <w:ilvl w:val="0"/>
                <w:numId w:val="16"/>
              </w:numPr>
              <w:rPr>
                <w:bCs w:val="0"/>
              </w:rPr>
            </w:pPr>
            <w:r w:rsidRPr="000532DC">
              <w:rPr>
                <w:bCs w:val="0"/>
              </w:rPr>
              <w:t>Restaurant Walkway – improved gradient, clearer walkway with clutter removed.</w:t>
            </w:r>
          </w:p>
          <w:p w14:paraId="749882D3" w14:textId="77777777" w:rsidR="00756F10" w:rsidRDefault="00756F10" w:rsidP="00FC7294">
            <w:pPr>
              <w:rPr>
                <w:b/>
              </w:rPr>
            </w:pPr>
          </w:p>
          <w:p w14:paraId="04FAE236" w14:textId="03CD4339" w:rsidR="00756F10" w:rsidRDefault="00756F10" w:rsidP="00FC7294">
            <w:pPr>
              <w:rPr>
                <w:b/>
              </w:rPr>
            </w:pPr>
            <w:r w:rsidRPr="00756F10">
              <w:rPr>
                <w:b/>
              </w:rPr>
              <w:t>Comments/Questions:</w:t>
            </w:r>
          </w:p>
          <w:p w14:paraId="41A7FBB8" w14:textId="724E72B3" w:rsidR="00917F72" w:rsidRPr="00917F72" w:rsidRDefault="00917F72" w:rsidP="00FC7294">
            <w:pPr>
              <w:rPr>
                <w:bCs w:val="0"/>
              </w:rPr>
            </w:pPr>
            <w:r w:rsidRPr="00917F72">
              <w:rPr>
                <w:bCs w:val="0"/>
              </w:rPr>
              <w:t xml:space="preserve">The group acknowledged the very positive changes made and thanked </w:t>
            </w:r>
            <w:r w:rsidRPr="00E27CC8">
              <w:rPr>
                <w:b/>
              </w:rPr>
              <w:t>HK</w:t>
            </w:r>
            <w:r w:rsidRPr="00917F72">
              <w:rPr>
                <w:bCs w:val="0"/>
              </w:rPr>
              <w:t xml:space="preserve">. </w:t>
            </w:r>
          </w:p>
          <w:p w14:paraId="4EEF7A34" w14:textId="77777777" w:rsidR="00563C0B" w:rsidRDefault="00756F10" w:rsidP="00FC7294">
            <w:pPr>
              <w:rPr>
                <w:bCs w:val="0"/>
              </w:rPr>
            </w:pPr>
            <w:r w:rsidRPr="00917F72">
              <w:rPr>
                <w:b/>
              </w:rPr>
              <w:t>DS:</w:t>
            </w:r>
            <w:r>
              <w:rPr>
                <w:bCs w:val="0"/>
              </w:rPr>
              <w:t xml:space="preserve"> Can the </w:t>
            </w:r>
            <w:r w:rsidRPr="000532DC">
              <w:rPr>
                <w:b/>
                <w:bCs w:val="0"/>
                <w:color w:val="002060"/>
              </w:rPr>
              <w:t>adaptable rooms</w:t>
            </w:r>
            <w:r>
              <w:rPr>
                <w:bCs w:val="0"/>
              </w:rPr>
              <w:t xml:space="preserve"> in the student section be used for other (non-student) disabled visitors?</w:t>
            </w:r>
          </w:p>
          <w:p w14:paraId="27464EF0" w14:textId="77777777" w:rsidR="00756F10" w:rsidRDefault="00756F10" w:rsidP="00FC7294">
            <w:pPr>
              <w:rPr>
                <w:bCs w:val="0"/>
              </w:rPr>
            </w:pPr>
            <w:r w:rsidRPr="00917F72">
              <w:rPr>
                <w:b/>
              </w:rPr>
              <w:t>HK:</w:t>
            </w:r>
            <w:r>
              <w:rPr>
                <w:bCs w:val="0"/>
              </w:rPr>
              <w:t xml:space="preserve"> Yes. To be designed so that two rooms can be joined together. </w:t>
            </w:r>
          </w:p>
          <w:p w14:paraId="6EF67AFE" w14:textId="426D6D70" w:rsidR="00756F10" w:rsidRDefault="00756F10" w:rsidP="00FC7294">
            <w:pPr>
              <w:rPr>
                <w:bCs w:val="0"/>
              </w:rPr>
            </w:pPr>
            <w:r w:rsidRPr="00917F72">
              <w:rPr>
                <w:b/>
              </w:rPr>
              <w:t>FW:</w:t>
            </w:r>
            <w:r>
              <w:rPr>
                <w:bCs w:val="0"/>
              </w:rPr>
              <w:t xml:space="preserve"> Sought information on how</w:t>
            </w:r>
            <w:r w:rsidR="0045015F">
              <w:rPr>
                <w:bCs w:val="0"/>
              </w:rPr>
              <w:t xml:space="preserve"> </w:t>
            </w:r>
            <w:r w:rsidR="0045015F" w:rsidRPr="000532DC">
              <w:rPr>
                <w:b/>
                <w:bCs w:val="0"/>
                <w:color w:val="002060"/>
              </w:rPr>
              <w:t>access to</w:t>
            </w:r>
            <w:r w:rsidRPr="000532DC">
              <w:rPr>
                <w:b/>
                <w:bCs w:val="0"/>
                <w:color w:val="002060"/>
              </w:rPr>
              <w:t xml:space="preserve"> the changing places toilet</w:t>
            </w:r>
            <w:r>
              <w:rPr>
                <w:bCs w:val="0"/>
              </w:rPr>
              <w:t xml:space="preserve"> is to be managed.</w:t>
            </w:r>
          </w:p>
          <w:p w14:paraId="4D58E46F" w14:textId="57242F5A" w:rsidR="0045015F" w:rsidRPr="00FC7294" w:rsidRDefault="0045015F" w:rsidP="00FC7294">
            <w:pPr>
              <w:rPr>
                <w:bCs w:val="0"/>
              </w:rPr>
            </w:pPr>
            <w:r w:rsidRPr="00917F72">
              <w:rPr>
                <w:b/>
              </w:rPr>
              <w:t>HK:</w:t>
            </w:r>
            <w:r>
              <w:rPr>
                <w:bCs w:val="0"/>
              </w:rPr>
              <w:t xml:space="preserve"> Joint access – intention is to provide both public and student access. The design will enable the management to be suitable for everyone.</w:t>
            </w:r>
          </w:p>
        </w:tc>
      </w:tr>
      <w:tr w:rsidR="00917F72" w:rsidRPr="005756C2" w14:paraId="69AFC92A" w14:textId="77777777" w:rsidTr="00DF1A31">
        <w:tc>
          <w:tcPr>
            <w:tcW w:w="852" w:type="dxa"/>
            <w:shd w:val="clear" w:color="auto" w:fill="auto"/>
          </w:tcPr>
          <w:p w14:paraId="39368308" w14:textId="23317EFC" w:rsidR="00917F72" w:rsidRDefault="00DF1A31" w:rsidP="0045015F">
            <w:pPr>
              <w:pStyle w:val="Heading2"/>
              <w:jc w:val="center"/>
            </w:pPr>
            <w:r>
              <w:t>4</w:t>
            </w:r>
          </w:p>
        </w:tc>
        <w:tc>
          <w:tcPr>
            <w:tcW w:w="9213" w:type="dxa"/>
            <w:shd w:val="clear" w:color="auto" w:fill="auto"/>
            <w:vAlign w:val="center"/>
          </w:tcPr>
          <w:p w14:paraId="7B4D908F" w14:textId="48EE88C6" w:rsidR="00917F72" w:rsidRDefault="00917F72" w:rsidP="00DF1A31">
            <w:pPr>
              <w:rPr>
                <w:bCs w:val="0"/>
              </w:rPr>
            </w:pPr>
            <w:r w:rsidRPr="00917F72">
              <w:rPr>
                <w:rFonts w:eastAsiaTheme="minorHAnsi" w:cstheme="minorBidi"/>
                <w:b/>
                <w:color w:val="7030A0"/>
              </w:rPr>
              <w:t>YAF Updates</w:t>
            </w:r>
          </w:p>
        </w:tc>
      </w:tr>
      <w:tr w:rsidR="00917F72" w:rsidRPr="005756C2" w14:paraId="02AE4BF4" w14:textId="77777777" w:rsidTr="00974488">
        <w:tc>
          <w:tcPr>
            <w:tcW w:w="852" w:type="dxa"/>
            <w:shd w:val="clear" w:color="auto" w:fill="auto"/>
          </w:tcPr>
          <w:p w14:paraId="17C53CFB" w14:textId="77777777" w:rsidR="00917F72" w:rsidRDefault="00917F72" w:rsidP="0045015F">
            <w:pPr>
              <w:pStyle w:val="Heading2"/>
              <w:jc w:val="center"/>
            </w:pPr>
          </w:p>
        </w:tc>
        <w:tc>
          <w:tcPr>
            <w:tcW w:w="9213" w:type="dxa"/>
            <w:shd w:val="clear" w:color="auto" w:fill="auto"/>
          </w:tcPr>
          <w:p w14:paraId="235AE511" w14:textId="2A0F5A3B" w:rsidR="00917F72" w:rsidRDefault="00917F72" w:rsidP="00FC7294">
            <w:pPr>
              <w:rPr>
                <w:bCs w:val="0"/>
              </w:rPr>
            </w:pPr>
            <w:r w:rsidRPr="00DF1A31">
              <w:rPr>
                <w:b/>
              </w:rPr>
              <w:t>DS</w:t>
            </w:r>
            <w:r w:rsidR="00DF1A31">
              <w:rPr>
                <w:b/>
              </w:rPr>
              <w:t>:</w:t>
            </w:r>
            <w:r>
              <w:rPr>
                <w:bCs w:val="0"/>
              </w:rPr>
              <w:t xml:space="preserve"> provided updates (see Appendix A)</w:t>
            </w:r>
          </w:p>
          <w:p w14:paraId="4C66AE85" w14:textId="65CD675A" w:rsidR="00917F72" w:rsidRDefault="00917F72" w:rsidP="00FC7294">
            <w:pPr>
              <w:rPr>
                <w:bCs w:val="0"/>
              </w:rPr>
            </w:pPr>
            <w:r w:rsidRPr="00DF1A31">
              <w:rPr>
                <w:b/>
              </w:rPr>
              <w:t>DS</w:t>
            </w:r>
            <w:r w:rsidR="00DF1A31">
              <w:rPr>
                <w:b/>
              </w:rPr>
              <w:t>:</w:t>
            </w:r>
            <w:r>
              <w:rPr>
                <w:bCs w:val="0"/>
              </w:rPr>
              <w:t xml:space="preserve"> agreed to circulate the </w:t>
            </w:r>
            <w:r w:rsidRPr="000532DC">
              <w:rPr>
                <w:b/>
                <w:bCs w:val="0"/>
                <w:color w:val="002060"/>
              </w:rPr>
              <w:t>new Terms of Reference</w:t>
            </w:r>
            <w:r>
              <w:rPr>
                <w:bCs w:val="0"/>
              </w:rPr>
              <w:t xml:space="preserve"> (TORs) agreed at the recent meeting</w:t>
            </w:r>
            <w:r w:rsidR="00E27CC8">
              <w:rPr>
                <w:bCs w:val="0"/>
              </w:rPr>
              <w:t xml:space="preserve"> once they have been agreed at the exec meeting on the 24</w:t>
            </w:r>
            <w:r w:rsidR="00E27CC8" w:rsidRPr="00E27CC8">
              <w:rPr>
                <w:bCs w:val="0"/>
                <w:vertAlign w:val="superscript"/>
              </w:rPr>
              <w:t>th</w:t>
            </w:r>
            <w:r w:rsidR="00E27CC8">
              <w:rPr>
                <w:bCs w:val="0"/>
              </w:rPr>
              <w:t xml:space="preserve"> January 2024.</w:t>
            </w:r>
          </w:p>
          <w:p w14:paraId="01A3979B" w14:textId="103CDA70" w:rsidR="00917F72" w:rsidRDefault="00917F72" w:rsidP="00FC7294">
            <w:pPr>
              <w:rPr>
                <w:bCs w:val="0"/>
              </w:rPr>
            </w:pPr>
            <w:r w:rsidRPr="00DF1A31">
              <w:rPr>
                <w:b/>
              </w:rPr>
              <w:t>FW</w:t>
            </w:r>
            <w:r w:rsidR="00DF1A31" w:rsidRPr="00DF1A31">
              <w:rPr>
                <w:b/>
              </w:rPr>
              <w:t>:</w:t>
            </w:r>
            <w:r>
              <w:rPr>
                <w:bCs w:val="0"/>
              </w:rPr>
              <w:t xml:space="preserve"> confirmed the decision session is tomorrow, at which Cllr Lomas will put forward for consideration of the Social Model of Disability Policy document, which includes the TORs. Meeting </w:t>
            </w:r>
            <w:r>
              <w:rPr>
                <w:bCs w:val="0"/>
              </w:rPr>
              <w:lastRenderedPageBreak/>
              <w:t>documents available currently on the CYC website under agenda docs.</w:t>
            </w:r>
          </w:p>
          <w:p w14:paraId="38484B59" w14:textId="77777777" w:rsidR="00917F72" w:rsidRDefault="00917F72" w:rsidP="00FC7294">
            <w:pPr>
              <w:rPr>
                <w:bCs w:val="0"/>
              </w:rPr>
            </w:pPr>
            <w:r w:rsidRPr="00DF1A31">
              <w:rPr>
                <w:b/>
              </w:rPr>
              <w:t>FW:</w:t>
            </w:r>
            <w:r>
              <w:rPr>
                <w:bCs w:val="0"/>
              </w:rPr>
              <w:t xml:space="preserve"> Who is chairing the </w:t>
            </w:r>
            <w:r w:rsidRPr="000532DC">
              <w:rPr>
                <w:b/>
                <w:bCs w:val="0"/>
                <w:color w:val="002060"/>
              </w:rPr>
              <w:t>York Station Gateway meeting</w:t>
            </w:r>
            <w:r>
              <w:rPr>
                <w:bCs w:val="0"/>
              </w:rPr>
              <w:t xml:space="preserve"> on 13</w:t>
            </w:r>
            <w:r w:rsidRPr="00917F72">
              <w:rPr>
                <w:bCs w:val="0"/>
                <w:vertAlign w:val="superscript"/>
              </w:rPr>
              <w:t>th</w:t>
            </w:r>
            <w:r>
              <w:rPr>
                <w:bCs w:val="0"/>
              </w:rPr>
              <w:t xml:space="preserve"> February?</w:t>
            </w:r>
          </w:p>
          <w:p w14:paraId="1D876733" w14:textId="77777777" w:rsidR="00917F72" w:rsidRDefault="00917F72" w:rsidP="00FC7294">
            <w:pPr>
              <w:rPr>
                <w:bCs w:val="0"/>
              </w:rPr>
            </w:pPr>
            <w:r w:rsidRPr="00DF1A31">
              <w:rPr>
                <w:b/>
              </w:rPr>
              <w:t>DS:</w:t>
            </w:r>
            <w:r>
              <w:rPr>
                <w:bCs w:val="0"/>
              </w:rPr>
              <w:t xml:space="preserve"> still to be confirmed – needs to be someone neutral.</w:t>
            </w:r>
          </w:p>
          <w:p w14:paraId="32AB0B99" w14:textId="77777777" w:rsidR="00917F72" w:rsidRDefault="00917F72" w:rsidP="00FC7294">
            <w:pPr>
              <w:rPr>
                <w:bCs w:val="0"/>
              </w:rPr>
            </w:pPr>
            <w:r w:rsidRPr="00DF1A31">
              <w:rPr>
                <w:b/>
              </w:rPr>
              <w:t>FW:</w:t>
            </w:r>
            <w:r>
              <w:rPr>
                <w:bCs w:val="0"/>
              </w:rPr>
              <w:t xml:space="preserve"> requested </w:t>
            </w:r>
            <w:r w:rsidRPr="00B855D9">
              <w:rPr>
                <w:b/>
              </w:rPr>
              <w:t>DS</w:t>
            </w:r>
            <w:r>
              <w:rPr>
                <w:bCs w:val="0"/>
              </w:rPr>
              <w:t xml:space="preserve"> ensure the meeting is accessible (i.e. including not using the online chat function).</w:t>
            </w:r>
          </w:p>
          <w:p w14:paraId="7943C1BE" w14:textId="4F22102E" w:rsidR="00917F72" w:rsidRDefault="00917F72" w:rsidP="00FC7294">
            <w:pPr>
              <w:rPr>
                <w:bCs w:val="0"/>
              </w:rPr>
            </w:pPr>
            <w:r w:rsidRPr="00DF1A31">
              <w:rPr>
                <w:b/>
              </w:rPr>
              <w:t>DS:</w:t>
            </w:r>
            <w:r>
              <w:rPr>
                <w:bCs w:val="0"/>
              </w:rPr>
              <w:t xml:space="preserve"> confirmed it will be organised like the YAF meetings in terms of accessibility. Will be minuted and probably recorded. </w:t>
            </w:r>
          </w:p>
          <w:p w14:paraId="34EB786B" w14:textId="77777777" w:rsidR="00917F72" w:rsidRDefault="00917F72" w:rsidP="00FC7294">
            <w:pPr>
              <w:rPr>
                <w:bCs w:val="0"/>
              </w:rPr>
            </w:pPr>
            <w:r w:rsidRPr="00DF1A31">
              <w:rPr>
                <w:b/>
              </w:rPr>
              <w:t>DR:</w:t>
            </w:r>
            <w:r>
              <w:rPr>
                <w:bCs w:val="0"/>
              </w:rPr>
              <w:t xml:space="preserve"> additional request to ask speakers to give their name and organisation (as applicable) when they speak.</w:t>
            </w:r>
          </w:p>
          <w:p w14:paraId="2A43CBE6" w14:textId="548A3F98" w:rsidR="000532DC" w:rsidRPr="000532DC" w:rsidRDefault="000532DC" w:rsidP="00FC7294">
            <w:pPr>
              <w:rPr>
                <w:b/>
              </w:rPr>
            </w:pPr>
            <w:r w:rsidRPr="000532DC">
              <w:rPr>
                <w:b/>
              </w:rPr>
              <w:t>Agreed Actions:</w:t>
            </w:r>
          </w:p>
          <w:p w14:paraId="5B26EA63" w14:textId="77777777" w:rsidR="000532DC" w:rsidRDefault="000532DC" w:rsidP="000532DC">
            <w:pPr>
              <w:pStyle w:val="ListParagraph"/>
              <w:numPr>
                <w:ilvl w:val="0"/>
                <w:numId w:val="17"/>
              </w:numPr>
              <w:rPr>
                <w:bCs w:val="0"/>
              </w:rPr>
            </w:pPr>
            <w:r w:rsidRPr="000532DC">
              <w:rPr>
                <w:b/>
              </w:rPr>
              <w:t>DS</w:t>
            </w:r>
            <w:r>
              <w:rPr>
                <w:bCs w:val="0"/>
              </w:rPr>
              <w:t xml:space="preserve"> to circulate the recently agree TORs.</w:t>
            </w:r>
          </w:p>
          <w:p w14:paraId="24D262BE" w14:textId="77777777" w:rsidR="000532DC" w:rsidRDefault="000532DC" w:rsidP="000532DC">
            <w:pPr>
              <w:pStyle w:val="ListParagraph"/>
              <w:numPr>
                <w:ilvl w:val="0"/>
                <w:numId w:val="17"/>
              </w:numPr>
              <w:rPr>
                <w:bCs w:val="0"/>
              </w:rPr>
            </w:pPr>
            <w:r>
              <w:rPr>
                <w:b/>
              </w:rPr>
              <w:t xml:space="preserve">DS </w:t>
            </w:r>
            <w:r>
              <w:rPr>
                <w:bCs w:val="0"/>
              </w:rPr>
              <w:t>to ensure the Station Gateway meeting is accessible.</w:t>
            </w:r>
          </w:p>
          <w:p w14:paraId="04C1322B" w14:textId="0A7659A7" w:rsidR="00B855D9" w:rsidRPr="00B855D9" w:rsidRDefault="00B855D9" w:rsidP="00B855D9">
            <w:pPr>
              <w:rPr>
                <w:bCs w:val="0"/>
              </w:rPr>
            </w:pPr>
          </w:p>
        </w:tc>
      </w:tr>
      <w:tr w:rsidR="00DF1A31" w:rsidRPr="005756C2" w14:paraId="312787DA" w14:textId="77777777" w:rsidTr="00974488">
        <w:tc>
          <w:tcPr>
            <w:tcW w:w="852" w:type="dxa"/>
            <w:shd w:val="clear" w:color="auto" w:fill="auto"/>
          </w:tcPr>
          <w:p w14:paraId="010A1478" w14:textId="4217F052" w:rsidR="00DF1A31" w:rsidRDefault="00DF1A31" w:rsidP="0045015F">
            <w:pPr>
              <w:pStyle w:val="Heading2"/>
              <w:jc w:val="center"/>
            </w:pPr>
            <w:r>
              <w:lastRenderedPageBreak/>
              <w:t>5</w:t>
            </w:r>
          </w:p>
        </w:tc>
        <w:tc>
          <w:tcPr>
            <w:tcW w:w="9213" w:type="dxa"/>
            <w:shd w:val="clear" w:color="auto" w:fill="auto"/>
          </w:tcPr>
          <w:p w14:paraId="7ABFF504" w14:textId="70D9D7F6" w:rsidR="00DF1A31" w:rsidRPr="00DF1A31" w:rsidRDefault="00DF1A31" w:rsidP="00FC7294">
            <w:pPr>
              <w:rPr>
                <w:b/>
              </w:rPr>
            </w:pPr>
            <w:r w:rsidRPr="00917F72">
              <w:rPr>
                <w:rFonts w:eastAsiaTheme="minorHAnsi" w:cstheme="minorBidi"/>
                <w:b/>
                <w:color w:val="7030A0"/>
              </w:rPr>
              <w:t>Update – Dominic Berry – Make It York</w:t>
            </w:r>
            <w:r w:rsidR="007774ED">
              <w:rPr>
                <w:rFonts w:eastAsiaTheme="minorHAnsi" w:cstheme="minorBidi"/>
                <w:b/>
                <w:color w:val="7030A0"/>
              </w:rPr>
              <w:t xml:space="preserve"> (MIY)</w:t>
            </w:r>
            <w:r w:rsidRPr="00917F72">
              <w:rPr>
                <w:rFonts w:eastAsiaTheme="minorHAnsi" w:cstheme="minorBidi"/>
                <w:b/>
                <w:color w:val="7030A0"/>
              </w:rPr>
              <w:t xml:space="preserve"> – Christmas Market</w:t>
            </w:r>
          </w:p>
        </w:tc>
      </w:tr>
      <w:tr w:rsidR="00DF1A31" w:rsidRPr="005756C2" w14:paraId="2FC79127" w14:textId="77777777" w:rsidTr="00974488">
        <w:tc>
          <w:tcPr>
            <w:tcW w:w="852" w:type="dxa"/>
            <w:shd w:val="clear" w:color="auto" w:fill="auto"/>
          </w:tcPr>
          <w:p w14:paraId="54937CB4" w14:textId="77777777" w:rsidR="00DF1A31" w:rsidRDefault="00DF1A31" w:rsidP="0045015F">
            <w:pPr>
              <w:pStyle w:val="Heading2"/>
              <w:jc w:val="center"/>
            </w:pPr>
          </w:p>
        </w:tc>
        <w:tc>
          <w:tcPr>
            <w:tcW w:w="9213" w:type="dxa"/>
            <w:shd w:val="clear" w:color="auto" w:fill="auto"/>
          </w:tcPr>
          <w:p w14:paraId="01AC3750" w14:textId="7E604FDA" w:rsidR="00DF1A31" w:rsidRDefault="00DF1A31" w:rsidP="00DF1A31">
            <w:pPr>
              <w:rPr>
                <w:bCs w:val="0"/>
              </w:rPr>
            </w:pPr>
            <w:r w:rsidRPr="000532DC">
              <w:rPr>
                <w:b/>
              </w:rPr>
              <w:t>DB</w:t>
            </w:r>
            <w:r w:rsidRPr="00DF1A31">
              <w:rPr>
                <w:bCs w:val="0"/>
              </w:rPr>
              <w:t xml:space="preserve"> previously sought input around accessibility </w:t>
            </w:r>
            <w:r>
              <w:rPr>
                <w:bCs w:val="0"/>
              </w:rPr>
              <w:t>at</w:t>
            </w:r>
            <w:r w:rsidRPr="00DF1A31">
              <w:rPr>
                <w:bCs w:val="0"/>
              </w:rPr>
              <w:t xml:space="preserve"> the YAF meeting in July 2023.</w:t>
            </w:r>
            <w:r>
              <w:rPr>
                <w:bCs w:val="0"/>
              </w:rPr>
              <w:t xml:space="preserve"> However, given that planning generally takes place in January and February, some changes were too late to take effect for the market in 2023.</w:t>
            </w:r>
          </w:p>
          <w:p w14:paraId="0570F31D" w14:textId="68ABCC50" w:rsidR="00DF1A31" w:rsidRDefault="00DF1A31" w:rsidP="00DF1A31">
            <w:pPr>
              <w:rPr>
                <w:bCs w:val="0"/>
              </w:rPr>
            </w:pPr>
            <w:r>
              <w:rPr>
                <w:bCs w:val="0"/>
              </w:rPr>
              <w:t xml:space="preserve">Several members of the group fed back their experiences of the market, which was much improved </w:t>
            </w:r>
            <w:r w:rsidR="00EC7F64">
              <w:rPr>
                <w:bCs w:val="0"/>
              </w:rPr>
              <w:t xml:space="preserve">in terms of accessibility and safety </w:t>
            </w:r>
            <w:r>
              <w:rPr>
                <w:bCs w:val="0"/>
              </w:rPr>
              <w:t xml:space="preserve">on the previous year, due to changes made. </w:t>
            </w:r>
          </w:p>
          <w:p w14:paraId="616E1533" w14:textId="04AD1472" w:rsidR="00DF1A31" w:rsidRPr="000532DC" w:rsidRDefault="00DF1A31" w:rsidP="00DF1A31">
            <w:pPr>
              <w:rPr>
                <w:b/>
                <w:bCs w:val="0"/>
                <w:color w:val="002060"/>
              </w:rPr>
            </w:pPr>
            <w:r w:rsidRPr="000532DC">
              <w:rPr>
                <w:b/>
                <w:bCs w:val="0"/>
                <w:color w:val="002060"/>
              </w:rPr>
              <w:t>Key changes made:</w:t>
            </w:r>
          </w:p>
          <w:p w14:paraId="41C66813" w14:textId="05F73F9D" w:rsidR="00DF1A31" w:rsidRDefault="00DF1A31" w:rsidP="00DF1A31">
            <w:pPr>
              <w:pStyle w:val="ListParagraph"/>
              <w:numPr>
                <w:ilvl w:val="0"/>
                <w:numId w:val="5"/>
              </w:numPr>
              <w:rPr>
                <w:bCs w:val="0"/>
              </w:rPr>
            </w:pPr>
            <w:r>
              <w:rPr>
                <w:bCs w:val="0"/>
              </w:rPr>
              <w:t>Change of layout – Thor’s Tipi moved from the end of Parliament St to Museum Gardens, creating more space.</w:t>
            </w:r>
          </w:p>
          <w:p w14:paraId="169B3B64" w14:textId="12AFBC06" w:rsidR="00DF1A31" w:rsidRDefault="00DF1A31" w:rsidP="00DF1A31">
            <w:pPr>
              <w:pStyle w:val="ListParagraph"/>
              <w:numPr>
                <w:ilvl w:val="0"/>
                <w:numId w:val="5"/>
              </w:numPr>
              <w:rPr>
                <w:bCs w:val="0"/>
              </w:rPr>
            </w:pPr>
            <w:r>
              <w:rPr>
                <w:bCs w:val="0"/>
              </w:rPr>
              <w:t>Walkway outside Marks &amp; Spencer widened to allow for better crowd movement.</w:t>
            </w:r>
          </w:p>
          <w:p w14:paraId="220BEA46" w14:textId="11E7CA23" w:rsidR="00DF1A31" w:rsidRDefault="00DF1A31" w:rsidP="00DF1A31">
            <w:pPr>
              <w:pStyle w:val="ListParagraph"/>
              <w:numPr>
                <w:ilvl w:val="0"/>
                <w:numId w:val="5"/>
              </w:numPr>
              <w:rPr>
                <w:bCs w:val="0"/>
              </w:rPr>
            </w:pPr>
            <w:r>
              <w:rPr>
                <w:bCs w:val="0"/>
              </w:rPr>
              <w:t>Signage – several larger maps added across the site and contact information if needed.</w:t>
            </w:r>
          </w:p>
          <w:p w14:paraId="01315BA1" w14:textId="076DBCAC" w:rsidR="00DF1A31" w:rsidRDefault="00DF1A31" w:rsidP="00DF1A31">
            <w:pPr>
              <w:pStyle w:val="ListParagraph"/>
              <w:numPr>
                <w:ilvl w:val="0"/>
                <w:numId w:val="5"/>
              </w:numPr>
              <w:rPr>
                <w:bCs w:val="0"/>
              </w:rPr>
            </w:pPr>
            <w:r>
              <w:rPr>
                <w:bCs w:val="0"/>
              </w:rPr>
              <w:t>No Christmas music between 10am and 12pm to encourage a quieter period.</w:t>
            </w:r>
          </w:p>
          <w:p w14:paraId="48CEBA4B" w14:textId="3F5BAC58" w:rsidR="00DF1A31" w:rsidRDefault="00DF1A31" w:rsidP="00DF1A31">
            <w:pPr>
              <w:pStyle w:val="ListParagraph"/>
              <w:numPr>
                <w:ilvl w:val="0"/>
                <w:numId w:val="5"/>
              </w:numPr>
              <w:rPr>
                <w:bCs w:val="0"/>
              </w:rPr>
            </w:pPr>
            <w:r>
              <w:rPr>
                <w:bCs w:val="0"/>
              </w:rPr>
              <w:t>First aid info point at bottom of Parliament St.</w:t>
            </w:r>
          </w:p>
          <w:p w14:paraId="22ED42EA" w14:textId="40BE8346" w:rsidR="00DF1A31" w:rsidRDefault="007774ED" w:rsidP="00DF1A31">
            <w:pPr>
              <w:pStyle w:val="ListParagraph"/>
              <w:numPr>
                <w:ilvl w:val="0"/>
                <w:numId w:val="5"/>
              </w:numPr>
              <w:rPr>
                <w:bCs w:val="0"/>
              </w:rPr>
            </w:pPr>
            <w:r>
              <w:rPr>
                <w:bCs w:val="0"/>
              </w:rPr>
              <w:t>Poor behaviour – additional signage installed</w:t>
            </w:r>
          </w:p>
          <w:p w14:paraId="24710B9A" w14:textId="757401AE" w:rsidR="007774ED" w:rsidRDefault="007774ED" w:rsidP="00DF1A31">
            <w:pPr>
              <w:pStyle w:val="ListParagraph"/>
              <w:numPr>
                <w:ilvl w:val="0"/>
                <w:numId w:val="5"/>
              </w:numPr>
              <w:rPr>
                <w:bCs w:val="0"/>
              </w:rPr>
            </w:pPr>
            <w:r>
              <w:rPr>
                <w:bCs w:val="0"/>
              </w:rPr>
              <w:t>Website information – worked with AccessAble for all pre-visit planning info (distances from car parks, toilet locations etc.)</w:t>
            </w:r>
          </w:p>
          <w:p w14:paraId="1382E581" w14:textId="290D233C" w:rsidR="00DF1A31" w:rsidRPr="0002508F" w:rsidRDefault="007774ED" w:rsidP="00DF1A31">
            <w:pPr>
              <w:pStyle w:val="ListParagraph"/>
              <w:numPr>
                <w:ilvl w:val="0"/>
                <w:numId w:val="5"/>
              </w:numPr>
              <w:rPr>
                <w:bCs w:val="0"/>
              </w:rPr>
            </w:pPr>
            <w:r>
              <w:rPr>
                <w:bCs w:val="0"/>
              </w:rPr>
              <w:lastRenderedPageBreak/>
              <w:t xml:space="preserve">Safe and quiet spaces – since July 2023, MIY met with several venues across the city centre, including Bedern Hall re use of their premises as a quiet space. However, not successfully promoted and each venue had their own opening times. Keen to promote and manage better this year. </w:t>
            </w:r>
          </w:p>
          <w:p w14:paraId="27E6588A" w14:textId="3BB6BF3D" w:rsidR="00DF1A31" w:rsidRDefault="00DF1A31" w:rsidP="00DF1A31">
            <w:pPr>
              <w:rPr>
                <w:bCs w:val="0"/>
              </w:rPr>
            </w:pPr>
            <w:r w:rsidRPr="000532DC">
              <w:rPr>
                <w:b/>
                <w:bCs w:val="0"/>
                <w:color w:val="002060"/>
              </w:rPr>
              <w:t>Seating</w:t>
            </w:r>
            <w:r w:rsidR="007774ED" w:rsidRPr="000532DC">
              <w:rPr>
                <w:b/>
                <w:bCs w:val="0"/>
                <w:color w:val="002060"/>
              </w:rPr>
              <w:t>/bench provision</w:t>
            </w:r>
            <w:r>
              <w:rPr>
                <w:bCs w:val="0"/>
              </w:rPr>
              <w:t xml:space="preserve"> – July’s meeting was after the physical plans had been finalised in March. </w:t>
            </w:r>
            <w:r w:rsidR="007774ED">
              <w:rPr>
                <w:bCs w:val="0"/>
              </w:rPr>
              <w:t xml:space="preserve">No imminent changes. </w:t>
            </w:r>
            <w:r>
              <w:rPr>
                <w:bCs w:val="0"/>
              </w:rPr>
              <w:t xml:space="preserve">Saturday and Sunday are busiest. Tables and chairs create additional issues and mean that </w:t>
            </w:r>
            <w:r w:rsidR="007774ED">
              <w:rPr>
                <w:bCs w:val="0"/>
              </w:rPr>
              <w:t>there is no space to allow for seating in a designated area.</w:t>
            </w:r>
          </w:p>
          <w:p w14:paraId="010B7F5D" w14:textId="2BD26B58" w:rsidR="007774ED" w:rsidRDefault="007774ED" w:rsidP="00DF1A31">
            <w:pPr>
              <w:rPr>
                <w:bCs w:val="0"/>
              </w:rPr>
            </w:pPr>
            <w:r w:rsidRPr="000532DC">
              <w:rPr>
                <w:b/>
                <w:bCs w:val="0"/>
                <w:color w:val="002060"/>
              </w:rPr>
              <w:t>Buskers</w:t>
            </w:r>
            <w:r>
              <w:rPr>
                <w:bCs w:val="0"/>
              </w:rPr>
              <w:t xml:space="preserve"> – ongoing concern. Difficult to manage.</w:t>
            </w:r>
            <w:r w:rsidR="0044573A">
              <w:rPr>
                <w:bCs w:val="0"/>
              </w:rPr>
              <w:t xml:space="preserve"> Most are compliant, but powers limited unless someone has exceeded their 2-hour slot.</w:t>
            </w:r>
          </w:p>
          <w:p w14:paraId="52858814" w14:textId="77777777" w:rsidR="00A56493" w:rsidRDefault="00A56493" w:rsidP="00A56493">
            <w:pPr>
              <w:ind w:left="720"/>
              <w:rPr>
                <w:bCs w:val="0"/>
              </w:rPr>
            </w:pPr>
            <w:r w:rsidRPr="00A56493">
              <w:rPr>
                <w:b/>
              </w:rPr>
              <w:t>FW:</w:t>
            </w:r>
            <w:r>
              <w:rPr>
                <w:bCs w:val="0"/>
              </w:rPr>
              <w:t xml:space="preserve"> Buskers still an issue on corner of Market St.</w:t>
            </w:r>
          </w:p>
          <w:p w14:paraId="1C829DE1" w14:textId="367C1D87" w:rsidR="00A56493" w:rsidRDefault="00A56493" w:rsidP="00A56493">
            <w:pPr>
              <w:ind w:left="720"/>
              <w:rPr>
                <w:bCs w:val="0"/>
              </w:rPr>
            </w:pPr>
            <w:r w:rsidRPr="00A56493">
              <w:rPr>
                <w:b/>
              </w:rPr>
              <w:t>LT:</w:t>
            </w:r>
            <w:r>
              <w:rPr>
                <w:bCs w:val="0"/>
              </w:rPr>
              <w:t xml:space="preserve"> Suggested MIY work with Matt Boxall to put specific rules in place for the Christmas Market.</w:t>
            </w:r>
          </w:p>
          <w:p w14:paraId="5232E43F" w14:textId="77777777" w:rsidR="007774ED" w:rsidRDefault="007774ED" w:rsidP="00DF1A31">
            <w:pPr>
              <w:rPr>
                <w:bCs w:val="0"/>
              </w:rPr>
            </w:pPr>
          </w:p>
          <w:p w14:paraId="7C32B876" w14:textId="1580E540" w:rsidR="007774ED" w:rsidRDefault="007774ED" w:rsidP="00DF1A31">
            <w:pPr>
              <w:rPr>
                <w:bCs w:val="0"/>
              </w:rPr>
            </w:pPr>
            <w:r>
              <w:rPr>
                <w:bCs w:val="0"/>
              </w:rPr>
              <w:t xml:space="preserve">Plans to provide info </w:t>
            </w:r>
            <w:r w:rsidR="00EC7F64">
              <w:rPr>
                <w:bCs w:val="0"/>
              </w:rPr>
              <w:t>on</w:t>
            </w:r>
            <w:r>
              <w:rPr>
                <w:bCs w:val="0"/>
              </w:rPr>
              <w:t xml:space="preserve"> where the </w:t>
            </w:r>
            <w:r w:rsidRPr="000532DC">
              <w:rPr>
                <w:b/>
                <w:bCs w:val="0"/>
                <w:color w:val="002060"/>
              </w:rPr>
              <w:t>tactile paving and dropped kerbs</w:t>
            </w:r>
            <w:r>
              <w:rPr>
                <w:bCs w:val="0"/>
              </w:rPr>
              <w:t xml:space="preserve"> are and what is in each hut.</w:t>
            </w:r>
          </w:p>
          <w:p w14:paraId="277CA081" w14:textId="77777777" w:rsidR="00EC7F64" w:rsidRDefault="00EC7F64" w:rsidP="00DF1A31">
            <w:pPr>
              <w:rPr>
                <w:b/>
              </w:rPr>
            </w:pPr>
          </w:p>
          <w:p w14:paraId="017F44A6" w14:textId="0CE77B94" w:rsidR="007774ED" w:rsidRPr="007774ED" w:rsidRDefault="007774ED" w:rsidP="00DF1A31">
            <w:pPr>
              <w:rPr>
                <w:b/>
              </w:rPr>
            </w:pPr>
            <w:r w:rsidRPr="007774ED">
              <w:rPr>
                <w:b/>
              </w:rPr>
              <w:t>Comments/Questions:</w:t>
            </w:r>
          </w:p>
          <w:p w14:paraId="3B26B35A" w14:textId="73342001" w:rsidR="007774ED" w:rsidRDefault="007774ED" w:rsidP="00DF1A31">
            <w:pPr>
              <w:rPr>
                <w:bCs w:val="0"/>
              </w:rPr>
            </w:pPr>
            <w:r w:rsidRPr="0044573A">
              <w:rPr>
                <w:b/>
              </w:rPr>
              <w:t>FW:</w:t>
            </w:r>
            <w:r>
              <w:rPr>
                <w:bCs w:val="0"/>
              </w:rPr>
              <w:t xml:space="preserve"> </w:t>
            </w:r>
            <w:r w:rsidRPr="000532DC">
              <w:rPr>
                <w:b/>
                <w:bCs w:val="0"/>
                <w:color w:val="002060"/>
              </w:rPr>
              <w:t>Taxis</w:t>
            </w:r>
            <w:r>
              <w:rPr>
                <w:bCs w:val="0"/>
              </w:rPr>
              <w:t xml:space="preserve"> using area </w:t>
            </w:r>
            <w:r w:rsidRPr="000532DC">
              <w:rPr>
                <w:b/>
                <w:bCs w:val="0"/>
                <w:color w:val="002060"/>
              </w:rPr>
              <w:t>outside Museum Gardens</w:t>
            </w:r>
            <w:r>
              <w:rPr>
                <w:bCs w:val="0"/>
              </w:rPr>
              <w:t xml:space="preserve"> as an informal taxi rank completely obstructed the dropped kerbs.</w:t>
            </w:r>
          </w:p>
          <w:p w14:paraId="7542AC34" w14:textId="7660D82F" w:rsidR="007774ED" w:rsidRDefault="007774ED" w:rsidP="00DF1A31">
            <w:pPr>
              <w:rPr>
                <w:bCs w:val="0"/>
              </w:rPr>
            </w:pPr>
            <w:r>
              <w:rPr>
                <w:bCs w:val="0"/>
              </w:rPr>
              <w:t xml:space="preserve">Issue with </w:t>
            </w:r>
            <w:r w:rsidRPr="0018659C">
              <w:rPr>
                <w:b/>
                <w:bCs w:val="0"/>
                <w:color w:val="002060"/>
              </w:rPr>
              <w:t>stewards</w:t>
            </w:r>
            <w:r w:rsidR="00EC7F64" w:rsidRPr="0018659C">
              <w:rPr>
                <w:b/>
                <w:bCs w:val="0"/>
                <w:color w:val="002060"/>
              </w:rPr>
              <w:t>’</w:t>
            </w:r>
            <w:r w:rsidRPr="0018659C">
              <w:rPr>
                <w:b/>
                <w:bCs w:val="0"/>
                <w:color w:val="002060"/>
              </w:rPr>
              <w:t xml:space="preserve"> van parked on</w:t>
            </w:r>
            <w:r>
              <w:rPr>
                <w:bCs w:val="0"/>
              </w:rPr>
              <w:t xml:space="preserve"> the corner at the bottom of </w:t>
            </w:r>
            <w:r w:rsidRPr="0018659C">
              <w:rPr>
                <w:b/>
                <w:bCs w:val="0"/>
                <w:color w:val="002060"/>
              </w:rPr>
              <w:t>Stonebow</w:t>
            </w:r>
            <w:r>
              <w:rPr>
                <w:bCs w:val="0"/>
              </w:rPr>
              <w:t xml:space="preserve"> (whilst managing the queuing for the car parks)</w:t>
            </w:r>
            <w:r w:rsidR="0044573A">
              <w:rPr>
                <w:bCs w:val="0"/>
              </w:rPr>
              <w:t xml:space="preserve"> – completely obstructed pavement access for people getting off no.9 bus, as well as blocking the dropped kerb.</w:t>
            </w:r>
          </w:p>
          <w:p w14:paraId="3E32F23E" w14:textId="6087AF4E" w:rsidR="0044573A" w:rsidRDefault="0044573A" w:rsidP="00DF1A31">
            <w:pPr>
              <w:rPr>
                <w:bCs w:val="0"/>
              </w:rPr>
            </w:pPr>
            <w:r>
              <w:rPr>
                <w:bCs w:val="0"/>
              </w:rPr>
              <w:t xml:space="preserve">Understood that </w:t>
            </w:r>
            <w:r w:rsidR="00EC7F64">
              <w:rPr>
                <w:bCs w:val="0"/>
              </w:rPr>
              <w:t>at Scrutiny Committee meeting last night, it was agreed not to disperse the huts more widely across the city.</w:t>
            </w:r>
          </w:p>
          <w:p w14:paraId="188A5F7A" w14:textId="77777777" w:rsidR="0044573A" w:rsidRDefault="0044573A" w:rsidP="00DF1A31">
            <w:pPr>
              <w:rPr>
                <w:bCs w:val="0"/>
              </w:rPr>
            </w:pPr>
            <w:r w:rsidRPr="00EC7F64">
              <w:rPr>
                <w:b/>
              </w:rPr>
              <w:t>DB:</w:t>
            </w:r>
            <w:r>
              <w:rPr>
                <w:bCs w:val="0"/>
              </w:rPr>
              <w:t xml:space="preserve"> agreed to feed back:</w:t>
            </w:r>
          </w:p>
          <w:p w14:paraId="0C50C59E" w14:textId="77777777" w:rsidR="0044573A" w:rsidRDefault="0044573A" w:rsidP="0044573A">
            <w:pPr>
              <w:pStyle w:val="ListParagraph"/>
              <w:numPr>
                <w:ilvl w:val="0"/>
                <w:numId w:val="6"/>
              </w:numPr>
              <w:rPr>
                <w:bCs w:val="0"/>
              </w:rPr>
            </w:pPr>
            <w:r w:rsidRPr="0044573A">
              <w:rPr>
                <w:bCs w:val="0"/>
              </w:rPr>
              <w:t>taxi issue to the Museums Trust and management of Thor’s Tipi and</w:t>
            </w:r>
          </w:p>
          <w:p w14:paraId="4F9BEA1F" w14:textId="3362FA6E" w:rsidR="0044573A" w:rsidRDefault="0044573A" w:rsidP="0044573A">
            <w:pPr>
              <w:pStyle w:val="ListParagraph"/>
              <w:numPr>
                <w:ilvl w:val="0"/>
                <w:numId w:val="6"/>
              </w:numPr>
              <w:rPr>
                <w:bCs w:val="0"/>
              </w:rPr>
            </w:pPr>
            <w:r>
              <w:rPr>
                <w:bCs w:val="0"/>
              </w:rPr>
              <w:t>Stonebow issue to Highways team.</w:t>
            </w:r>
            <w:r w:rsidRPr="0044573A">
              <w:rPr>
                <w:bCs w:val="0"/>
              </w:rPr>
              <w:t xml:space="preserve"> </w:t>
            </w:r>
          </w:p>
          <w:p w14:paraId="53672232" w14:textId="77777777" w:rsidR="00A56493" w:rsidRDefault="00A56493" w:rsidP="00EC7F64">
            <w:pPr>
              <w:rPr>
                <w:bCs w:val="0"/>
              </w:rPr>
            </w:pPr>
          </w:p>
          <w:p w14:paraId="56C282E4" w14:textId="77777777" w:rsidR="00CB20ED" w:rsidRPr="00CB20ED" w:rsidRDefault="00CB20ED" w:rsidP="00EC7F64">
            <w:pPr>
              <w:rPr>
                <w:b/>
                <w:bCs w:val="0"/>
                <w:color w:val="002060"/>
              </w:rPr>
            </w:pPr>
            <w:r w:rsidRPr="00CB20ED">
              <w:rPr>
                <w:b/>
                <w:bCs w:val="0"/>
                <w:color w:val="002060"/>
              </w:rPr>
              <w:t>Additional venues:</w:t>
            </w:r>
          </w:p>
          <w:p w14:paraId="208849C3" w14:textId="2A2A0FE9" w:rsidR="00EC7F64" w:rsidRDefault="00CB20ED" w:rsidP="00EC7F64">
            <w:pPr>
              <w:rPr>
                <w:bCs w:val="0"/>
              </w:rPr>
            </w:pPr>
            <w:r w:rsidRPr="00CB20ED">
              <w:rPr>
                <w:b/>
              </w:rPr>
              <w:t>DB:</w:t>
            </w:r>
            <w:r>
              <w:rPr>
                <w:bCs w:val="0"/>
              </w:rPr>
              <w:t xml:space="preserve"> </w:t>
            </w:r>
            <w:r w:rsidR="00EC7F64">
              <w:rPr>
                <w:bCs w:val="0"/>
              </w:rPr>
              <w:t xml:space="preserve">Not aware of any confirmed layout as still very much in the planning </w:t>
            </w:r>
            <w:r w:rsidR="00B20B97">
              <w:rPr>
                <w:bCs w:val="0"/>
              </w:rPr>
              <w:t>process, but</w:t>
            </w:r>
            <w:r w:rsidR="00EC7F64">
              <w:rPr>
                <w:bCs w:val="0"/>
              </w:rPr>
              <w:t xml:space="preserve"> will check with Sarah Loftus (MD, </w:t>
            </w:r>
            <w:r w:rsidR="00EC7F64">
              <w:rPr>
                <w:bCs w:val="0"/>
              </w:rPr>
              <w:lastRenderedPageBreak/>
              <w:t>MIY). Issues with lighting, power and potential obstruction in many other areas. MIY has been liaising with Spark York as a possible additional venue.</w:t>
            </w:r>
          </w:p>
          <w:p w14:paraId="03172826" w14:textId="7703FA92" w:rsidR="00A56493" w:rsidRDefault="00A56493" w:rsidP="00A56493">
            <w:pPr>
              <w:rPr>
                <w:bCs w:val="0"/>
              </w:rPr>
            </w:pPr>
            <w:r w:rsidRPr="00A56493">
              <w:rPr>
                <w:b/>
              </w:rPr>
              <w:t>D</w:t>
            </w:r>
            <w:r w:rsidR="0002508F">
              <w:rPr>
                <w:b/>
              </w:rPr>
              <w:t>R</w:t>
            </w:r>
            <w:r w:rsidRPr="00A56493">
              <w:rPr>
                <w:b/>
              </w:rPr>
              <w:t>:</w:t>
            </w:r>
            <w:r>
              <w:rPr>
                <w:bCs w:val="0"/>
              </w:rPr>
              <w:t xml:space="preserve"> Could Coppergate be an additional venue?</w:t>
            </w:r>
          </w:p>
          <w:p w14:paraId="1D654BCB" w14:textId="16DFEC60" w:rsidR="00A56493" w:rsidRPr="00EC7F64" w:rsidRDefault="00A56493" w:rsidP="00A56493">
            <w:pPr>
              <w:rPr>
                <w:bCs w:val="0"/>
              </w:rPr>
            </w:pPr>
            <w:r w:rsidRPr="00A56493">
              <w:rPr>
                <w:b/>
              </w:rPr>
              <w:t>DB:</w:t>
            </w:r>
            <w:r>
              <w:rPr>
                <w:bCs w:val="0"/>
              </w:rPr>
              <w:t xml:space="preserve"> Stalls stopped following change of Coppergate management in 2021. However, stalls outside Minster may be possible.</w:t>
            </w:r>
          </w:p>
          <w:p w14:paraId="38B648AB" w14:textId="2CDC8BB5" w:rsidR="00EC7F64" w:rsidRDefault="00EC7F64" w:rsidP="00EC7F64">
            <w:pPr>
              <w:rPr>
                <w:bCs w:val="0"/>
              </w:rPr>
            </w:pPr>
            <w:r w:rsidRPr="00EC7F64">
              <w:rPr>
                <w:b/>
              </w:rPr>
              <w:t>AB:</w:t>
            </w:r>
            <w:r>
              <w:rPr>
                <w:bCs w:val="0"/>
              </w:rPr>
              <w:t xml:space="preserve"> suggested a ‘</w:t>
            </w:r>
            <w:r w:rsidRPr="00CB20ED">
              <w:rPr>
                <w:b/>
                <w:bCs w:val="0"/>
                <w:color w:val="002060"/>
              </w:rPr>
              <w:t>Disability Action Line’</w:t>
            </w:r>
            <w:r>
              <w:rPr>
                <w:bCs w:val="0"/>
              </w:rPr>
              <w:t xml:space="preserve"> for sharing real-time issues. Could be available throughout the year and would make York a more disability friendly city.</w:t>
            </w:r>
          </w:p>
          <w:p w14:paraId="285311CC" w14:textId="0EFFCA84" w:rsidR="00EC7F64" w:rsidRDefault="00EC7F64" w:rsidP="00EC7F64">
            <w:pPr>
              <w:rPr>
                <w:bCs w:val="0"/>
              </w:rPr>
            </w:pPr>
            <w:r w:rsidRPr="00A56493">
              <w:rPr>
                <w:b/>
              </w:rPr>
              <w:t>DB:</w:t>
            </w:r>
            <w:r>
              <w:rPr>
                <w:bCs w:val="0"/>
              </w:rPr>
              <w:t xml:space="preserve"> agreed with the idea of a Disability Action Line and</w:t>
            </w:r>
            <w:r w:rsidR="00A56493">
              <w:rPr>
                <w:bCs w:val="0"/>
              </w:rPr>
              <w:t xml:space="preserve"> agreed   to discuss with partners re encouraging delivery vans not to be in the city centre.</w:t>
            </w:r>
          </w:p>
          <w:p w14:paraId="77EF29C0" w14:textId="61B22D80" w:rsidR="00A56493" w:rsidRPr="00E82F40" w:rsidRDefault="00A56493" w:rsidP="00A56493">
            <w:pPr>
              <w:rPr>
                <w:b/>
              </w:rPr>
            </w:pPr>
            <w:r w:rsidRPr="00A56493">
              <w:rPr>
                <w:b/>
              </w:rPr>
              <w:t>D</w:t>
            </w:r>
            <w:r w:rsidR="00E82F40">
              <w:rPr>
                <w:b/>
              </w:rPr>
              <w:t>R</w:t>
            </w:r>
            <w:r w:rsidRPr="00A56493">
              <w:rPr>
                <w:b/>
              </w:rPr>
              <w:t>:</w:t>
            </w:r>
            <w:r>
              <w:rPr>
                <w:bCs w:val="0"/>
              </w:rPr>
              <w:t xml:space="preserve"> </w:t>
            </w:r>
            <w:r w:rsidRPr="00CB20ED">
              <w:rPr>
                <w:b/>
                <w:bCs w:val="0"/>
                <w:color w:val="002060"/>
              </w:rPr>
              <w:t>Website info</w:t>
            </w:r>
            <w:r>
              <w:rPr>
                <w:bCs w:val="0"/>
              </w:rPr>
              <w:t xml:space="preserve"> – comprehensive, but can we better communicate its existence to community groups and voluntary organisations? Would also be helpful to include quieter times during the day in terms of footfall. </w:t>
            </w:r>
          </w:p>
          <w:p w14:paraId="1A17E9E1" w14:textId="77777777" w:rsidR="00A56493" w:rsidRDefault="00A56493" w:rsidP="00A56493">
            <w:pPr>
              <w:rPr>
                <w:bCs w:val="0"/>
              </w:rPr>
            </w:pPr>
            <w:r w:rsidRPr="00A56493">
              <w:rPr>
                <w:b/>
              </w:rPr>
              <w:t>DB:</w:t>
            </w:r>
            <w:r>
              <w:rPr>
                <w:bCs w:val="0"/>
              </w:rPr>
              <w:t xml:space="preserve"> Prior to this year, market promoted nationally, but due to popularity, decided not to this year, but acknowledged gap in promoting to residents.</w:t>
            </w:r>
          </w:p>
          <w:p w14:paraId="672C327F" w14:textId="0A5A6835" w:rsidR="00A56493" w:rsidRDefault="00544C64" w:rsidP="00A56493">
            <w:pPr>
              <w:rPr>
                <w:bCs w:val="0"/>
              </w:rPr>
            </w:pPr>
            <w:r w:rsidRPr="00E84112">
              <w:rPr>
                <w:b/>
              </w:rPr>
              <w:t>SJ:</w:t>
            </w:r>
            <w:r>
              <w:rPr>
                <w:bCs w:val="0"/>
              </w:rPr>
              <w:t xml:space="preserve"> </w:t>
            </w:r>
            <w:r w:rsidRPr="00CB20ED">
              <w:rPr>
                <w:b/>
                <w:bCs w:val="0"/>
                <w:color w:val="002060"/>
              </w:rPr>
              <w:t>How can actual stalls be made more accessible?</w:t>
            </w:r>
            <w:r>
              <w:rPr>
                <w:bCs w:val="0"/>
              </w:rPr>
              <w:t xml:space="preserve"> – countertop height accessible, variable height displays etc.</w:t>
            </w:r>
          </w:p>
          <w:p w14:paraId="2A368BE6" w14:textId="77777777" w:rsidR="00544C64" w:rsidRDefault="00544C64" w:rsidP="00A56493">
            <w:pPr>
              <w:rPr>
                <w:bCs w:val="0"/>
              </w:rPr>
            </w:pPr>
            <w:r w:rsidRPr="00E84112">
              <w:rPr>
                <w:b/>
              </w:rPr>
              <w:t>DB:</w:t>
            </w:r>
            <w:r>
              <w:rPr>
                <w:bCs w:val="0"/>
              </w:rPr>
              <w:t xml:space="preserve"> Traders are confirmed in the summer and can factor this into their terms and conditions as ‘best practice’.</w:t>
            </w:r>
          </w:p>
          <w:p w14:paraId="4AFE772D" w14:textId="77777777" w:rsidR="00544C64" w:rsidRDefault="00544C64" w:rsidP="00A56493">
            <w:pPr>
              <w:rPr>
                <w:bCs w:val="0"/>
              </w:rPr>
            </w:pPr>
            <w:r w:rsidRPr="00B74A08">
              <w:rPr>
                <w:b/>
              </w:rPr>
              <w:t>DS:</w:t>
            </w:r>
            <w:r>
              <w:rPr>
                <w:bCs w:val="0"/>
              </w:rPr>
              <w:t xml:space="preserve"> Could best practice guidance include accessibility and some disability awareness info?</w:t>
            </w:r>
          </w:p>
          <w:p w14:paraId="7A5C7B20" w14:textId="77777777" w:rsidR="00544C64" w:rsidRDefault="00544C64" w:rsidP="00A56493">
            <w:pPr>
              <w:rPr>
                <w:bCs w:val="0"/>
              </w:rPr>
            </w:pPr>
            <w:r w:rsidRPr="00B74A08">
              <w:rPr>
                <w:b/>
              </w:rPr>
              <w:t>FW:</w:t>
            </w:r>
            <w:r>
              <w:rPr>
                <w:bCs w:val="0"/>
              </w:rPr>
              <w:t xml:space="preserve"> Traders to consider where/how they display their advertising materials, to ensure not cluttering and obstructing walkway.</w:t>
            </w:r>
          </w:p>
          <w:p w14:paraId="62F825F2" w14:textId="0B886636" w:rsidR="00544C64" w:rsidRDefault="00544C64" w:rsidP="00A56493">
            <w:pPr>
              <w:rPr>
                <w:bCs w:val="0"/>
              </w:rPr>
            </w:pPr>
            <w:r w:rsidRPr="00B74A08">
              <w:rPr>
                <w:b/>
              </w:rPr>
              <w:t>DR &amp; DS:</w:t>
            </w:r>
            <w:r>
              <w:rPr>
                <w:bCs w:val="0"/>
              </w:rPr>
              <w:t xml:space="preserve"> Signage often too small</w:t>
            </w:r>
            <w:r w:rsidR="00B74A08">
              <w:rPr>
                <w:bCs w:val="0"/>
              </w:rPr>
              <w:t xml:space="preserve"> or too low</w:t>
            </w:r>
            <w:r>
              <w:rPr>
                <w:bCs w:val="0"/>
              </w:rPr>
              <w:t>, including price lists.</w:t>
            </w:r>
          </w:p>
          <w:p w14:paraId="417861AA" w14:textId="5270B7A1" w:rsidR="00544C64" w:rsidRPr="00CB20ED" w:rsidRDefault="00544C64" w:rsidP="00A56493">
            <w:pPr>
              <w:rPr>
                <w:b/>
              </w:rPr>
            </w:pPr>
            <w:r w:rsidRPr="00CB20ED">
              <w:rPr>
                <w:b/>
              </w:rPr>
              <w:t>Future planning items:</w:t>
            </w:r>
          </w:p>
          <w:p w14:paraId="77860153" w14:textId="77777777" w:rsidR="00544C64" w:rsidRDefault="00544C64" w:rsidP="00544C64">
            <w:pPr>
              <w:pStyle w:val="ListParagraph"/>
              <w:numPr>
                <w:ilvl w:val="0"/>
                <w:numId w:val="7"/>
              </w:numPr>
              <w:rPr>
                <w:bCs w:val="0"/>
              </w:rPr>
            </w:pPr>
            <w:r w:rsidRPr="00CB20ED">
              <w:rPr>
                <w:b/>
              </w:rPr>
              <w:t>DB</w:t>
            </w:r>
            <w:r>
              <w:rPr>
                <w:bCs w:val="0"/>
              </w:rPr>
              <w:t xml:space="preserve"> to discuss with </w:t>
            </w:r>
            <w:r w:rsidRPr="00E82F40">
              <w:rPr>
                <w:b/>
              </w:rPr>
              <w:t>DS</w:t>
            </w:r>
            <w:r>
              <w:rPr>
                <w:bCs w:val="0"/>
              </w:rPr>
              <w:t xml:space="preserve"> re a respite/refuge place – what structure? Empty shop?</w:t>
            </w:r>
          </w:p>
          <w:p w14:paraId="1129BB47" w14:textId="77777777" w:rsidR="00544C64" w:rsidRDefault="00544C64" w:rsidP="00544C64">
            <w:pPr>
              <w:pStyle w:val="ListParagraph"/>
              <w:numPr>
                <w:ilvl w:val="0"/>
                <w:numId w:val="7"/>
              </w:numPr>
              <w:rPr>
                <w:bCs w:val="0"/>
              </w:rPr>
            </w:pPr>
            <w:r>
              <w:rPr>
                <w:bCs w:val="0"/>
              </w:rPr>
              <w:t>Looking to have ambulance on site as capacity is increasing.</w:t>
            </w:r>
          </w:p>
          <w:p w14:paraId="237AB517" w14:textId="77777777" w:rsidR="00544C64" w:rsidRDefault="00544C64" w:rsidP="00544C64">
            <w:pPr>
              <w:pStyle w:val="ListParagraph"/>
              <w:numPr>
                <w:ilvl w:val="0"/>
                <w:numId w:val="7"/>
              </w:numPr>
              <w:rPr>
                <w:bCs w:val="0"/>
              </w:rPr>
            </w:pPr>
            <w:r>
              <w:rPr>
                <w:bCs w:val="0"/>
              </w:rPr>
              <w:t xml:space="preserve">Temporary toilets –best location would be Kings Square. </w:t>
            </w:r>
            <w:r w:rsidRPr="0018659C">
              <w:rPr>
                <w:b/>
              </w:rPr>
              <w:t>DS:</w:t>
            </w:r>
            <w:r>
              <w:rPr>
                <w:bCs w:val="0"/>
              </w:rPr>
              <w:t xml:space="preserve"> ideally need to be at the other end to</w:t>
            </w:r>
            <w:r w:rsidR="00A91343">
              <w:rPr>
                <w:bCs w:val="0"/>
              </w:rPr>
              <w:t xml:space="preserve"> the</w:t>
            </w:r>
            <w:r w:rsidR="00E84112">
              <w:rPr>
                <w:bCs w:val="0"/>
              </w:rPr>
              <w:t xml:space="preserve"> ones at</w:t>
            </w:r>
            <w:r w:rsidR="00A91343">
              <w:rPr>
                <w:bCs w:val="0"/>
              </w:rPr>
              <w:t xml:space="preserve"> Silver Street.</w:t>
            </w:r>
            <w:r>
              <w:rPr>
                <w:bCs w:val="0"/>
              </w:rPr>
              <w:t xml:space="preserve"> </w:t>
            </w:r>
            <w:r w:rsidR="00E84112">
              <w:rPr>
                <w:bCs w:val="0"/>
              </w:rPr>
              <w:t xml:space="preserve">Suggested </w:t>
            </w:r>
            <w:r w:rsidR="00E84112" w:rsidRPr="00E82F40">
              <w:rPr>
                <w:b/>
              </w:rPr>
              <w:t>DB</w:t>
            </w:r>
            <w:r w:rsidR="00E84112">
              <w:rPr>
                <w:bCs w:val="0"/>
              </w:rPr>
              <w:t xml:space="preserve"> liaise with Home Instead who </w:t>
            </w:r>
            <w:r w:rsidR="00E84112">
              <w:rPr>
                <w:bCs w:val="0"/>
              </w:rPr>
              <w:lastRenderedPageBreak/>
              <w:t xml:space="preserve">have a ‘Take a Seat’ and toilet use initiative with businesses in the centre. </w:t>
            </w:r>
          </w:p>
          <w:p w14:paraId="7384E4D0" w14:textId="7141AB41" w:rsidR="00E84112" w:rsidRPr="00E84112" w:rsidRDefault="00E84112" w:rsidP="00E84112">
            <w:pPr>
              <w:rPr>
                <w:b/>
                <w:bCs w:val="0"/>
              </w:rPr>
            </w:pPr>
            <w:r w:rsidRPr="00E84112">
              <w:rPr>
                <w:b/>
                <w:bCs w:val="0"/>
              </w:rPr>
              <w:t>Agreed Actions:</w:t>
            </w:r>
          </w:p>
          <w:p w14:paraId="454F6D16" w14:textId="5D2D8125" w:rsidR="000532DC" w:rsidRDefault="000532DC" w:rsidP="0018659C">
            <w:pPr>
              <w:pStyle w:val="ListParagraph"/>
              <w:numPr>
                <w:ilvl w:val="0"/>
                <w:numId w:val="8"/>
              </w:numPr>
              <w:rPr>
                <w:bCs w:val="0"/>
              </w:rPr>
            </w:pPr>
            <w:r w:rsidRPr="0018659C">
              <w:rPr>
                <w:b/>
              </w:rPr>
              <w:t>DB</w:t>
            </w:r>
            <w:r>
              <w:rPr>
                <w:bCs w:val="0"/>
              </w:rPr>
              <w:t xml:space="preserve"> to feedback </w:t>
            </w:r>
            <w:r w:rsidRPr="000532DC">
              <w:rPr>
                <w:bCs w:val="0"/>
              </w:rPr>
              <w:t xml:space="preserve">taxi issue to the Museums Trust </w:t>
            </w:r>
            <w:r w:rsidRPr="0018659C">
              <w:rPr>
                <w:bCs w:val="0"/>
              </w:rPr>
              <w:t>and management of Thor’s Tipi</w:t>
            </w:r>
          </w:p>
          <w:p w14:paraId="4FEEC4C8" w14:textId="05A4A900" w:rsidR="000532DC" w:rsidRDefault="0018659C" w:rsidP="0018659C">
            <w:pPr>
              <w:pStyle w:val="ListParagraph"/>
              <w:numPr>
                <w:ilvl w:val="0"/>
                <w:numId w:val="8"/>
              </w:numPr>
              <w:rPr>
                <w:bCs w:val="0"/>
              </w:rPr>
            </w:pPr>
            <w:r w:rsidRPr="0018659C">
              <w:rPr>
                <w:b/>
              </w:rPr>
              <w:t>DB</w:t>
            </w:r>
            <w:r w:rsidRPr="0018659C">
              <w:rPr>
                <w:bCs w:val="0"/>
              </w:rPr>
              <w:t xml:space="preserve"> to feedback</w:t>
            </w:r>
            <w:r>
              <w:rPr>
                <w:bCs w:val="0"/>
              </w:rPr>
              <w:t xml:space="preserve"> </w:t>
            </w:r>
            <w:r w:rsidR="000532DC" w:rsidRPr="0018659C">
              <w:rPr>
                <w:bCs w:val="0"/>
              </w:rPr>
              <w:t xml:space="preserve">Stonebow issue to Highways team. </w:t>
            </w:r>
          </w:p>
          <w:p w14:paraId="663C5EEC" w14:textId="2926A5D5" w:rsidR="0018659C" w:rsidRPr="0018659C" w:rsidRDefault="0018659C" w:rsidP="0018659C">
            <w:pPr>
              <w:pStyle w:val="ListParagraph"/>
              <w:numPr>
                <w:ilvl w:val="0"/>
                <w:numId w:val="8"/>
              </w:numPr>
              <w:rPr>
                <w:bCs w:val="0"/>
              </w:rPr>
            </w:pPr>
            <w:r>
              <w:rPr>
                <w:b/>
              </w:rPr>
              <w:t xml:space="preserve">DB </w:t>
            </w:r>
            <w:r w:rsidRPr="0018659C">
              <w:rPr>
                <w:bCs w:val="0"/>
              </w:rPr>
              <w:t>to liaise with DS re a future respite/refuge location</w:t>
            </w:r>
          </w:p>
          <w:p w14:paraId="2BD233DA" w14:textId="5B2C5CBE" w:rsidR="00E84112" w:rsidRDefault="00E84112" w:rsidP="00E84112">
            <w:pPr>
              <w:pStyle w:val="ListParagraph"/>
              <w:numPr>
                <w:ilvl w:val="0"/>
                <w:numId w:val="8"/>
              </w:numPr>
              <w:rPr>
                <w:bCs w:val="0"/>
              </w:rPr>
            </w:pPr>
            <w:r w:rsidRPr="00B74A08">
              <w:rPr>
                <w:b/>
              </w:rPr>
              <w:t>JT</w:t>
            </w:r>
            <w:r>
              <w:rPr>
                <w:bCs w:val="0"/>
              </w:rPr>
              <w:t xml:space="preserve"> to send the Home Instead details to DB</w:t>
            </w:r>
          </w:p>
          <w:p w14:paraId="43060734" w14:textId="77777777" w:rsidR="00E84112" w:rsidRDefault="00E84112" w:rsidP="00E84112">
            <w:pPr>
              <w:pStyle w:val="ListParagraph"/>
              <w:numPr>
                <w:ilvl w:val="0"/>
                <w:numId w:val="8"/>
              </w:numPr>
              <w:rPr>
                <w:bCs w:val="0"/>
              </w:rPr>
            </w:pPr>
            <w:r w:rsidRPr="00B74A08">
              <w:rPr>
                <w:b/>
              </w:rPr>
              <w:t>FW</w:t>
            </w:r>
            <w:r>
              <w:rPr>
                <w:bCs w:val="0"/>
              </w:rPr>
              <w:t xml:space="preserve"> to send exemplar photos of access issues to DS to forward on to DB.</w:t>
            </w:r>
          </w:p>
          <w:p w14:paraId="3923DC4F" w14:textId="278E150E" w:rsidR="00B74A08" w:rsidRPr="00E84112" w:rsidRDefault="00B74A08" w:rsidP="00E84112">
            <w:pPr>
              <w:pStyle w:val="ListParagraph"/>
              <w:numPr>
                <w:ilvl w:val="0"/>
                <w:numId w:val="8"/>
              </w:numPr>
              <w:rPr>
                <w:bCs w:val="0"/>
              </w:rPr>
            </w:pPr>
            <w:r w:rsidRPr="00B74A08">
              <w:rPr>
                <w:b/>
              </w:rPr>
              <w:t>DS</w:t>
            </w:r>
            <w:r>
              <w:rPr>
                <w:bCs w:val="0"/>
              </w:rPr>
              <w:t xml:space="preserve"> to look at signage and wayfinding with the YAF</w:t>
            </w:r>
          </w:p>
        </w:tc>
      </w:tr>
    </w:tbl>
    <w:p w14:paraId="5F43DE26" w14:textId="64E93729" w:rsidR="005756C2" w:rsidRDefault="005756C2" w:rsidP="00147529"/>
    <w:p w14:paraId="46B95B59" w14:textId="4FF237C1" w:rsidR="00B74A08" w:rsidRDefault="00B74A08">
      <w:pPr>
        <w:spacing w:before="0" w:after="160" w:line="259" w:lineRule="auto"/>
      </w:pPr>
      <w:r>
        <w:br w:type="page"/>
      </w:r>
    </w:p>
    <w:p w14:paraId="1A51B976" w14:textId="77777777" w:rsidR="00B74A08" w:rsidRDefault="00B74A08" w:rsidP="00147529"/>
    <w:p w14:paraId="7C7C1A46" w14:textId="40F8777B" w:rsidR="00B74A08" w:rsidRDefault="00B74A08" w:rsidP="00E82F40">
      <w:pPr>
        <w:pStyle w:val="Heading2"/>
      </w:pPr>
      <w:r w:rsidRPr="00B74A08">
        <w:t>Appendix A</w:t>
      </w:r>
    </w:p>
    <w:p w14:paraId="17E25B39" w14:textId="66901813" w:rsidR="00B74A08" w:rsidRPr="00E82F40" w:rsidRDefault="00B74A08" w:rsidP="00E82F40">
      <w:pPr>
        <w:spacing w:before="0" w:after="160" w:line="259" w:lineRule="auto"/>
        <w:jc w:val="center"/>
        <w:rPr>
          <w:rFonts w:ascii="Arial" w:eastAsiaTheme="minorHAnsi" w:hAnsi="Arial"/>
          <w:b/>
          <w:kern w:val="2"/>
          <w:sz w:val="40"/>
          <w:szCs w:val="40"/>
          <w14:ligatures w14:val="standardContextual"/>
        </w:rPr>
      </w:pPr>
      <w:r w:rsidRPr="00B74A08">
        <w:rPr>
          <w:rFonts w:ascii="Arial" w:eastAsiaTheme="minorHAnsi" w:hAnsi="Arial"/>
          <w:b/>
          <w:kern w:val="2"/>
          <w:sz w:val="40"/>
          <w:szCs w:val="40"/>
          <w14:ligatures w14:val="standardContextual"/>
        </w:rPr>
        <w:t>Updates to YAF – 23 February 2024</w:t>
      </w:r>
    </w:p>
    <w:p w14:paraId="61D2659C"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 xml:space="preserve">SMD and TOR </w:t>
      </w:r>
    </w:p>
    <w:p w14:paraId="5F90EB96" w14:textId="77777777" w:rsidR="00B74A08" w:rsidRPr="00B74A08" w:rsidRDefault="00B74A08" w:rsidP="00B74A08">
      <w:pPr>
        <w:numPr>
          <w:ilvl w:val="1"/>
          <w:numId w:val="13"/>
        </w:numPr>
        <w:spacing w:before="120" w:after="160" w:line="259" w:lineRule="auto"/>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2 recent meetings have produced the paper that is going to Executive this month.</w:t>
      </w:r>
    </w:p>
    <w:p w14:paraId="55AAB222" w14:textId="77777777" w:rsidR="00B74A08" w:rsidRPr="00B74A08" w:rsidRDefault="00B74A08" w:rsidP="00B74A08">
      <w:pPr>
        <w:numPr>
          <w:ilvl w:val="1"/>
          <w:numId w:val="13"/>
        </w:numPr>
        <w:spacing w:before="120" w:after="160" w:line="259" w:lineRule="auto"/>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I will send out the final decision once confirmed</w:t>
      </w:r>
    </w:p>
    <w:p w14:paraId="108097A0"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We will work on finding a chair once these have been signed off</w:t>
      </w:r>
    </w:p>
    <w:p w14:paraId="30457D5D" w14:textId="77777777" w:rsidR="00B74A08" w:rsidRPr="00B74A08" w:rsidRDefault="00B74A08" w:rsidP="00B74A08">
      <w:pPr>
        <w:pStyle w:val="ListParagraph"/>
        <w:numPr>
          <w:ilvl w:val="0"/>
          <w:numId w:val="14"/>
        </w:numPr>
        <w:spacing w:before="120" w:after="160" w:line="259" w:lineRule="auto"/>
        <w:ind w:left="785"/>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Further details will follow after the Executive Decision</w:t>
      </w:r>
    </w:p>
    <w:p w14:paraId="74E72103"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Supplementary Planning Group</w:t>
      </w:r>
    </w:p>
    <w:p w14:paraId="61EA7430" w14:textId="77777777" w:rsidR="00B74A08" w:rsidRPr="00B74A08" w:rsidRDefault="00B74A08" w:rsidP="00B74A08">
      <w:pPr>
        <w:pStyle w:val="ListParagraph"/>
        <w:numPr>
          <w:ilvl w:val="0"/>
          <w:numId w:val="14"/>
        </w:numPr>
        <w:spacing w:before="120" w:after="160" w:line="259" w:lineRule="auto"/>
        <w:ind w:left="785"/>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We are continuing to work on the York Access Document and had our latest meeting last week where there was a focus on Accessibility during roadworks and the work required on accessible housing for new developments.</w:t>
      </w:r>
    </w:p>
    <w:p w14:paraId="7A783844"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York Station Front</w:t>
      </w:r>
    </w:p>
    <w:p w14:paraId="711378F1" w14:textId="77777777" w:rsidR="00B74A08" w:rsidRPr="00B74A08" w:rsidRDefault="00B74A08" w:rsidP="00B74A08">
      <w:pPr>
        <w:pStyle w:val="ListParagraph"/>
        <w:numPr>
          <w:ilvl w:val="0"/>
          <w:numId w:val="14"/>
        </w:numPr>
        <w:spacing w:before="120" w:after="160" w:line="259" w:lineRule="auto"/>
        <w:ind w:left="785"/>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We have arranged a workshop on the 13th of February 2023 to discuss the details for the York Station Gateway Project. This will be done in partnership with:</w:t>
      </w:r>
    </w:p>
    <w:p w14:paraId="1313B9A7"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York Older Persons Forum</w:t>
      </w:r>
    </w:p>
    <w:p w14:paraId="76C5F822"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Age Friendly York</w:t>
      </w:r>
    </w:p>
    <w:p w14:paraId="23CD2099"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YAF and the YDRF</w:t>
      </w:r>
    </w:p>
    <w:p w14:paraId="0F6844F5"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Walk York</w:t>
      </w:r>
    </w:p>
    <w:p w14:paraId="2E2A2766"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York Cycle Campaign</w:t>
      </w:r>
    </w:p>
    <w:p w14:paraId="223636F8"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York Bus Forum</w:t>
      </w:r>
    </w:p>
    <w:p w14:paraId="14E78371" w14:textId="77777777" w:rsidR="00B74A08" w:rsidRPr="00B74A08" w:rsidRDefault="00B74A08" w:rsidP="00B74A08">
      <w:pPr>
        <w:numPr>
          <w:ilvl w:val="2"/>
          <w:numId w:val="15"/>
        </w:numPr>
        <w:spacing w:before="120" w:after="160" w:line="259" w:lineRule="auto"/>
        <w:ind w:left="1145"/>
        <w:contextualSpacing/>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York Civic Trust</w:t>
      </w:r>
    </w:p>
    <w:p w14:paraId="10AA3423"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Blue Badge</w:t>
      </w:r>
    </w:p>
    <w:p w14:paraId="6C9ECB06" w14:textId="77777777" w:rsidR="00B74A08" w:rsidRPr="00B74A08" w:rsidRDefault="00B74A08" w:rsidP="00B74A08">
      <w:pPr>
        <w:numPr>
          <w:ilvl w:val="0"/>
          <w:numId w:val="12"/>
        </w:numPr>
        <w:spacing w:before="120" w:after="160" w:line="259" w:lineRule="auto"/>
        <w:ind w:left="785"/>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 xml:space="preserve">Our thanks to everyone who supported and worked hard for the re-introduction of Blue Badges into the City Centre – this is a big win. </w:t>
      </w:r>
    </w:p>
    <w:p w14:paraId="22DF9ABF" w14:textId="77777777" w:rsidR="00B74A08" w:rsidRPr="00B74A08" w:rsidRDefault="00B74A08" w:rsidP="00B74A08">
      <w:pPr>
        <w:numPr>
          <w:ilvl w:val="0"/>
          <w:numId w:val="12"/>
        </w:numPr>
        <w:spacing w:before="120" w:after="160" w:line="259" w:lineRule="auto"/>
        <w:ind w:left="785"/>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We now await the works to be completed in Blake Street</w:t>
      </w:r>
    </w:p>
    <w:p w14:paraId="774044B6"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lastRenderedPageBreak/>
        <w:t>The current Blue Badge consultation finishes on the 4 February 2024</w:t>
      </w:r>
    </w:p>
    <w:p w14:paraId="7798E436"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MIMA were the successful Access Consultants who will be facilitating the next round of 8 workshops</w:t>
      </w:r>
    </w:p>
    <w:p w14:paraId="3F77F39D"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Details of the workshops will follow shortly but will focus on improving accessibility within the city</w:t>
      </w:r>
    </w:p>
    <w:p w14:paraId="77C99B95"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Live Consultations</w:t>
      </w:r>
    </w:p>
    <w:p w14:paraId="0C62A343" w14:textId="77777777" w:rsidR="00B74A08" w:rsidRPr="00B74A08" w:rsidRDefault="00B74A08" w:rsidP="00B74A08">
      <w:pPr>
        <w:spacing w:before="0" w:after="160" w:line="259" w:lineRule="auto"/>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 xml:space="preserve">Link to consultations: </w:t>
      </w:r>
      <w:hyperlink r:id="rId8" w:history="1">
        <w:r w:rsidRPr="00B74A08">
          <w:rPr>
            <w:rFonts w:ascii="Arial" w:eastAsiaTheme="minorHAnsi" w:hAnsi="Arial"/>
            <w:bCs w:val="0"/>
            <w:color w:val="0563C1" w:themeColor="hyperlink"/>
            <w:kern w:val="2"/>
            <w:sz w:val="32"/>
            <w:szCs w:val="32"/>
            <w:u w:val="single"/>
            <w14:ligatures w14:val="standardContextual"/>
          </w:rPr>
          <w:t>https://www.york.gov.uk/consultations</w:t>
        </w:r>
      </w:hyperlink>
    </w:p>
    <w:p w14:paraId="3F1DE5D5"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Our Big Transport Conversation</w:t>
      </w:r>
      <w:r w:rsidRPr="00B74A08">
        <w:rPr>
          <w:rFonts w:ascii="Arial" w:eastAsiaTheme="minorHAnsi" w:hAnsi="Arial"/>
          <w:bCs w:val="0"/>
          <w:kern w:val="2"/>
          <w:sz w:val="32"/>
          <w:szCs w:val="32"/>
          <w14:ligatures w14:val="standardContextual"/>
        </w:rPr>
        <w:t>: finishes on the 4 February 2024.  SO far nearly 25% of the respondents have advised that they have a disability.</w:t>
      </w:r>
    </w:p>
    <w:p w14:paraId="7906E176" w14:textId="42885CA8" w:rsidR="00B74A08" w:rsidRPr="00B74A08" w:rsidRDefault="00B74A08" w:rsidP="00B74A08">
      <w:pPr>
        <w:numPr>
          <w:ilvl w:val="1"/>
          <w:numId w:val="11"/>
        </w:numPr>
        <w:spacing w:before="120" w:after="160" w:line="259" w:lineRule="auto"/>
        <w:rPr>
          <w:rFonts w:ascii="Arial" w:eastAsiaTheme="minorHAnsi" w:hAnsi="Arial"/>
          <w:bCs w:val="0"/>
          <w:kern w:val="2"/>
          <w:sz w:val="32"/>
          <w:szCs w:val="32"/>
          <w14:ligatures w14:val="standardContextual"/>
        </w:rPr>
      </w:pPr>
      <w:r w:rsidRPr="00B74A08">
        <w:rPr>
          <w:rFonts w:ascii="Arial" w:eastAsiaTheme="minorHAnsi" w:hAnsi="Arial"/>
          <w:bCs w:val="0"/>
          <w:kern w:val="2"/>
          <w:sz w:val="32"/>
          <w:szCs w:val="32"/>
          <w14:ligatures w14:val="standardContextual"/>
        </w:rPr>
        <w:t xml:space="preserve">We have arranged 2 dedicated meetings </w:t>
      </w:r>
    </w:p>
    <w:p w14:paraId="180457D7"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Enforcement Policy Survey</w:t>
      </w:r>
      <w:r w:rsidRPr="00B74A08">
        <w:rPr>
          <w:rFonts w:ascii="Arial" w:eastAsiaTheme="minorHAnsi" w:hAnsi="Arial"/>
          <w:bCs w:val="0"/>
          <w:kern w:val="2"/>
          <w:sz w:val="32"/>
          <w:szCs w:val="32"/>
          <w14:ligatures w14:val="standardContextual"/>
        </w:rPr>
        <w:t>:  Closes on the 4</w:t>
      </w:r>
      <w:r w:rsidRPr="00B74A08">
        <w:rPr>
          <w:rFonts w:ascii="Arial" w:eastAsiaTheme="minorHAnsi" w:hAnsi="Arial"/>
          <w:bCs w:val="0"/>
          <w:kern w:val="2"/>
          <w:sz w:val="32"/>
          <w:szCs w:val="32"/>
          <w:vertAlign w:val="superscript"/>
          <w14:ligatures w14:val="standardContextual"/>
        </w:rPr>
        <w:t>th</w:t>
      </w:r>
      <w:r w:rsidRPr="00B74A08">
        <w:rPr>
          <w:rFonts w:ascii="Arial" w:eastAsiaTheme="minorHAnsi" w:hAnsi="Arial"/>
          <w:bCs w:val="0"/>
          <w:kern w:val="2"/>
          <w:sz w:val="32"/>
          <w:szCs w:val="32"/>
          <w14:ligatures w14:val="standardContextual"/>
        </w:rPr>
        <w:t xml:space="preserve"> February 2024</w:t>
      </w:r>
    </w:p>
    <w:p w14:paraId="79AAA333"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Draft Fourth Air Quality Action Plan</w:t>
      </w:r>
      <w:r w:rsidRPr="00B74A08">
        <w:rPr>
          <w:rFonts w:ascii="Arial" w:eastAsiaTheme="minorHAnsi" w:hAnsi="Arial"/>
          <w:bCs w:val="0"/>
          <w:kern w:val="2"/>
          <w:sz w:val="32"/>
          <w:szCs w:val="32"/>
          <w14:ligatures w14:val="standardContextual"/>
        </w:rPr>
        <w:t>:  Closes on 4</w:t>
      </w:r>
      <w:r w:rsidRPr="00B74A08">
        <w:rPr>
          <w:rFonts w:ascii="Arial" w:eastAsiaTheme="minorHAnsi" w:hAnsi="Arial"/>
          <w:bCs w:val="0"/>
          <w:kern w:val="2"/>
          <w:sz w:val="32"/>
          <w:szCs w:val="32"/>
          <w:vertAlign w:val="superscript"/>
          <w14:ligatures w14:val="standardContextual"/>
        </w:rPr>
        <w:t>th</w:t>
      </w:r>
      <w:r w:rsidRPr="00B74A08">
        <w:rPr>
          <w:rFonts w:ascii="Arial" w:eastAsiaTheme="minorHAnsi" w:hAnsi="Arial"/>
          <w:bCs w:val="0"/>
          <w:kern w:val="2"/>
          <w:sz w:val="32"/>
          <w:szCs w:val="32"/>
          <w14:ligatures w14:val="standardContextual"/>
        </w:rPr>
        <w:t xml:space="preserve"> February 2024</w:t>
      </w:r>
    </w:p>
    <w:p w14:paraId="2243E267"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Local Nature Recovery Strategy</w:t>
      </w:r>
      <w:r w:rsidRPr="00B74A08">
        <w:rPr>
          <w:rFonts w:ascii="Arial" w:eastAsiaTheme="minorHAnsi" w:hAnsi="Arial"/>
          <w:bCs w:val="0"/>
          <w:kern w:val="2"/>
          <w:sz w:val="32"/>
          <w:szCs w:val="32"/>
          <w14:ligatures w14:val="standardContextual"/>
        </w:rPr>
        <w:t>: Closes on the 12</w:t>
      </w:r>
      <w:r w:rsidRPr="00B74A08">
        <w:rPr>
          <w:rFonts w:ascii="Arial" w:eastAsiaTheme="minorHAnsi" w:hAnsi="Arial"/>
          <w:bCs w:val="0"/>
          <w:kern w:val="2"/>
          <w:sz w:val="32"/>
          <w:szCs w:val="32"/>
          <w:vertAlign w:val="superscript"/>
          <w14:ligatures w14:val="standardContextual"/>
        </w:rPr>
        <w:t>th</w:t>
      </w:r>
      <w:r w:rsidRPr="00B74A08">
        <w:rPr>
          <w:rFonts w:ascii="Arial" w:eastAsiaTheme="minorHAnsi" w:hAnsi="Arial"/>
          <w:bCs w:val="0"/>
          <w:kern w:val="2"/>
          <w:sz w:val="32"/>
          <w:szCs w:val="32"/>
          <w14:ligatures w14:val="standardContextual"/>
        </w:rPr>
        <w:t xml:space="preserve"> February 2024</w:t>
      </w:r>
    </w:p>
    <w:p w14:paraId="21513B19" w14:textId="77777777" w:rsidR="00B74A08" w:rsidRPr="00B74A08" w:rsidRDefault="00B74A08" w:rsidP="00B74A08">
      <w:pPr>
        <w:spacing w:before="240" w:line="259" w:lineRule="auto"/>
        <w:ind w:left="425" w:hanging="357"/>
        <w:outlineLvl w:val="0"/>
        <w:rPr>
          <w:rFonts w:ascii="Arial" w:eastAsiaTheme="minorHAnsi" w:hAnsi="Arial"/>
          <w:b/>
          <w:color w:val="7030A0"/>
          <w:kern w:val="2"/>
          <w:sz w:val="32"/>
          <w:szCs w:val="32"/>
          <w14:ligatures w14:val="standardContextual"/>
        </w:rPr>
      </w:pPr>
      <w:r w:rsidRPr="00B74A08">
        <w:rPr>
          <w:rFonts w:ascii="Arial" w:eastAsiaTheme="minorHAnsi" w:hAnsi="Arial"/>
          <w:b/>
          <w:color w:val="7030A0"/>
          <w:kern w:val="2"/>
          <w:sz w:val="32"/>
          <w:szCs w:val="32"/>
          <w14:ligatures w14:val="standardContextual"/>
        </w:rPr>
        <w:t xml:space="preserve">Closed </w:t>
      </w:r>
    </w:p>
    <w:p w14:paraId="4454F1F8"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Cashless parking machines</w:t>
      </w:r>
      <w:r w:rsidRPr="00B74A08">
        <w:rPr>
          <w:rFonts w:ascii="Arial" w:eastAsiaTheme="minorHAnsi" w:hAnsi="Arial"/>
          <w:bCs w:val="0"/>
          <w:kern w:val="2"/>
          <w:sz w:val="32"/>
          <w:szCs w:val="32"/>
          <w14:ligatures w14:val="standardContextual"/>
        </w:rPr>
        <w:t>:  Closed on 4</w:t>
      </w:r>
      <w:r w:rsidRPr="00B74A08">
        <w:rPr>
          <w:rFonts w:ascii="Arial" w:eastAsiaTheme="minorHAnsi" w:hAnsi="Arial"/>
          <w:bCs w:val="0"/>
          <w:kern w:val="2"/>
          <w:sz w:val="32"/>
          <w:szCs w:val="32"/>
          <w:vertAlign w:val="superscript"/>
          <w14:ligatures w14:val="standardContextual"/>
        </w:rPr>
        <w:t>th</w:t>
      </w:r>
      <w:r w:rsidRPr="00B74A08">
        <w:rPr>
          <w:rFonts w:ascii="Arial" w:eastAsiaTheme="minorHAnsi" w:hAnsi="Arial"/>
          <w:bCs w:val="0"/>
          <w:kern w:val="2"/>
          <w:sz w:val="32"/>
          <w:szCs w:val="32"/>
          <w14:ligatures w14:val="standardContextual"/>
        </w:rPr>
        <w:t xml:space="preserve"> December 2023</w:t>
      </w:r>
    </w:p>
    <w:p w14:paraId="09D3804D"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Sensory Services consultation:</w:t>
      </w:r>
      <w:r w:rsidRPr="00B74A08">
        <w:rPr>
          <w:rFonts w:ascii="Arial" w:eastAsiaTheme="minorHAnsi" w:hAnsi="Arial"/>
          <w:bCs w:val="0"/>
          <w:kern w:val="2"/>
          <w:sz w:val="32"/>
          <w:szCs w:val="32"/>
          <w14:ligatures w14:val="standardContextual"/>
        </w:rPr>
        <w:t xml:space="preserve"> Closed on the 8</w:t>
      </w:r>
      <w:r w:rsidRPr="00B74A08">
        <w:rPr>
          <w:rFonts w:ascii="Arial" w:eastAsiaTheme="minorHAnsi" w:hAnsi="Arial"/>
          <w:bCs w:val="0"/>
          <w:kern w:val="2"/>
          <w:sz w:val="32"/>
          <w:szCs w:val="32"/>
          <w:vertAlign w:val="superscript"/>
          <w14:ligatures w14:val="standardContextual"/>
        </w:rPr>
        <w:t>th</w:t>
      </w:r>
      <w:r w:rsidRPr="00B74A08">
        <w:rPr>
          <w:rFonts w:ascii="Arial" w:eastAsiaTheme="minorHAnsi" w:hAnsi="Arial"/>
          <w:bCs w:val="0"/>
          <w:kern w:val="2"/>
          <w:sz w:val="32"/>
          <w:szCs w:val="32"/>
          <w14:ligatures w14:val="standardContextual"/>
        </w:rPr>
        <w:t xml:space="preserve"> January  2024</w:t>
      </w:r>
    </w:p>
    <w:p w14:paraId="11EDCF36"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Bus Services Review Survey</w:t>
      </w:r>
      <w:r w:rsidRPr="00B74A08">
        <w:rPr>
          <w:rFonts w:ascii="Arial" w:eastAsiaTheme="minorHAnsi" w:hAnsi="Arial"/>
          <w:bCs w:val="0"/>
          <w:kern w:val="2"/>
          <w:sz w:val="32"/>
          <w:szCs w:val="32"/>
          <w14:ligatures w14:val="standardContextual"/>
        </w:rPr>
        <w:t>: Closed on 17</w:t>
      </w:r>
      <w:r w:rsidRPr="00B74A08">
        <w:rPr>
          <w:rFonts w:ascii="Arial" w:eastAsiaTheme="minorHAnsi" w:hAnsi="Arial"/>
          <w:bCs w:val="0"/>
          <w:kern w:val="2"/>
          <w:sz w:val="32"/>
          <w:szCs w:val="32"/>
          <w:vertAlign w:val="superscript"/>
          <w14:ligatures w14:val="standardContextual"/>
        </w:rPr>
        <w:t>th</w:t>
      </w:r>
      <w:r w:rsidRPr="00B74A08">
        <w:rPr>
          <w:rFonts w:ascii="Arial" w:eastAsiaTheme="minorHAnsi" w:hAnsi="Arial"/>
          <w:bCs w:val="0"/>
          <w:kern w:val="2"/>
          <w:sz w:val="32"/>
          <w:szCs w:val="32"/>
          <w14:ligatures w14:val="standardContextual"/>
        </w:rPr>
        <w:t xml:space="preserve"> January 2024</w:t>
      </w:r>
    </w:p>
    <w:p w14:paraId="6B32F7CC" w14:textId="77777777" w:rsidR="00B74A08" w:rsidRPr="00B74A08" w:rsidRDefault="00B74A08" w:rsidP="00B74A08">
      <w:pPr>
        <w:numPr>
          <w:ilvl w:val="1"/>
          <w:numId w:val="9"/>
        </w:numPr>
        <w:spacing w:before="120" w:after="160" w:line="259" w:lineRule="auto"/>
        <w:ind w:left="851"/>
        <w:rPr>
          <w:rFonts w:ascii="Arial" w:eastAsiaTheme="minorHAnsi" w:hAnsi="Arial"/>
          <w:bCs w:val="0"/>
          <w:kern w:val="2"/>
          <w:sz w:val="32"/>
          <w:szCs w:val="32"/>
          <w14:ligatures w14:val="standardContextual"/>
        </w:rPr>
      </w:pPr>
      <w:r w:rsidRPr="00B74A08">
        <w:rPr>
          <w:rFonts w:ascii="Arial" w:eastAsiaTheme="minorHAnsi" w:hAnsi="Arial"/>
          <w:b/>
          <w:kern w:val="2"/>
          <w:sz w:val="32"/>
          <w:szCs w:val="32"/>
          <w14:ligatures w14:val="standardContextual"/>
        </w:rPr>
        <w:t>Copmanthorpe Crossing</w:t>
      </w:r>
      <w:r w:rsidRPr="00B74A08">
        <w:rPr>
          <w:rFonts w:ascii="Arial" w:eastAsiaTheme="minorHAnsi" w:hAnsi="Arial"/>
          <w:bCs w:val="0"/>
          <w:kern w:val="2"/>
          <w:sz w:val="32"/>
          <w:szCs w:val="32"/>
          <w14:ligatures w14:val="standardContextual"/>
        </w:rPr>
        <w:t>: Closed on 10 September 2024</w:t>
      </w:r>
    </w:p>
    <w:p w14:paraId="332E3C65" w14:textId="77777777" w:rsidR="00B74A08" w:rsidRPr="00B74A08" w:rsidRDefault="00B74A08" w:rsidP="00147529"/>
    <w:sectPr w:rsidR="00B74A08" w:rsidRPr="00B74A08" w:rsidSect="00B44D59">
      <w:footerReference w:type="default" r:id="rId9"/>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44D8" w14:textId="77777777" w:rsidR="00252EBA" w:rsidRDefault="00252EBA" w:rsidP="00147529">
      <w:r>
        <w:separator/>
      </w:r>
    </w:p>
  </w:endnote>
  <w:endnote w:type="continuationSeparator" w:id="0">
    <w:p w14:paraId="46887401" w14:textId="77777777" w:rsidR="00252EBA" w:rsidRDefault="00252EBA"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F13A" w14:textId="77777777" w:rsidR="00252EBA" w:rsidRDefault="00252EBA" w:rsidP="00147529">
      <w:r>
        <w:separator/>
      </w:r>
    </w:p>
  </w:footnote>
  <w:footnote w:type="continuationSeparator" w:id="0">
    <w:p w14:paraId="465FE58B" w14:textId="77777777" w:rsidR="00252EBA" w:rsidRDefault="00252EBA"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4"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41522">
    <w:abstractNumId w:val="0"/>
  </w:num>
  <w:num w:numId="2" w16cid:durableId="511385065">
    <w:abstractNumId w:val="7"/>
  </w:num>
  <w:num w:numId="3" w16cid:durableId="248464959">
    <w:abstractNumId w:val="6"/>
  </w:num>
  <w:num w:numId="4" w16cid:durableId="805662946">
    <w:abstractNumId w:val="11"/>
  </w:num>
  <w:num w:numId="5" w16cid:durableId="1469319577">
    <w:abstractNumId w:val="12"/>
  </w:num>
  <w:num w:numId="6" w16cid:durableId="4747481">
    <w:abstractNumId w:val="1"/>
  </w:num>
  <w:num w:numId="7" w16cid:durableId="133450395">
    <w:abstractNumId w:val="10"/>
  </w:num>
  <w:num w:numId="8" w16cid:durableId="1982148706">
    <w:abstractNumId w:val="14"/>
  </w:num>
  <w:num w:numId="9" w16cid:durableId="1694457107">
    <w:abstractNumId w:val="15"/>
  </w:num>
  <w:num w:numId="10" w16cid:durableId="1570072679">
    <w:abstractNumId w:val="13"/>
  </w:num>
  <w:num w:numId="11" w16cid:durableId="1917281056">
    <w:abstractNumId w:val="2"/>
  </w:num>
  <w:num w:numId="12" w16cid:durableId="1471627258">
    <w:abstractNumId w:val="13"/>
    <w:lvlOverride w:ilvl="0">
      <w:startOverride w:val="1"/>
    </w:lvlOverride>
  </w:num>
  <w:num w:numId="13" w16cid:durableId="372849250">
    <w:abstractNumId w:val="5"/>
  </w:num>
  <w:num w:numId="14" w16cid:durableId="80688522">
    <w:abstractNumId w:val="4"/>
  </w:num>
  <w:num w:numId="15" w16cid:durableId="1151101124">
    <w:abstractNumId w:val="3"/>
  </w:num>
  <w:num w:numId="16" w16cid:durableId="2051147099">
    <w:abstractNumId w:val="9"/>
  </w:num>
  <w:num w:numId="17" w16cid:durableId="14854644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2508F"/>
    <w:rsid w:val="000329AE"/>
    <w:rsid w:val="00045CD2"/>
    <w:rsid w:val="000532DC"/>
    <w:rsid w:val="00065408"/>
    <w:rsid w:val="00065D43"/>
    <w:rsid w:val="00067149"/>
    <w:rsid w:val="00075292"/>
    <w:rsid w:val="00076E04"/>
    <w:rsid w:val="00081C46"/>
    <w:rsid w:val="0008551A"/>
    <w:rsid w:val="000901DE"/>
    <w:rsid w:val="00092E07"/>
    <w:rsid w:val="000A5302"/>
    <w:rsid w:val="000C5158"/>
    <w:rsid w:val="000D0A8E"/>
    <w:rsid w:val="000D11B8"/>
    <w:rsid w:val="000F0D78"/>
    <w:rsid w:val="00114FD2"/>
    <w:rsid w:val="0012190B"/>
    <w:rsid w:val="00137801"/>
    <w:rsid w:val="00140627"/>
    <w:rsid w:val="00147529"/>
    <w:rsid w:val="00164337"/>
    <w:rsid w:val="00173956"/>
    <w:rsid w:val="00173BA1"/>
    <w:rsid w:val="00174124"/>
    <w:rsid w:val="001751C7"/>
    <w:rsid w:val="001857E1"/>
    <w:rsid w:val="0018659C"/>
    <w:rsid w:val="0019522E"/>
    <w:rsid w:val="001A4257"/>
    <w:rsid w:val="001A45B9"/>
    <w:rsid w:val="001A4768"/>
    <w:rsid w:val="001C5F82"/>
    <w:rsid w:val="001D48CD"/>
    <w:rsid w:val="001E0EC8"/>
    <w:rsid w:val="001E3F95"/>
    <w:rsid w:val="001F1533"/>
    <w:rsid w:val="001F3EB9"/>
    <w:rsid w:val="00213A4F"/>
    <w:rsid w:val="00220E66"/>
    <w:rsid w:val="002254AC"/>
    <w:rsid w:val="00226A32"/>
    <w:rsid w:val="002371C9"/>
    <w:rsid w:val="00252EBA"/>
    <w:rsid w:val="0026182E"/>
    <w:rsid w:val="00274DCF"/>
    <w:rsid w:val="00280796"/>
    <w:rsid w:val="002A4D08"/>
    <w:rsid w:val="002B1E7F"/>
    <w:rsid w:val="002B41F5"/>
    <w:rsid w:val="002C6B97"/>
    <w:rsid w:val="002D6775"/>
    <w:rsid w:val="002E16DA"/>
    <w:rsid w:val="00300BF3"/>
    <w:rsid w:val="00304DA5"/>
    <w:rsid w:val="003072E8"/>
    <w:rsid w:val="00327A8B"/>
    <w:rsid w:val="00342CC1"/>
    <w:rsid w:val="00345F07"/>
    <w:rsid w:val="003748FB"/>
    <w:rsid w:val="0038078E"/>
    <w:rsid w:val="00384DCC"/>
    <w:rsid w:val="00385734"/>
    <w:rsid w:val="00394917"/>
    <w:rsid w:val="003A5106"/>
    <w:rsid w:val="003B378C"/>
    <w:rsid w:val="003B5F03"/>
    <w:rsid w:val="003C13C1"/>
    <w:rsid w:val="003C2E00"/>
    <w:rsid w:val="003D44EB"/>
    <w:rsid w:val="003F2CF3"/>
    <w:rsid w:val="004073EC"/>
    <w:rsid w:val="00425AFE"/>
    <w:rsid w:val="00442A10"/>
    <w:rsid w:val="00442EF1"/>
    <w:rsid w:val="0044573A"/>
    <w:rsid w:val="0045015F"/>
    <w:rsid w:val="00483807"/>
    <w:rsid w:val="004857F3"/>
    <w:rsid w:val="00493263"/>
    <w:rsid w:val="00493826"/>
    <w:rsid w:val="00497FE0"/>
    <w:rsid w:val="004A39EB"/>
    <w:rsid w:val="004B45D0"/>
    <w:rsid w:val="004B47E4"/>
    <w:rsid w:val="005015C7"/>
    <w:rsid w:val="005239B2"/>
    <w:rsid w:val="00526E6B"/>
    <w:rsid w:val="00532D09"/>
    <w:rsid w:val="00544C64"/>
    <w:rsid w:val="00555F0D"/>
    <w:rsid w:val="00556B9B"/>
    <w:rsid w:val="00556C73"/>
    <w:rsid w:val="00562F63"/>
    <w:rsid w:val="00563C0B"/>
    <w:rsid w:val="00573C92"/>
    <w:rsid w:val="00573F53"/>
    <w:rsid w:val="005756C2"/>
    <w:rsid w:val="00586093"/>
    <w:rsid w:val="00593818"/>
    <w:rsid w:val="005964C6"/>
    <w:rsid w:val="005C58D5"/>
    <w:rsid w:val="005E698A"/>
    <w:rsid w:val="005F20C1"/>
    <w:rsid w:val="00603E90"/>
    <w:rsid w:val="00605C42"/>
    <w:rsid w:val="0062135B"/>
    <w:rsid w:val="00635007"/>
    <w:rsid w:val="0064129D"/>
    <w:rsid w:val="00643C0D"/>
    <w:rsid w:val="00644305"/>
    <w:rsid w:val="0064581F"/>
    <w:rsid w:val="00646576"/>
    <w:rsid w:val="006467F3"/>
    <w:rsid w:val="0065307E"/>
    <w:rsid w:val="00654028"/>
    <w:rsid w:val="00665EC6"/>
    <w:rsid w:val="006702EB"/>
    <w:rsid w:val="006713AA"/>
    <w:rsid w:val="0067737A"/>
    <w:rsid w:val="006810A4"/>
    <w:rsid w:val="006B0538"/>
    <w:rsid w:val="006C250F"/>
    <w:rsid w:val="006C3937"/>
    <w:rsid w:val="006D24D6"/>
    <w:rsid w:val="006D2C01"/>
    <w:rsid w:val="006E08F1"/>
    <w:rsid w:val="006F00DC"/>
    <w:rsid w:val="006F0592"/>
    <w:rsid w:val="00701A6B"/>
    <w:rsid w:val="0070710D"/>
    <w:rsid w:val="00713B9B"/>
    <w:rsid w:val="00717588"/>
    <w:rsid w:val="00733F66"/>
    <w:rsid w:val="00737A38"/>
    <w:rsid w:val="00745973"/>
    <w:rsid w:val="00753C39"/>
    <w:rsid w:val="00755063"/>
    <w:rsid w:val="00756F10"/>
    <w:rsid w:val="00756FAC"/>
    <w:rsid w:val="007621EF"/>
    <w:rsid w:val="007774ED"/>
    <w:rsid w:val="0078755C"/>
    <w:rsid w:val="007B7D29"/>
    <w:rsid w:val="007C7C79"/>
    <w:rsid w:val="007E4E89"/>
    <w:rsid w:val="00801723"/>
    <w:rsid w:val="00812563"/>
    <w:rsid w:val="0081645E"/>
    <w:rsid w:val="008650C8"/>
    <w:rsid w:val="00870630"/>
    <w:rsid w:val="0087566C"/>
    <w:rsid w:val="0088062D"/>
    <w:rsid w:val="00892321"/>
    <w:rsid w:val="008B2450"/>
    <w:rsid w:val="008B4503"/>
    <w:rsid w:val="008D602E"/>
    <w:rsid w:val="009028A9"/>
    <w:rsid w:val="00914370"/>
    <w:rsid w:val="00917F72"/>
    <w:rsid w:val="009255BA"/>
    <w:rsid w:val="0093332E"/>
    <w:rsid w:val="00933911"/>
    <w:rsid w:val="0094050F"/>
    <w:rsid w:val="00945A88"/>
    <w:rsid w:val="009617BC"/>
    <w:rsid w:val="00974488"/>
    <w:rsid w:val="00981AFE"/>
    <w:rsid w:val="009820FB"/>
    <w:rsid w:val="009A70EF"/>
    <w:rsid w:val="009C535F"/>
    <w:rsid w:val="009D4DC7"/>
    <w:rsid w:val="009F4854"/>
    <w:rsid w:val="009F7C53"/>
    <w:rsid w:val="00A27A97"/>
    <w:rsid w:val="00A35762"/>
    <w:rsid w:val="00A37040"/>
    <w:rsid w:val="00A408AC"/>
    <w:rsid w:val="00A4129F"/>
    <w:rsid w:val="00A4485D"/>
    <w:rsid w:val="00A51FA8"/>
    <w:rsid w:val="00A56493"/>
    <w:rsid w:val="00A57447"/>
    <w:rsid w:val="00A63800"/>
    <w:rsid w:val="00A75FFF"/>
    <w:rsid w:val="00A85438"/>
    <w:rsid w:val="00A91343"/>
    <w:rsid w:val="00AA6E03"/>
    <w:rsid w:val="00AB2445"/>
    <w:rsid w:val="00AC0328"/>
    <w:rsid w:val="00AF77B1"/>
    <w:rsid w:val="00B15CB6"/>
    <w:rsid w:val="00B16516"/>
    <w:rsid w:val="00B20AFB"/>
    <w:rsid w:val="00B20B97"/>
    <w:rsid w:val="00B239C6"/>
    <w:rsid w:val="00B27287"/>
    <w:rsid w:val="00B44D59"/>
    <w:rsid w:val="00B57562"/>
    <w:rsid w:val="00B74A08"/>
    <w:rsid w:val="00B77BFE"/>
    <w:rsid w:val="00B855D9"/>
    <w:rsid w:val="00B93A34"/>
    <w:rsid w:val="00BA0F1D"/>
    <w:rsid w:val="00BA487E"/>
    <w:rsid w:val="00BB2D09"/>
    <w:rsid w:val="00BB4C99"/>
    <w:rsid w:val="00BC1E8B"/>
    <w:rsid w:val="00BC1EEF"/>
    <w:rsid w:val="00BD502B"/>
    <w:rsid w:val="00BF04DD"/>
    <w:rsid w:val="00BF6C31"/>
    <w:rsid w:val="00C053EE"/>
    <w:rsid w:val="00C37A5D"/>
    <w:rsid w:val="00C52787"/>
    <w:rsid w:val="00C57D1A"/>
    <w:rsid w:val="00C639B2"/>
    <w:rsid w:val="00C640E7"/>
    <w:rsid w:val="00C71987"/>
    <w:rsid w:val="00C73580"/>
    <w:rsid w:val="00C76165"/>
    <w:rsid w:val="00C82ECD"/>
    <w:rsid w:val="00C83063"/>
    <w:rsid w:val="00C8693E"/>
    <w:rsid w:val="00C933C4"/>
    <w:rsid w:val="00C95FDA"/>
    <w:rsid w:val="00C97AC9"/>
    <w:rsid w:val="00CA2889"/>
    <w:rsid w:val="00CA409E"/>
    <w:rsid w:val="00CA5C63"/>
    <w:rsid w:val="00CB20ED"/>
    <w:rsid w:val="00CE353B"/>
    <w:rsid w:val="00CF29D1"/>
    <w:rsid w:val="00D04A17"/>
    <w:rsid w:val="00D218E8"/>
    <w:rsid w:val="00D256A2"/>
    <w:rsid w:val="00D31E96"/>
    <w:rsid w:val="00D47E0F"/>
    <w:rsid w:val="00D5753E"/>
    <w:rsid w:val="00D666DF"/>
    <w:rsid w:val="00D8681F"/>
    <w:rsid w:val="00D9329C"/>
    <w:rsid w:val="00D96F87"/>
    <w:rsid w:val="00DA47EA"/>
    <w:rsid w:val="00DC0359"/>
    <w:rsid w:val="00DC467D"/>
    <w:rsid w:val="00DF181D"/>
    <w:rsid w:val="00DF1A31"/>
    <w:rsid w:val="00DF3723"/>
    <w:rsid w:val="00DF7550"/>
    <w:rsid w:val="00E06EE3"/>
    <w:rsid w:val="00E1070C"/>
    <w:rsid w:val="00E14FFE"/>
    <w:rsid w:val="00E27CC8"/>
    <w:rsid w:val="00E33273"/>
    <w:rsid w:val="00E3473A"/>
    <w:rsid w:val="00E61FBD"/>
    <w:rsid w:val="00E80747"/>
    <w:rsid w:val="00E82F40"/>
    <w:rsid w:val="00E84112"/>
    <w:rsid w:val="00E85982"/>
    <w:rsid w:val="00E912BA"/>
    <w:rsid w:val="00EA4035"/>
    <w:rsid w:val="00EB5A1D"/>
    <w:rsid w:val="00EC165A"/>
    <w:rsid w:val="00EC7759"/>
    <w:rsid w:val="00EC7F64"/>
    <w:rsid w:val="00EF1264"/>
    <w:rsid w:val="00EF5C0D"/>
    <w:rsid w:val="00F014B9"/>
    <w:rsid w:val="00F05852"/>
    <w:rsid w:val="00F22906"/>
    <w:rsid w:val="00F25818"/>
    <w:rsid w:val="00F25D10"/>
    <w:rsid w:val="00F26381"/>
    <w:rsid w:val="00F269EC"/>
    <w:rsid w:val="00F3339A"/>
    <w:rsid w:val="00F358EF"/>
    <w:rsid w:val="00F724E4"/>
    <w:rsid w:val="00F760D7"/>
    <w:rsid w:val="00F77633"/>
    <w:rsid w:val="00F879C7"/>
    <w:rsid w:val="00F97D8F"/>
    <w:rsid w:val="00FB71A9"/>
    <w:rsid w:val="00FC7294"/>
    <w:rsid w:val="00FD7850"/>
    <w:rsid w:val="00FD7C96"/>
    <w:rsid w:val="00FE0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gov.uk/consult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3</cp:revision>
  <cp:lastPrinted>2023-10-12T09:30:00Z</cp:lastPrinted>
  <dcterms:created xsi:type="dcterms:W3CDTF">2024-01-25T13:27:00Z</dcterms:created>
  <dcterms:modified xsi:type="dcterms:W3CDTF">2024-01-25T13:31:00Z</dcterms:modified>
</cp:coreProperties>
</file>