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39C3B135" w:rsidR="005E698A" w:rsidRPr="00147529" w:rsidRDefault="00635007" w:rsidP="00D47E0F">
      <w:pPr>
        <w:pStyle w:val="Title"/>
      </w:pPr>
      <w:r w:rsidRPr="00147529">
        <w:t xml:space="preserve">York Access </w:t>
      </w:r>
      <w:r w:rsidR="007F2F1F" w:rsidRPr="00147529">
        <w:t>Forum (</w:t>
      </w:r>
      <w:r w:rsidR="00021B28">
        <w:t>YAF)</w:t>
      </w:r>
    </w:p>
    <w:p w14:paraId="16F7AFB3" w14:textId="346B63C1" w:rsidR="005E698A" w:rsidRPr="00147529" w:rsidRDefault="0081433A" w:rsidP="00147529">
      <w:pPr>
        <w:pStyle w:val="Title"/>
      </w:pPr>
      <w:r>
        <w:t>5</w:t>
      </w:r>
      <w:r w:rsidRPr="0081433A">
        <w:rPr>
          <w:vertAlign w:val="superscript"/>
        </w:rPr>
        <w:t>th</w:t>
      </w:r>
      <w:r>
        <w:t xml:space="preserve"> November </w:t>
      </w:r>
      <w:r w:rsidR="00D47E0F">
        <w:t>20</w:t>
      </w:r>
      <w:r w:rsidR="005E698A" w:rsidRPr="00147529">
        <w:t>2</w:t>
      </w:r>
      <w:r w:rsidR="000329AE">
        <w:t>4</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t>15</w:t>
      </w:r>
    </w:p>
    <w:p w14:paraId="371C35E7" w14:textId="05A2F4A4" w:rsidR="005E698A" w:rsidRPr="00147529" w:rsidRDefault="0081433A" w:rsidP="00147529">
      <w:pPr>
        <w:pStyle w:val="Title"/>
      </w:pPr>
      <w:r>
        <w:t xml:space="preserve">Hudson </w:t>
      </w:r>
      <w:r w:rsidR="005E698A" w:rsidRPr="00147529">
        <w:t>Room, West Offices and on Teams</w:t>
      </w:r>
    </w:p>
    <w:p w14:paraId="50401E01" w14:textId="59B945C8" w:rsidR="005E698A" w:rsidRPr="00147529" w:rsidRDefault="00644305" w:rsidP="00147529">
      <w:pPr>
        <w:pStyle w:val="Title"/>
      </w:pPr>
      <w:r>
        <w:t>Notes</w:t>
      </w:r>
    </w:p>
    <w:p w14:paraId="2DD837DE" w14:textId="01B7E5E9" w:rsidR="005E698A" w:rsidRPr="00147529" w:rsidRDefault="00644305" w:rsidP="00147529">
      <w:pPr>
        <w:pStyle w:val="Heading2"/>
      </w:pPr>
      <w:r>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755063" w:rsidRPr="00755063" w14:paraId="3E4DDE43" w14:textId="77777777" w:rsidTr="00C76DF1">
        <w:trPr>
          <w:trHeight w:val="236"/>
          <w:tblHeader/>
        </w:trPr>
        <w:tc>
          <w:tcPr>
            <w:tcW w:w="3828"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6237"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6467F3" w:rsidRPr="00755063" w14:paraId="3351BB29" w14:textId="77777777" w:rsidTr="00C76DF1">
        <w:tc>
          <w:tcPr>
            <w:tcW w:w="3828" w:type="dxa"/>
            <w:shd w:val="clear" w:color="auto" w:fill="auto"/>
          </w:tcPr>
          <w:p w14:paraId="2F94D90A" w14:textId="4DF58AFE" w:rsidR="006467F3" w:rsidRPr="00304DA5" w:rsidRDefault="00304DA5" w:rsidP="006467F3">
            <w:pPr>
              <w:pStyle w:val="BoxHeader"/>
            </w:pPr>
            <w:r>
              <w:t>Diane Roworth (DR)</w:t>
            </w:r>
            <w:r w:rsidR="00065C36">
              <w:t xml:space="preserve"> </w:t>
            </w:r>
          </w:p>
        </w:tc>
        <w:tc>
          <w:tcPr>
            <w:tcW w:w="6237" w:type="dxa"/>
          </w:tcPr>
          <w:p w14:paraId="7C5711C5" w14:textId="1FD15DE1" w:rsidR="006467F3" w:rsidRPr="00304DA5" w:rsidRDefault="00021B28" w:rsidP="006467F3">
            <w:pPr>
              <w:pStyle w:val="BoxText"/>
            </w:pPr>
            <w:r>
              <w:t xml:space="preserve">Chair  </w:t>
            </w:r>
            <w:r w:rsidR="00304DA5">
              <w:t>Independent</w:t>
            </w:r>
          </w:p>
        </w:tc>
      </w:tr>
      <w:tr w:rsidR="006467F3" w:rsidRPr="00755063" w14:paraId="7BCCA4A1" w14:textId="77777777" w:rsidTr="00C76DF1">
        <w:tc>
          <w:tcPr>
            <w:tcW w:w="3828" w:type="dxa"/>
            <w:shd w:val="clear" w:color="auto" w:fill="auto"/>
          </w:tcPr>
          <w:p w14:paraId="155E94B8" w14:textId="55E7F899" w:rsidR="00BB2DB5" w:rsidRPr="00304DA5" w:rsidRDefault="00065C36" w:rsidP="006467F3">
            <w:pPr>
              <w:pStyle w:val="BoxHeader"/>
            </w:pPr>
            <w:r>
              <w:t>Anne Norton (A</w:t>
            </w:r>
            <w:r w:rsidR="0081433A">
              <w:t>N)</w:t>
            </w:r>
          </w:p>
        </w:tc>
        <w:tc>
          <w:tcPr>
            <w:tcW w:w="6237" w:type="dxa"/>
          </w:tcPr>
          <w:p w14:paraId="687C18B4" w14:textId="241E24E7" w:rsidR="006467F3" w:rsidRPr="00304DA5" w:rsidRDefault="00065C36" w:rsidP="006467F3">
            <w:pPr>
              <w:pStyle w:val="BoxText"/>
            </w:pPr>
            <w:r>
              <w:t>York Disability Rights Forum</w:t>
            </w:r>
          </w:p>
        </w:tc>
      </w:tr>
      <w:tr w:rsidR="006467F3" w:rsidRPr="00755063" w14:paraId="41834235" w14:textId="77777777" w:rsidTr="00C76DF1">
        <w:tc>
          <w:tcPr>
            <w:tcW w:w="3828" w:type="dxa"/>
            <w:shd w:val="clear" w:color="auto" w:fill="auto"/>
          </w:tcPr>
          <w:p w14:paraId="290ACE18" w14:textId="5F238CD5" w:rsidR="005C58D5" w:rsidRPr="00304DA5" w:rsidRDefault="005C58D5" w:rsidP="006467F3">
            <w:pPr>
              <w:pStyle w:val="BoxHeader"/>
            </w:pPr>
            <w:r>
              <w:t>Dionne Grover-Jacques (DG)</w:t>
            </w:r>
            <w:r w:rsidR="00021B28">
              <w:t xml:space="preserve"> </w:t>
            </w:r>
          </w:p>
        </w:tc>
        <w:tc>
          <w:tcPr>
            <w:tcW w:w="6237" w:type="dxa"/>
          </w:tcPr>
          <w:p w14:paraId="1E91269E" w14:textId="4F8C3076" w:rsidR="006467F3" w:rsidRPr="00304DA5" w:rsidRDefault="005C58D5" w:rsidP="006467F3">
            <w:pPr>
              <w:pStyle w:val="BoxText"/>
            </w:pPr>
            <w:r>
              <w:t>York ME Community</w:t>
            </w:r>
          </w:p>
        </w:tc>
      </w:tr>
      <w:tr w:rsidR="00065C36" w14:paraId="4945259A" w14:textId="77777777" w:rsidTr="00C76DF1">
        <w:tc>
          <w:tcPr>
            <w:tcW w:w="3828" w:type="dxa"/>
            <w:shd w:val="clear" w:color="auto" w:fill="auto"/>
          </w:tcPr>
          <w:p w14:paraId="0B3BD945" w14:textId="6BF1D7E5" w:rsidR="00065C36" w:rsidRDefault="00065C36" w:rsidP="00D61005">
            <w:pPr>
              <w:pStyle w:val="BoxHeader"/>
            </w:pPr>
            <w:r>
              <w:t>Belle Whitely (BW</w:t>
            </w:r>
            <w:r w:rsidR="0081433A">
              <w:t>)</w:t>
            </w:r>
          </w:p>
        </w:tc>
        <w:tc>
          <w:tcPr>
            <w:tcW w:w="6237" w:type="dxa"/>
          </w:tcPr>
          <w:p w14:paraId="120AF427" w14:textId="0FA5726D" w:rsidR="00065C36" w:rsidRDefault="00065C36" w:rsidP="00D61005">
            <w:pPr>
              <w:pStyle w:val="BoxText"/>
            </w:pPr>
            <w:r>
              <w:t>Sight Loss Council</w:t>
            </w:r>
          </w:p>
        </w:tc>
      </w:tr>
      <w:tr w:rsidR="007A652D" w14:paraId="18A6D14B" w14:textId="77777777" w:rsidTr="00C76DF1">
        <w:tc>
          <w:tcPr>
            <w:tcW w:w="3828" w:type="dxa"/>
            <w:shd w:val="clear" w:color="auto" w:fill="auto"/>
          </w:tcPr>
          <w:p w14:paraId="1CA90AF5" w14:textId="1EE075A3" w:rsidR="007A652D" w:rsidRDefault="007A652D" w:rsidP="00D61005">
            <w:pPr>
              <w:pStyle w:val="BoxHeader"/>
            </w:pPr>
            <w:r>
              <w:t>Marilyn Crawshaw (MC)</w:t>
            </w:r>
          </w:p>
        </w:tc>
        <w:tc>
          <w:tcPr>
            <w:tcW w:w="6237" w:type="dxa"/>
          </w:tcPr>
          <w:p w14:paraId="1C16256F" w14:textId="558E0B5C" w:rsidR="007A652D" w:rsidRDefault="004D281C" w:rsidP="00D61005">
            <w:pPr>
              <w:pStyle w:val="BoxText"/>
            </w:pPr>
            <w:r>
              <w:t xml:space="preserve">York </w:t>
            </w:r>
            <w:r w:rsidR="007A652D">
              <w:t>Human Rights City Network</w:t>
            </w:r>
          </w:p>
        </w:tc>
      </w:tr>
      <w:tr w:rsidR="007A652D" w14:paraId="617221FD" w14:textId="77777777" w:rsidTr="00C76DF1">
        <w:tc>
          <w:tcPr>
            <w:tcW w:w="3828" w:type="dxa"/>
            <w:shd w:val="clear" w:color="auto" w:fill="auto"/>
          </w:tcPr>
          <w:p w14:paraId="52B7E60A" w14:textId="6A106D32" w:rsidR="007A652D" w:rsidRDefault="007A652D" w:rsidP="00D61005">
            <w:pPr>
              <w:pStyle w:val="BoxHeader"/>
            </w:pPr>
            <w:r>
              <w:t xml:space="preserve">David Carr (DC) </w:t>
            </w:r>
          </w:p>
        </w:tc>
        <w:tc>
          <w:tcPr>
            <w:tcW w:w="6237" w:type="dxa"/>
          </w:tcPr>
          <w:p w14:paraId="7400E585" w14:textId="77600828" w:rsidR="007A652D" w:rsidRDefault="00021B28" w:rsidP="00D61005">
            <w:pPr>
              <w:pStyle w:val="BoxText"/>
            </w:pPr>
            <w:r>
              <w:t>York Carers Action Group</w:t>
            </w:r>
          </w:p>
        </w:tc>
      </w:tr>
      <w:tr w:rsidR="0081433A" w14:paraId="7F6E40D0" w14:textId="77777777" w:rsidTr="00C76DF1">
        <w:tc>
          <w:tcPr>
            <w:tcW w:w="3828" w:type="dxa"/>
            <w:shd w:val="clear" w:color="auto" w:fill="auto"/>
          </w:tcPr>
          <w:p w14:paraId="4A8F93C6" w14:textId="69BD72EE" w:rsidR="0081433A" w:rsidRDefault="0081433A" w:rsidP="00D61005">
            <w:pPr>
              <w:pStyle w:val="BoxHeader"/>
            </w:pPr>
            <w:r>
              <w:t>Rachel Barber (RB)</w:t>
            </w:r>
          </w:p>
        </w:tc>
        <w:tc>
          <w:tcPr>
            <w:tcW w:w="6237" w:type="dxa"/>
          </w:tcPr>
          <w:p w14:paraId="0124E4E8" w14:textId="4D31B95E" w:rsidR="0081433A" w:rsidRDefault="0081433A" w:rsidP="00D61005">
            <w:pPr>
              <w:pStyle w:val="BoxText"/>
            </w:pPr>
            <w:r>
              <w:t>Living 4 Moments</w:t>
            </w:r>
          </w:p>
        </w:tc>
      </w:tr>
      <w:tr w:rsidR="0081433A" w14:paraId="34C6CD82" w14:textId="77777777" w:rsidTr="00C76DF1">
        <w:tc>
          <w:tcPr>
            <w:tcW w:w="3828" w:type="dxa"/>
            <w:shd w:val="clear" w:color="auto" w:fill="auto"/>
          </w:tcPr>
          <w:p w14:paraId="6835014A" w14:textId="105C60E0" w:rsidR="0081433A" w:rsidRDefault="0081433A" w:rsidP="00D61005">
            <w:pPr>
              <w:pStyle w:val="BoxHeader"/>
            </w:pPr>
            <w:r>
              <w:t xml:space="preserve">Ian Lawson (IL) </w:t>
            </w:r>
          </w:p>
        </w:tc>
        <w:tc>
          <w:tcPr>
            <w:tcW w:w="6237" w:type="dxa"/>
          </w:tcPr>
          <w:p w14:paraId="547F5AAF" w14:textId="0E65E775" w:rsidR="0081433A" w:rsidRPr="00FD01BA" w:rsidRDefault="00F36295" w:rsidP="00D61005">
            <w:pPr>
              <w:pStyle w:val="BoxText"/>
            </w:pPr>
            <w:r w:rsidRPr="00FD01BA">
              <w:t>NYDRF Accessible Transport Group</w:t>
            </w:r>
          </w:p>
        </w:tc>
      </w:tr>
      <w:tr w:rsidR="0081433A" w14:paraId="0E7A6544" w14:textId="77777777" w:rsidTr="00C76DF1">
        <w:tc>
          <w:tcPr>
            <w:tcW w:w="3828" w:type="dxa"/>
            <w:shd w:val="clear" w:color="auto" w:fill="auto"/>
          </w:tcPr>
          <w:p w14:paraId="7ACFF609" w14:textId="1AF04984" w:rsidR="0081433A" w:rsidRDefault="0081433A" w:rsidP="00D61005">
            <w:pPr>
              <w:pStyle w:val="BoxHeader"/>
            </w:pPr>
            <w:r>
              <w:t>Flick Williams (FW)</w:t>
            </w:r>
          </w:p>
        </w:tc>
        <w:tc>
          <w:tcPr>
            <w:tcW w:w="6237" w:type="dxa"/>
          </w:tcPr>
          <w:p w14:paraId="171EAA5D" w14:textId="581F3ACE" w:rsidR="0081433A" w:rsidRDefault="0081433A" w:rsidP="00D61005">
            <w:pPr>
              <w:pStyle w:val="BoxText"/>
            </w:pPr>
            <w:r>
              <w:t>Independent</w:t>
            </w:r>
          </w:p>
        </w:tc>
      </w:tr>
      <w:tr w:rsidR="0081433A" w14:paraId="4F25F575" w14:textId="77777777" w:rsidTr="00C76DF1">
        <w:tc>
          <w:tcPr>
            <w:tcW w:w="3828" w:type="dxa"/>
            <w:shd w:val="clear" w:color="auto" w:fill="auto"/>
          </w:tcPr>
          <w:p w14:paraId="212FB334" w14:textId="17635CDB" w:rsidR="0081433A" w:rsidRDefault="0081433A" w:rsidP="00D61005">
            <w:pPr>
              <w:pStyle w:val="BoxHeader"/>
            </w:pPr>
            <w:r>
              <w:t>Srish Arjen (SA)</w:t>
            </w:r>
          </w:p>
        </w:tc>
        <w:tc>
          <w:tcPr>
            <w:tcW w:w="6237" w:type="dxa"/>
          </w:tcPr>
          <w:p w14:paraId="3DFA8751" w14:textId="132D30B0" w:rsidR="0081433A" w:rsidRDefault="0081433A" w:rsidP="00D61005">
            <w:pPr>
              <w:pStyle w:val="BoxText"/>
            </w:pPr>
            <w:r>
              <w:t>Independent</w:t>
            </w:r>
          </w:p>
        </w:tc>
      </w:tr>
      <w:tr w:rsidR="0081433A" w14:paraId="24073F6A" w14:textId="77777777" w:rsidTr="00C76DF1">
        <w:tc>
          <w:tcPr>
            <w:tcW w:w="3828" w:type="dxa"/>
            <w:shd w:val="clear" w:color="auto" w:fill="auto"/>
          </w:tcPr>
          <w:p w14:paraId="74E7597C" w14:textId="672F22EC" w:rsidR="0081433A" w:rsidRDefault="0081433A" w:rsidP="00D61005">
            <w:pPr>
              <w:pStyle w:val="BoxHeader"/>
            </w:pPr>
            <w:r>
              <w:t>Julie Day (JD)</w:t>
            </w:r>
          </w:p>
        </w:tc>
        <w:tc>
          <w:tcPr>
            <w:tcW w:w="6237" w:type="dxa"/>
          </w:tcPr>
          <w:p w14:paraId="6A60F0EA" w14:textId="789DC8D4" w:rsidR="0081433A" w:rsidRDefault="00C44C5F" w:rsidP="00D61005">
            <w:pPr>
              <w:pStyle w:val="BoxText"/>
            </w:pPr>
            <w:r>
              <w:t>Wilberforce Trust</w:t>
            </w:r>
          </w:p>
        </w:tc>
      </w:tr>
      <w:tr w:rsidR="0081433A" w14:paraId="6018E043" w14:textId="77777777" w:rsidTr="00C76DF1">
        <w:tc>
          <w:tcPr>
            <w:tcW w:w="3828" w:type="dxa"/>
            <w:shd w:val="clear" w:color="auto" w:fill="auto"/>
          </w:tcPr>
          <w:p w14:paraId="0AFE64DF" w14:textId="488EA046" w:rsidR="0081433A" w:rsidRDefault="0081433A" w:rsidP="00D61005">
            <w:pPr>
              <w:pStyle w:val="BoxHeader"/>
            </w:pPr>
            <w:r>
              <w:t>Richard Holland (RH)</w:t>
            </w:r>
          </w:p>
        </w:tc>
        <w:tc>
          <w:tcPr>
            <w:tcW w:w="6237" w:type="dxa"/>
          </w:tcPr>
          <w:p w14:paraId="5C706D2B" w14:textId="4A8D93C9" w:rsidR="0081433A" w:rsidRDefault="00F36295" w:rsidP="00D61005">
            <w:pPr>
              <w:pStyle w:val="BoxText"/>
            </w:pPr>
            <w:r>
              <w:t xml:space="preserve">CYC </w:t>
            </w:r>
            <w:r w:rsidR="0081433A">
              <w:t>Senior Transport Manager</w:t>
            </w:r>
            <w:r w:rsidR="001F0C0C">
              <w:t xml:space="preserve"> (</w:t>
            </w:r>
            <w:r>
              <w:t>after the break</w:t>
            </w:r>
            <w:r w:rsidR="001F0C0C">
              <w:t>)</w:t>
            </w:r>
          </w:p>
        </w:tc>
      </w:tr>
      <w:tr w:rsidR="00752210" w14:paraId="78708D03" w14:textId="77777777" w:rsidTr="00C76DF1">
        <w:tc>
          <w:tcPr>
            <w:tcW w:w="3828" w:type="dxa"/>
            <w:shd w:val="clear" w:color="auto" w:fill="auto"/>
          </w:tcPr>
          <w:p w14:paraId="26A13F38" w14:textId="3AB06DCA" w:rsidR="00752210" w:rsidRDefault="00752210" w:rsidP="00D61005">
            <w:pPr>
              <w:pStyle w:val="BoxHeader"/>
            </w:pPr>
            <w:r w:rsidRPr="00304DA5">
              <w:t>Dave Smith (DS)</w:t>
            </w:r>
          </w:p>
        </w:tc>
        <w:tc>
          <w:tcPr>
            <w:tcW w:w="6237" w:type="dxa"/>
          </w:tcPr>
          <w:p w14:paraId="13031606" w14:textId="233BE73E" w:rsidR="00752210" w:rsidRDefault="00752210" w:rsidP="00D61005">
            <w:pPr>
              <w:pStyle w:val="BoxText"/>
            </w:pPr>
            <w:r w:rsidRPr="00304DA5">
              <w:t>Access Officer, (CYC</w:t>
            </w:r>
            <w:r>
              <w:t>)</w:t>
            </w:r>
          </w:p>
        </w:tc>
      </w:tr>
      <w:tr w:rsidR="00752210" w14:paraId="206E9ED3" w14:textId="77777777" w:rsidTr="00C76DF1">
        <w:tc>
          <w:tcPr>
            <w:tcW w:w="3828" w:type="dxa"/>
            <w:shd w:val="clear" w:color="auto" w:fill="auto"/>
          </w:tcPr>
          <w:p w14:paraId="31FEF517" w14:textId="5FE1A44E" w:rsidR="00752210" w:rsidRDefault="00752210" w:rsidP="00752210">
            <w:pPr>
              <w:pStyle w:val="BoxHeader"/>
            </w:pPr>
            <w:r>
              <w:t>Christine Kyte (CK)</w:t>
            </w:r>
          </w:p>
        </w:tc>
        <w:tc>
          <w:tcPr>
            <w:tcW w:w="6237" w:type="dxa"/>
          </w:tcPr>
          <w:p w14:paraId="1D0D4076" w14:textId="03D0C376" w:rsidR="00752210" w:rsidRDefault="00752210" w:rsidP="00752210">
            <w:pPr>
              <w:pStyle w:val="BoxText"/>
            </w:pPr>
            <w:r>
              <w:t>Support Worker (CYC) – note taker</w:t>
            </w:r>
          </w:p>
        </w:tc>
      </w:tr>
      <w:tr w:rsidR="00752210" w14:paraId="2815E81C" w14:textId="77777777" w:rsidTr="00C76DF1">
        <w:tc>
          <w:tcPr>
            <w:tcW w:w="3828" w:type="dxa"/>
            <w:shd w:val="clear" w:color="auto" w:fill="auto"/>
          </w:tcPr>
          <w:p w14:paraId="5396ED56" w14:textId="336658A1" w:rsidR="00752210" w:rsidRDefault="00752210" w:rsidP="00752210">
            <w:pPr>
              <w:pStyle w:val="BoxHeader"/>
            </w:pPr>
            <w:r>
              <w:t>Greg Morgan (GM)</w:t>
            </w:r>
          </w:p>
        </w:tc>
        <w:tc>
          <w:tcPr>
            <w:tcW w:w="6237" w:type="dxa"/>
          </w:tcPr>
          <w:p w14:paraId="601BDDB9" w14:textId="16C33D9F" w:rsidR="00752210" w:rsidRDefault="00752210" w:rsidP="00752210">
            <w:pPr>
              <w:pStyle w:val="BoxText"/>
            </w:pPr>
            <w:r>
              <w:t>CYC Active Travel Transport Planner</w:t>
            </w:r>
          </w:p>
        </w:tc>
      </w:tr>
      <w:tr w:rsidR="00752210" w14:paraId="6BE0A225" w14:textId="77777777" w:rsidTr="00C76DF1">
        <w:tc>
          <w:tcPr>
            <w:tcW w:w="3828" w:type="dxa"/>
            <w:shd w:val="clear" w:color="auto" w:fill="auto"/>
          </w:tcPr>
          <w:p w14:paraId="236E3648" w14:textId="350837BE" w:rsidR="00752210" w:rsidRDefault="00752210" w:rsidP="00752210">
            <w:pPr>
              <w:pStyle w:val="BoxHeader"/>
            </w:pPr>
            <w:r>
              <w:t>Andy Vose (AV)</w:t>
            </w:r>
          </w:p>
        </w:tc>
        <w:tc>
          <w:tcPr>
            <w:tcW w:w="6237" w:type="dxa"/>
          </w:tcPr>
          <w:p w14:paraId="56253149" w14:textId="73957B8D" w:rsidR="00752210" w:rsidRDefault="00752210" w:rsidP="00752210">
            <w:pPr>
              <w:pStyle w:val="BoxText"/>
            </w:pPr>
            <w:r>
              <w:t>CYC Transport Policy Manager</w:t>
            </w:r>
          </w:p>
        </w:tc>
      </w:tr>
      <w:bookmarkEnd w:id="0"/>
    </w:tbl>
    <w:p w14:paraId="2E7AF97A" w14:textId="48B1BAEC"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74710632" w:rsidR="00065C36" w:rsidRDefault="00065C36" w:rsidP="00147529">
            <w:r>
              <w:rPr>
                <w:b/>
                <w:bCs w:val="0"/>
              </w:rPr>
              <w:t>DR</w:t>
            </w:r>
            <w:r w:rsidR="00F25818">
              <w:t xml:space="preserve"> Welcomed </w:t>
            </w:r>
            <w:r w:rsidR="00F36295">
              <w:t xml:space="preserve">new member Ian </w:t>
            </w:r>
            <w:r w:rsidR="00FD01BA">
              <w:t>Lawson,</w:t>
            </w:r>
            <w:r w:rsidR="00F36295">
              <w:t xml:space="preserve"> North Yorkshire Disability Rights Accessible Transport Group Chair and everyone present </w:t>
            </w:r>
            <w:r w:rsidR="000410C7">
              <w:t>and</w:t>
            </w:r>
            <w:r w:rsidR="00F25818">
              <w:t xml:space="preserve"> </w:t>
            </w:r>
            <w:r w:rsidR="00824D2C">
              <w:t>ask</w:t>
            </w:r>
            <w:r w:rsidR="002B5583">
              <w:t>ed</w:t>
            </w:r>
            <w:r w:rsidR="003D45B7">
              <w:t xml:space="preserve"> </w:t>
            </w:r>
            <w:r w:rsidR="0056719B">
              <w:t xml:space="preserve">them </w:t>
            </w:r>
            <w:r w:rsidR="003D45B7">
              <w:t>to introduce themselves</w:t>
            </w:r>
            <w:r w:rsidR="00824D2C">
              <w:t>.</w:t>
            </w:r>
          </w:p>
          <w:p w14:paraId="47AF5628" w14:textId="360D756F" w:rsidR="00A27A97" w:rsidRPr="005756C2" w:rsidRDefault="00065C36" w:rsidP="00147529">
            <w:r w:rsidRPr="002B5583">
              <w:rPr>
                <w:b/>
                <w:bCs w:val="0"/>
              </w:rPr>
              <w:t xml:space="preserve">DS </w:t>
            </w:r>
            <w:r w:rsidR="00F25818">
              <w:t>General housekeeping</w:t>
            </w:r>
            <w:r>
              <w:t xml:space="preserve"> re </w:t>
            </w:r>
            <w:r w:rsidR="003D45B7">
              <w:t>room and etiquette for hybrid meeting re questions, use of mic etc</w:t>
            </w:r>
            <w:r w:rsidR="00824D2C">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lastRenderedPageBreak/>
              <w:t xml:space="preserve">  </w:t>
            </w:r>
            <w:r w:rsidR="005756C2" w:rsidRPr="005756C2">
              <w:t>2</w:t>
            </w:r>
          </w:p>
        </w:tc>
        <w:tc>
          <w:tcPr>
            <w:tcW w:w="9213" w:type="dxa"/>
            <w:shd w:val="clear" w:color="auto" w:fill="auto"/>
          </w:tcPr>
          <w:p w14:paraId="47797399" w14:textId="4B325E68" w:rsidR="00624C60" w:rsidRPr="00021B28" w:rsidRDefault="00176ED7" w:rsidP="00021B28">
            <w:pPr>
              <w:pStyle w:val="Heading2"/>
            </w:pPr>
            <w:r>
              <w:t>YAF updates</w:t>
            </w:r>
            <w:r w:rsidR="00624C60">
              <w:t xml:space="preserve">. </w:t>
            </w:r>
          </w:p>
        </w:tc>
      </w:tr>
      <w:tr w:rsidR="005756C2" w:rsidRPr="005756C2" w14:paraId="1DC0A7E7" w14:textId="77777777" w:rsidTr="00624C60">
        <w:trPr>
          <w:trHeight w:val="2262"/>
        </w:trPr>
        <w:tc>
          <w:tcPr>
            <w:tcW w:w="852" w:type="dxa"/>
            <w:shd w:val="clear" w:color="auto" w:fill="auto"/>
          </w:tcPr>
          <w:p w14:paraId="08E29339" w14:textId="77777777" w:rsidR="005756C2" w:rsidRDefault="005756C2" w:rsidP="00147529">
            <w:bookmarkStart w:id="1" w:name="_Hlk151644594"/>
          </w:p>
          <w:p w14:paraId="0588B7F7" w14:textId="77777777" w:rsidR="003D45B7" w:rsidRDefault="003D45B7" w:rsidP="00147529"/>
          <w:p w14:paraId="307E4D5F" w14:textId="77777777" w:rsidR="003D45B7" w:rsidRDefault="003D45B7" w:rsidP="00147529"/>
          <w:p w14:paraId="76B31F5E" w14:textId="77777777" w:rsidR="00C30BD2" w:rsidRDefault="00C30BD2" w:rsidP="003D45B7">
            <w:pPr>
              <w:pStyle w:val="BoxHeader"/>
            </w:pPr>
          </w:p>
          <w:p w14:paraId="096872B5" w14:textId="77777777" w:rsidR="00C30BD2" w:rsidRDefault="00C30BD2" w:rsidP="003D45B7">
            <w:pPr>
              <w:pStyle w:val="BoxHeader"/>
            </w:pPr>
          </w:p>
          <w:p w14:paraId="6E27BC52" w14:textId="77777777" w:rsidR="00C30BD2" w:rsidRDefault="00C30BD2" w:rsidP="003D45B7">
            <w:pPr>
              <w:pStyle w:val="BoxHeader"/>
            </w:pPr>
          </w:p>
          <w:p w14:paraId="4831C5E2" w14:textId="77777777" w:rsidR="00C30BD2" w:rsidRDefault="00C30BD2" w:rsidP="003D45B7">
            <w:pPr>
              <w:pStyle w:val="BoxHeader"/>
            </w:pPr>
          </w:p>
          <w:p w14:paraId="544526CC" w14:textId="77777777" w:rsidR="00C30BD2" w:rsidRDefault="00C30BD2" w:rsidP="003D45B7">
            <w:pPr>
              <w:pStyle w:val="BoxHeader"/>
            </w:pPr>
          </w:p>
          <w:p w14:paraId="5D7DE4AB" w14:textId="5F4451C7" w:rsidR="00B93FBC" w:rsidRPr="005756C2" w:rsidRDefault="00B93FBC" w:rsidP="00624C60">
            <w:pPr>
              <w:pStyle w:val="BoxHeader"/>
            </w:pPr>
          </w:p>
        </w:tc>
        <w:tc>
          <w:tcPr>
            <w:tcW w:w="9213" w:type="dxa"/>
            <w:shd w:val="clear" w:color="auto" w:fill="auto"/>
          </w:tcPr>
          <w:p w14:paraId="10C958B6" w14:textId="24736074" w:rsidR="00F36295" w:rsidRDefault="00624C60" w:rsidP="0081433A">
            <w:r w:rsidRPr="00624C60">
              <w:rPr>
                <w:b/>
                <w:bCs w:val="0"/>
              </w:rPr>
              <w:t>DS</w:t>
            </w:r>
            <w:r w:rsidR="0081433A">
              <w:rPr>
                <w:b/>
                <w:bCs w:val="0"/>
              </w:rPr>
              <w:t xml:space="preserve"> </w:t>
            </w:r>
            <w:r w:rsidR="0081433A">
              <w:t xml:space="preserve">summarises </w:t>
            </w:r>
            <w:r w:rsidR="00F36295">
              <w:t xml:space="preserve">progress with issues raised at previous </w:t>
            </w:r>
            <w:r w:rsidR="00FD01BA">
              <w:t>meetings (also</w:t>
            </w:r>
            <w:r w:rsidR="00F36295">
              <w:t xml:space="preserve"> emailed to attendees with agenda)</w:t>
            </w:r>
          </w:p>
          <w:p w14:paraId="736BCADE" w14:textId="71E01495" w:rsidR="008E40CC" w:rsidRDefault="00F36295" w:rsidP="00F36295">
            <w:pPr>
              <w:pStyle w:val="ListParagraph"/>
              <w:numPr>
                <w:ilvl w:val="0"/>
                <w:numId w:val="26"/>
              </w:numPr>
            </w:pPr>
            <w:r>
              <w:t>He is now involved with the design of pedestrian/cycle junctions and submits joint reports with Greg Morgan (Active Travel).</w:t>
            </w:r>
          </w:p>
          <w:p w14:paraId="33D1673B" w14:textId="3F75E20D" w:rsidR="00F36295" w:rsidRDefault="00F36295" w:rsidP="00F36295">
            <w:pPr>
              <w:ind w:left="360"/>
            </w:pPr>
            <w:r>
              <w:t xml:space="preserve">2. Station Gateway progress – the majority of changes requested have been incorporated into the </w:t>
            </w:r>
            <w:r w:rsidR="00FD01BA">
              <w:t>design.</w:t>
            </w:r>
          </w:p>
          <w:p w14:paraId="1AE7D0B5" w14:textId="30F44368" w:rsidR="00272062" w:rsidRDefault="00272062" w:rsidP="0081433A">
            <w:r>
              <w:rPr>
                <w:b/>
                <w:bCs w:val="0"/>
              </w:rPr>
              <w:t xml:space="preserve">MC </w:t>
            </w:r>
            <w:r>
              <w:t>asks if updates will include historical planning and development projects as well as current.</w:t>
            </w:r>
            <w:r w:rsidRPr="007C1C3E">
              <w:rPr>
                <w:b/>
                <w:bCs w:val="0"/>
              </w:rPr>
              <w:t xml:space="preserve"> DS</w:t>
            </w:r>
            <w:r>
              <w:t xml:space="preserve"> confirms that it does.</w:t>
            </w:r>
          </w:p>
          <w:p w14:paraId="6BDDE47E" w14:textId="5AFE796E" w:rsidR="002F1466" w:rsidRDefault="00272062" w:rsidP="00E27CC8">
            <w:r>
              <w:rPr>
                <w:b/>
                <w:bCs w:val="0"/>
              </w:rPr>
              <w:t xml:space="preserve">DS </w:t>
            </w:r>
            <w:r>
              <w:t xml:space="preserve">also confirmed </w:t>
            </w:r>
            <w:r w:rsidR="005C3E26">
              <w:t>to his knowledge a</w:t>
            </w:r>
            <w:r>
              <w:t xml:space="preserve"> fifth proposed bus stop at York Station Gateway will not be built</w:t>
            </w:r>
            <w:r w:rsidR="00AE4CCE">
              <w:t>.</w:t>
            </w:r>
          </w:p>
          <w:p w14:paraId="55F1DF1D" w14:textId="77777777" w:rsidR="00624C60" w:rsidRDefault="005C3E26" w:rsidP="00E27CC8">
            <w:r>
              <w:rPr>
                <w:b/>
                <w:bCs w:val="0"/>
              </w:rPr>
              <w:t xml:space="preserve">IM </w:t>
            </w:r>
            <w:r w:rsidR="00272062" w:rsidRPr="004D22F2">
              <w:t xml:space="preserve">YAF </w:t>
            </w:r>
            <w:r w:rsidR="00272062">
              <w:t xml:space="preserve">notes that </w:t>
            </w:r>
            <w:r w:rsidR="007C1C3E">
              <w:t xml:space="preserve">a firm decision has been made not to erect a fifth bus stop opposite the Principal Hotel </w:t>
            </w:r>
          </w:p>
          <w:p w14:paraId="0EE78519" w14:textId="5B5E20C6" w:rsidR="00FD01BA" w:rsidRDefault="00FD01BA" w:rsidP="00D82302">
            <w:r>
              <w:t xml:space="preserve">  </w:t>
            </w:r>
            <w:r w:rsidR="007F6CE5">
              <w:t xml:space="preserve">3. Access to Democracy – a response from Democratic Services has been copied to members indicating their planned review of member training programme and desire for Forum member to feedback experiences of attending meeting. </w:t>
            </w:r>
            <w:bookmarkStart w:id="2" w:name="_Hlk183084402"/>
          </w:p>
          <w:p w14:paraId="2824904D" w14:textId="3554D441" w:rsidR="005F0008" w:rsidRPr="00FD01BA" w:rsidRDefault="00FD01BA" w:rsidP="00D82302">
            <w:pPr>
              <w:rPr>
                <w:b/>
                <w:bCs w:val="0"/>
              </w:rPr>
            </w:pPr>
            <w:r w:rsidRPr="00FD01BA">
              <w:rPr>
                <w:b/>
                <w:bCs w:val="0"/>
              </w:rPr>
              <w:t>DS</w:t>
            </w:r>
            <w:r>
              <w:rPr>
                <w:b/>
                <w:bCs w:val="0"/>
              </w:rPr>
              <w:t xml:space="preserve">’ </w:t>
            </w:r>
            <w:r w:rsidRPr="00FD01BA">
              <w:t>full update report will be included with these minutes</w:t>
            </w:r>
            <w:r>
              <w:rPr>
                <w:b/>
                <w:bCs w:val="0"/>
              </w:rPr>
              <w:t>.</w:t>
            </w:r>
            <w:bookmarkEnd w:id="2"/>
          </w:p>
        </w:tc>
      </w:tr>
      <w:bookmarkEnd w:id="1"/>
      <w:tr w:rsidR="005756C2" w:rsidRPr="005756C2" w14:paraId="10AB8C86" w14:textId="77777777" w:rsidTr="00974488">
        <w:tc>
          <w:tcPr>
            <w:tcW w:w="852" w:type="dxa"/>
            <w:shd w:val="clear" w:color="auto" w:fill="auto"/>
          </w:tcPr>
          <w:p w14:paraId="1A0C5A70" w14:textId="7994495F" w:rsidR="005756C2" w:rsidRPr="005756C2" w:rsidRDefault="00974488" w:rsidP="00147529">
            <w:pPr>
              <w:pStyle w:val="Heading2"/>
            </w:pPr>
            <w:r>
              <w:t xml:space="preserve">  </w:t>
            </w:r>
            <w:r w:rsidR="006C3937">
              <w:t>3</w:t>
            </w:r>
          </w:p>
        </w:tc>
        <w:tc>
          <w:tcPr>
            <w:tcW w:w="9213" w:type="dxa"/>
            <w:shd w:val="clear" w:color="auto" w:fill="auto"/>
          </w:tcPr>
          <w:p w14:paraId="66F6446A" w14:textId="25459CF3" w:rsidR="005756C2" w:rsidRPr="005756C2" w:rsidRDefault="007C1C3E" w:rsidP="00147529">
            <w:pPr>
              <w:pStyle w:val="Heading2"/>
            </w:pPr>
            <w:r>
              <w:t>Active Travel Greg Morgan</w:t>
            </w:r>
          </w:p>
        </w:tc>
      </w:tr>
      <w:tr w:rsidR="003C13C1" w:rsidRPr="005756C2" w14:paraId="664051CF" w14:textId="77777777" w:rsidTr="00974488">
        <w:tc>
          <w:tcPr>
            <w:tcW w:w="852" w:type="dxa"/>
            <w:shd w:val="clear" w:color="auto" w:fill="auto"/>
          </w:tcPr>
          <w:p w14:paraId="3F9867E6" w14:textId="7063EDDE" w:rsidR="00D1082A" w:rsidRPr="00A04CDA" w:rsidRDefault="00D1082A" w:rsidP="00E01402">
            <w:pPr>
              <w:rPr>
                <w:b/>
                <w:bCs w:val="0"/>
              </w:rPr>
            </w:pPr>
          </w:p>
          <w:p w14:paraId="4EC6AC30" w14:textId="77777777" w:rsidR="00A77986" w:rsidRDefault="00A77986" w:rsidP="00E01402"/>
          <w:p w14:paraId="474DB134" w14:textId="77777777" w:rsidR="00A77986" w:rsidRDefault="00A77986" w:rsidP="00E01402"/>
          <w:p w14:paraId="4B5F8933" w14:textId="0888B7B6" w:rsidR="00C300AC" w:rsidRPr="005002A3" w:rsidRDefault="00C300AC" w:rsidP="00E01402">
            <w:pPr>
              <w:rPr>
                <w:b/>
                <w:bCs w:val="0"/>
              </w:rPr>
            </w:pPr>
          </w:p>
          <w:p w14:paraId="697C5DEA" w14:textId="77777777" w:rsidR="00CB4FA1" w:rsidRDefault="00CB4FA1" w:rsidP="00E01402"/>
          <w:p w14:paraId="5DF9A5C2" w14:textId="2E1F17BA" w:rsidR="000D3E98" w:rsidRPr="005002A3" w:rsidRDefault="000D3E98" w:rsidP="00E01402">
            <w:pPr>
              <w:rPr>
                <w:b/>
                <w:bCs w:val="0"/>
              </w:rPr>
            </w:pPr>
          </w:p>
        </w:tc>
        <w:tc>
          <w:tcPr>
            <w:tcW w:w="9213" w:type="dxa"/>
            <w:shd w:val="clear" w:color="auto" w:fill="auto"/>
          </w:tcPr>
          <w:p w14:paraId="603D6FE5" w14:textId="1614EC6B" w:rsidR="007C1C3E" w:rsidRDefault="00DC12E1" w:rsidP="00FC7294">
            <w:pPr>
              <w:rPr>
                <w:bCs w:val="0"/>
              </w:rPr>
            </w:pPr>
            <w:r w:rsidRPr="00DC12E1">
              <w:rPr>
                <w:b/>
              </w:rPr>
              <w:t>G</w:t>
            </w:r>
            <w:r w:rsidR="007F6CE5">
              <w:rPr>
                <w:b/>
              </w:rPr>
              <w:t xml:space="preserve">M </w:t>
            </w:r>
            <w:r w:rsidR="007C1C3E">
              <w:rPr>
                <w:bCs w:val="0"/>
              </w:rPr>
              <w:t>Define</w:t>
            </w:r>
            <w:r w:rsidR="00AE4CCE">
              <w:rPr>
                <w:bCs w:val="0"/>
              </w:rPr>
              <w:t>d</w:t>
            </w:r>
            <w:r w:rsidR="007C1C3E">
              <w:rPr>
                <w:bCs w:val="0"/>
              </w:rPr>
              <w:t xml:space="preserve"> </w:t>
            </w:r>
            <w:r>
              <w:rPr>
                <w:bCs w:val="0"/>
              </w:rPr>
              <w:t xml:space="preserve">Active Travel </w:t>
            </w:r>
            <w:r w:rsidR="007C1C3E">
              <w:rPr>
                <w:bCs w:val="0"/>
              </w:rPr>
              <w:t>as transport that is fully or partially people powered.</w:t>
            </w:r>
          </w:p>
          <w:p w14:paraId="72CC7B95" w14:textId="7B261661" w:rsidR="007C1C3E" w:rsidRDefault="007C1C3E" w:rsidP="00FC7294">
            <w:pPr>
              <w:rPr>
                <w:bCs w:val="0"/>
              </w:rPr>
            </w:pPr>
            <w:r>
              <w:rPr>
                <w:bCs w:val="0"/>
              </w:rPr>
              <w:t>Go</w:t>
            </w:r>
            <w:r w:rsidR="00B60758">
              <w:rPr>
                <w:bCs w:val="0"/>
              </w:rPr>
              <w:t>vernment</w:t>
            </w:r>
            <w:r>
              <w:rPr>
                <w:bCs w:val="0"/>
              </w:rPr>
              <w:t xml:space="preserve"> policy – gear change meant cycling was no longer a pedestrian activity. This was supported by the adoption of Local Transport Note 1</w:t>
            </w:r>
            <w:r w:rsidR="007F6CE5">
              <w:rPr>
                <w:bCs w:val="0"/>
              </w:rPr>
              <w:t>/</w:t>
            </w:r>
            <w:r>
              <w:rPr>
                <w:bCs w:val="0"/>
              </w:rPr>
              <w:t xml:space="preserve">20 </w:t>
            </w:r>
            <w:r w:rsidR="001F359F">
              <w:rPr>
                <w:bCs w:val="0"/>
              </w:rPr>
              <w:t>- cycling</w:t>
            </w:r>
            <w:r>
              <w:rPr>
                <w:bCs w:val="0"/>
              </w:rPr>
              <w:t xml:space="preserve"> infrastructure guidance.</w:t>
            </w:r>
          </w:p>
          <w:p w14:paraId="5FB39062" w14:textId="13748CD6" w:rsidR="007C1C3E" w:rsidRDefault="007F6CE5" w:rsidP="00FC7294">
            <w:pPr>
              <w:rPr>
                <w:bCs w:val="0"/>
              </w:rPr>
            </w:pPr>
            <w:r>
              <w:rPr>
                <w:bCs w:val="0"/>
              </w:rPr>
              <w:t xml:space="preserve">He </w:t>
            </w:r>
            <w:r w:rsidR="00FD01BA">
              <w:rPr>
                <w:bCs w:val="0"/>
              </w:rPr>
              <w:t>s</w:t>
            </w:r>
            <w:r w:rsidR="007C1C3E">
              <w:rPr>
                <w:bCs w:val="0"/>
              </w:rPr>
              <w:t>hare</w:t>
            </w:r>
            <w:r>
              <w:rPr>
                <w:bCs w:val="0"/>
              </w:rPr>
              <w:t xml:space="preserve">d </w:t>
            </w:r>
            <w:r w:rsidR="007C1C3E">
              <w:rPr>
                <w:bCs w:val="0"/>
              </w:rPr>
              <w:t>budget information</w:t>
            </w:r>
            <w:r w:rsidR="00AE4CCE">
              <w:rPr>
                <w:bCs w:val="0"/>
              </w:rPr>
              <w:t xml:space="preserve"> for Active Trave</w:t>
            </w:r>
            <w:r>
              <w:rPr>
                <w:bCs w:val="0"/>
              </w:rPr>
              <w:t xml:space="preserve">l via </w:t>
            </w:r>
            <w:r w:rsidR="00FD01BA">
              <w:rPr>
                <w:bCs w:val="0"/>
              </w:rPr>
              <w:t>PowerPoint</w:t>
            </w:r>
            <w:r>
              <w:rPr>
                <w:bCs w:val="0"/>
              </w:rPr>
              <w:t>, not circulated previously.</w:t>
            </w:r>
          </w:p>
          <w:p w14:paraId="5C008E6B" w14:textId="666EC7C3" w:rsidR="00EF7A01" w:rsidRDefault="007F6CE5" w:rsidP="00FC7294">
            <w:pPr>
              <w:rPr>
                <w:bCs w:val="0"/>
              </w:rPr>
            </w:pPr>
            <w:r>
              <w:rPr>
                <w:bCs w:val="0"/>
              </w:rPr>
              <w:t xml:space="preserve">Bus stop bypasses - </w:t>
            </w:r>
            <w:r w:rsidR="00EF7A01">
              <w:rPr>
                <w:bCs w:val="0"/>
              </w:rPr>
              <w:t xml:space="preserve">Likely there will be other bus bypasses planned in York as this is the safest way to install a cycle lane on a road where there is a bus stop. </w:t>
            </w:r>
            <w:r>
              <w:rPr>
                <w:bCs w:val="0"/>
              </w:rPr>
              <w:t>Members raised concerns of conflicts between needs of pedestrians and cyclist</w:t>
            </w:r>
            <w:r w:rsidR="00FD01BA">
              <w:rPr>
                <w:bCs w:val="0"/>
              </w:rPr>
              <w:t>s,</w:t>
            </w:r>
            <w:r>
              <w:rPr>
                <w:bCs w:val="0"/>
              </w:rPr>
              <w:t xml:space="preserve"> citing a recent Guide Dogs report.</w:t>
            </w:r>
          </w:p>
          <w:p w14:paraId="1E2AAEC3" w14:textId="3A7BDF3F" w:rsidR="00523B0F" w:rsidRDefault="00EF7A01" w:rsidP="00FC7294">
            <w:pPr>
              <w:rPr>
                <w:bCs w:val="0"/>
              </w:rPr>
            </w:pPr>
            <w:r w:rsidRPr="00AE4CCE">
              <w:rPr>
                <w:b/>
              </w:rPr>
              <w:t>MC</w:t>
            </w:r>
            <w:r>
              <w:rPr>
                <w:bCs w:val="0"/>
              </w:rPr>
              <w:t xml:space="preserve"> raises CYC </w:t>
            </w:r>
            <w:r w:rsidR="00AE4CCE">
              <w:rPr>
                <w:bCs w:val="0"/>
              </w:rPr>
              <w:t xml:space="preserve">‘s </w:t>
            </w:r>
            <w:r>
              <w:rPr>
                <w:bCs w:val="0"/>
              </w:rPr>
              <w:t>lack of outward portrayal o</w:t>
            </w:r>
            <w:r w:rsidR="00AE4CCE">
              <w:rPr>
                <w:bCs w:val="0"/>
              </w:rPr>
              <w:t xml:space="preserve">f </w:t>
            </w:r>
            <w:r w:rsidR="001F359F">
              <w:rPr>
                <w:bCs w:val="0"/>
              </w:rPr>
              <w:t>their consideration</w:t>
            </w:r>
            <w:r>
              <w:rPr>
                <w:bCs w:val="0"/>
              </w:rPr>
              <w:t xml:space="preserve"> of access issues</w:t>
            </w:r>
            <w:r w:rsidR="007F6CE5">
              <w:rPr>
                <w:bCs w:val="0"/>
              </w:rPr>
              <w:t xml:space="preserve"> and the apparent invisibility of disabled people.</w:t>
            </w:r>
          </w:p>
          <w:p w14:paraId="02871A36" w14:textId="77777777" w:rsidR="00523B0F" w:rsidRDefault="00523B0F" w:rsidP="00FC7294">
            <w:pPr>
              <w:rPr>
                <w:bCs w:val="0"/>
              </w:rPr>
            </w:pPr>
          </w:p>
          <w:p w14:paraId="1CAB78B7" w14:textId="30FA1E8D" w:rsidR="00880866" w:rsidRPr="006E41BA" w:rsidRDefault="00880866" w:rsidP="00FC7294">
            <w:pPr>
              <w:rPr>
                <w:b/>
                <w:color w:val="FF0000"/>
              </w:rPr>
            </w:pPr>
            <w:r w:rsidRPr="006E41BA">
              <w:rPr>
                <w:b/>
                <w:color w:val="FF0000"/>
              </w:rPr>
              <w:lastRenderedPageBreak/>
              <w:t>Action</w:t>
            </w:r>
          </w:p>
          <w:p w14:paraId="1D4A6E8D" w14:textId="48268ACB" w:rsidR="006E41BA" w:rsidRDefault="006E41BA" w:rsidP="00FC7294">
            <w:pPr>
              <w:rPr>
                <w:bCs w:val="0"/>
              </w:rPr>
            </w:pPr>
            <w:r w:rsidRPr="00AE4CCE">
              <w:rPr>
                <w:b/>
              </w:rPr>
              <w:t>GM</w:t>
            </w:r>
            <w:r>
              <w:rPr>
                <w:bCs w:val="0"/>
              </w:rPr>
              <w:t xml:space="preserve"> takes notes of comments that CYC need to evidence more consideration of disabled travellers needs and views in Active Travel planning and implementation.</w:t>
            </w:r>
          </w:p>
          <w:p w14:paraId="139D2A87" w14:textId="77777777" w:rsidR="006E41BA" w:rsidRDefault="00880866" w:rsidP="00FC7294">
            <w:pPr>
              <w:rPr>
                <w:bCs w:val="0"/>
              </w:rPr>
            </w:pPr>
            <w:r w:rsidRPr="00AE4CCE">
              <w:rPr>
                <w:b/>
              </w:rPr>
              <w:t xml:space="preserve">GM </w:t>
            </w:r>
            <w:r>
              <w:rPr>
                <w:bCs w:val="0"/>
              </w:rPr>
              <w:t xml:space="preserve">Suggestions for dropped crossings or other walking, cycling schemes can be submitted to Greg.Morgan@york.gov.uk </w:t>
            </w:r>
            <w:r w:rsidR="00AE4CCE">
              <w:rPr>
                <w:bCs w:val="0"/>
              </w:rPr>
              <w:t xml:space="preserve">or </w:t>
            </w:r>
            <w:r>
              <w:rPr>
                <w:bCs w:val="0"/>
              </w:rPr>
              <w:t xml:space="preserve"> </w:t>
            </w:r>
            <w:hyperlink r:id="rId8" w:history="1">
              <w:r w:rsidRPr="005F6603">
                <w:rPr>
                  <w:rStyle w:val="Hyperlink"/>
                  <w:bCs w:val="0"/>
                </w:rPr>
                <w:t>walking.cycling@york.gov.uk</w:t>
              </w:r>
            </w:hyperlink>
            <w:r>
              <w:rPr>
                <w:bCs w:val="0"/>
              </w:rPr>
              <w:t xml:space="preserve"> </w:t>
            </w:r>
          </w:p>
          <w:p w14:paraId="4D58E46F" w14:textId="2E2D9018" w:rsidR="007348BF" w:rsidRPr="007C1C3E" w:rsidRDefault="007F6CE5" w:rsidP="00FC7294">
            <w:pPr>
              <w:rPr>
                <w:bCs w:val="0"/>
              </w:rPr>
            </w:pPr>
            <w:r>
              <w:rPr>
                <w:bCs w:val="0"/>
              </w:rPr>
              <w:t>His presentation forms part of the record of the meeting.</w:t>
            </w:r>
          </w:p>
        </w:tc>
      </w:tr>
      <w:tr w:rsidR="00917F72" w:rsidRPr="005756C2" w14:paraId="69AFC92A" w14:textId="77777777" w:rsidTr="00DF1A31">
        <w:tc>
          <w:tcPr>
            <w:tcW w:w="852" w:type="dxa"/>
            <w:shd w:val="clear" w:color="auto" w:fill="auto"/>
          </w:tcPr>
          <w:p w14:paraId="39368308" w14:textId="4E399858" w:rsidR="00917F72" w:rsidRDefault="005002A3" w:rsidP="0045015F">
            <w:pPr>
              <w:pStyle w:val="Heading2"/>
              <w:jc w:val="center"/>
            </w:pPr>
            <w:r>
              <w:lastRenderedPageBreak/>
              <w:t>4</w:t>
            </w:r>
          </w:p>
        </w:tc>
        <w:tc>
          <w:tcPr>
            <w:tcW w:w="9213" w:type="dxa"/>
            <w:shd w:val="clear" w:color="auto" w:fill="auto"/>
            <w:vAlign w:val="center"/>
          </w:tcPr>
          <w:p w14:paraId="7B4D908F" w14:textId="0746F21A" w:rsidR="00917F72" w:rsidRPr="00021B28" w:rsidRDefault="006E41BA" w:rsidP="00DF1A31">
            <w:pPr>
              <w:rPr>
                <w:b/>
              </w:rPr>
            </w:pPr>
            <w:r w:rsidRPr="006E41BA">
              <w:rPr>
                <w:b/>
                <w:color w:val="7030A0"/>
              </w:rPr>
              <w:t>L</w:t>
            </w:r>
            <w:r>
              <w:rPr>
                <w:b/>
                <w:color w:val="7030A0"/>
              </w:rPr>
              <w:t xml:space="preserve">ocal </w:t>
            </w:r>
            <w:r w:rsidRPr="006E41BA">
              <w:rPr>
                <w:b/>
                <w:color w:val="7030A0"/>
              </w:rPr>
              <w:t>C</w:t>
            </w:r>
            <w:r>
              <w:rPr>
                <w:b/>
                <w:color w:val="7030A0"/>
              </w:rPr>
              <w:t xml:space="preserve">ycling </w:t>
            </w:r>
            <w:r w:rsidRPr="006E41BA">
              <w:rPr>
                <w:b/>
                <w:color w:val="7030A0"/>
              </w:rPr>
              <w:t>W</w:t>
            </w:r>
            <w:r>
              <w:rPr>
                <w:b/>
                <w:color w:val="7030A0"/>
              </w:rPr>
              <w:t xml:space="preserve">alking </w:t>
            </w:r>
            <w:r w:rsidRPr="006E41BA">
              <w:rPr>
                <w:b/>
                <w:color w:val="7030A0"/>
              </w:rPr>
              <w:t>I</w:t>
            </w:r>
            <w:r>
              <w:rPr>
                <w:b/>
                <w:color w:val="7030A0"/>
              </w:rPr>
              <w:t xml:space="preserve">nfrastructure </w:t>
            </w:r>
            <w:r w:rsidRPr="006E41BA">
              <w:rPr>
                <w:b/>
                <w:color w:val="7030A0"/>
              </w:rPr>
              <w:t>P</w:t>
            </w:r>
            <w:r>
              <w:rPr>
                <w:b/>
                <w:color w:val="7030A0"/>
              </w:rPr>
              <w:t>lan</w:t>
            </w:r>
            <w:r w:rsidRPr="006E41BA">
              <w:rPr>
                <w:b/>
                <w:color w:val="7030A0"/>
              </w:rPr>
              <w:t xml:space="preserve"> </w:t>
            </w:r>
            <w:r w:rsidR="00AE4CCE">
              <w:rPr>
                <w:b/>
                <w:color w:val="7030A0"/>
              </w:rPr>
              <w:t>- Andy Vose</w:t>
            </w:r>
          </w:p>
        </w:tc>
      </w:tr>
      <w:tr w:rsidR="00917F72" w:rsidRPr="005756C2" w14:paraId="02AE4BF4" w14:textId="77777777" w:rsidTr="00974488">
        <w:tc>
          <w:tcPr>
            <w:tcW w:w="852" w:type="dxa"/>
            <w:shd w:val="clear" w:color="auto" w:fill="auto"/>
          </w:tcPr>
          <w:p w14:paraId="17C53CFB" w14:textId="58F20FBC" w:rsidR="00917F72" w:rsidRDefault="00917F72" w:rsidP="008C06B3">
            <w:pPr>
              <w:pStyle w:val="Heading2"/>
            </w:pPr>
          </w:p>
        </w:tc>
        <w:tc>
          <w:tcPr>
            <w:tcW w:w="9213" w:type="dxa"/>
            <w:shd w:val="clear" w:color="auto" w:fill="auto"/>
          </w:tcPr>
          <w:p w14:paraId="4DB1EC43" w14:textId="07E5E46D" w:rsidR="006E41BA" w:rsidRDefault="006E41BA" w:rsidP="00C07A9F">
            <w:pPr>
              <w:rPr>
                <w:bCs w:val="0"/>
              </w:rPr>
            </w:pPr>
            <w:r w:rsidRPr="006E41BA">
              <w:rPr>
                <w:b/>
              </w:rPr>
              <w:t>AV</w:t>
            </w:r>
            <w:r>
              <w:rPr>
                <w:b/>
              </w:rPr>
              <w:t xml:space="preserve"> </w:t>
            </w:r>
            <w:r>
              <w:rPr>
                <w:bCs w:val="0"/>
              </w:rPr>
              <w:t xml:space="preserve">notes that the </w:t>
            </w:r>
            <w:r w:rsidR="00AE4CCE">
              <w:rPr>
                <w:bCs w:val="0"/>
              </w:rPr>
              <w:t xml:space="preserve">LCWIP </w:t>
            </w:r>
            <w:r>
              <w:rPr>
                <w:bCs w:val="0"/>
              </w:rPr>
              <w:t xml:space="preserve">acronym puts cycling before walking.  PowerPoint </w:t>
            </w:r>
            <w:r w:rsidR="00AE4CCE">
              <w:rPr>
                <w:bCs w:val="0"/>
              </w:rPr>
              <w:t xml:space="preserve">shared to </w:t>
            </w:r>
            <w:r>
              <w:rPr>
                <w:bCs w:val="0"/>
              </w:rPr>
              <w:t>explain what</w:t>
            </w:r>
            <w:r w:rsidR="00AE4CCE">
              <w:rPr>
                <w:bCs w:val="0"/>
              </w:rPr>
              <w:t xml:space="preserve"> the </w:t>
            </w:r>
            <w:r>
              <w:rPr>
                <w:bCs w:val="0"/>
              </w:rPr>
              <w:t>LCWIP is</w:t>
            </w:r>
            <w:r w:rsidR="00AE4CCE">
              <w:rPr>
                <w:bCs w:val="0"/>
              </w:rPr>
              <w:t>.</w:t>
            </w:r>
            <w:r w:rsidR="00C44C5F">
              <w:rPr>
                <w:bCs w:val="0"/>
              </w:rPr>
              <w:t xml:space="preserve"> Also shows maps of:</w:t>
            </w:r>
          </w:p>
          <w:p w14:paraId="2483E054" w14:textId="0D84313A" w:rsidR="00C44C5F" w:rsidRPr="00C44C5F" w:rsidRDefault="00C44C5F" w:rsidP="00C44C5F">
            <w:pPr>
              <w:pStyle w:val="ListParagraph"/>
              <w:numPr>
                <w:ilvl w:val="0"/>
                <w:numId w:val="24"/>
              </w:numPr>
              <w:rPr>
                <w:bCs w:val="0"/>
              </w:rPr>
            </w:pPr>
            <w:r w:rsidRPr="00C44C5F">
              <w:rPr>
                <w:bCs w:val="0"/>
              </w:rPr>
              <w:t>Core walking, wheelchair use and wheeling zones.</w:t>
            </w:r>
          </w:p>
          <w:p w14:paraId="61BF64A7" w14:textId="2D7F9F13" w:rsidR="00C44C5F" w:rsidRPr="00C44C5F" w:rsidRDefault="00C44C5F" w:rsidP="00C44C5F">
            <w:pPr>
              <w:pStyle w:val="ListParagraph"/>
              <w:numPr>
                <w:ilvl w:val="0"/>
                <w:numId w:val="24"/>
              </w:numPr>
              <w:rPr>
                <w:bCs w:val="0"/>
              </w:rPr>
            </w:pPr>
            <w:r w:rsidRPr="00C44C5F">
              <w:rPr>
                <w:bCs w:val="0"/>
              </w:rPr>
              <w:t>Potential Walk and Wheel network.</w:t>
            </w:r>
          </w:p>
          <w:p w14:paraId="52989CF8" w14:textId="69858550" w:rsidR="00C44C5F" w:rsidRPr="00C44C5F" w:rsidRDefault="00C44C5F" w:rsidP="00C44C5F">
            <w:pPr>
              <w:pStyle w:val="ListParagraph"/>
              <w:numPr>
                <w:ilvl w:val="0"/>
                <w:numId w:val="24"/>
              </w:numPr>
              <w:rPr>
                <w:bCs w:val="0"/>
              </w:rPr>
            </w:pPr>
            <w:r w:rsidRPr="00C44C5F">
              <w:rPr>
                <w:bCs w:val="0"/>
              </w:rPr>
              <w:t>LCWIP Cycle network</w:t>
            </w:r>
          </w:p>
          <w:p w14:paraId="509627B0" w14:textId="6F854973" w:rsidR="00A34C3F" w:rsidRDefault="00A75831" w:rsidP="00A34C3F">
            <w:pPr>
              <w:rPr>
                <w:bCs w:val="0"/>
              </w:rPr>
            </w:pPr>
            <w:r>
              <w:rPr>
                <w:bCs w:val="0"/>
              </w:rPr>
              <w:t>Clarifies that the e</w:t>
            </w:r>
            <w:r w:rsidR="00A34C3F">
              <w:rPr>
                <w:bCs w:val="0"/>
              </w:rPr>
              <w:t>xisting route over the level crossing at Copmanthorpe is shown on the map as well as the aspiration route with an accessible footbridge</w:t>
            </w:r>
            <w:r>
              <w:rPr>
                <w:bCs w:val="0"/>
              </w:rPr>
              <w:t>.</w:t>
            </w:r>
          </w:p>
          <w:p w14:paraId="5D95554D" w14:textId="433C8E4C" w:rsidR="00DA0193" w:rsidRPr="003F7AF2" w:rsidRDefault="00DA0193" w:rsidP="00A34C3F">
            <w:pPr>
              <w:rPr>
                <w:bCs w:val="0"/>
              </w:rPr>
            </w:pPr>
            <w:r w:rsidRPr="001F359F">
              <w:rPr>
                <w:b/>
              </w:rPr>
              <w:t xml:space="preserve">DC </w:t>
            </w:r>
            <w:r>
              <w:rPr>
                <w:bCs w:val="0"/>
              </w:rPr>
              <w:t>asks when the plan will be adopted and whether it will be part of planning guidance.</w:t>
            </w:r>
          </w:p>
          <w:p w14:paraId="7D57C59A" w14:textId="480B966C" w:rsidR="00A34C3F" w:rsidRDefault="00A34C3F" w:rsidP="00C07A9F">
            <w:pPr>
              <w:rPr>
                <w:bCs w:val="0"/>
              </w:rPr>
            </w:pPr>
            <w:r w:rsidRPr="00A34C3F">
              <w:rPr>
                <w:b/>
              </w:rPr>
              <w:t>FW</w:t>
            </w:r>
            <w:r>
              <w:rPr>
                <w:bCs w:val="0"/>
              </w:rPr>
              <w:t xml:space="preserve"> raises blue badge </w:t>
            </w:r>
            <w:r w:rsidR="00FD01BA">
              <w:rPr>
                <w:bCs w:val="0"/>
              </w:rPr>
              <w:t xml:space="preserve">(BB) </w:t>
            </w:r>
            <w:r>
              <w:rPr>
                <w:bCs w:val="0"/>
              </w:rPr>
              <w:t xml:space="preserve">parking being removed on cycle routes due to the risk of cyclists being hit by a car door opening. </w:t>
            </w:r>
            <w:r w:rsidR="00FD01BA">
              <w:rPr>
                <w:bCs w:val="0"/>
              </w:rPr>
              <w:t>Also,</w:t>
            </w:r>
            <w:r w:rsidR="00C44C5F">
              <w:rPr>
                <w:bCs w:val="0"/>
              </w:rPr>
              <w:t xml:space="preserve"> difficulty of seeing the detail and requests a list of the streets on the cycle route.</w:t>
            </w:r>
          </w:p>
          <w:p w14:paraId="0A497477" w14:textId="58791874" w:rsidR="001F359F" w:rsidRDefault="00A34C3F" w:rsidP="001F359F">
            <w:pPr>
              <w:rPr>
                <w:bCs w:val="0"/>
              </w:rPr>
            </w:pPr>
            <w:r w:rsidRPr="00DA0193">
              <w:rPr>
                <w:b/>
              </w:rPr>
              <w:t xml:space="preserve">AV </w:t>
            </w:r>
            <w:r>
              <w:rPr>
                <w:bCs w:val="0"/>
              </w:rPr>
              <w:t>stresses that this the current cycle network map is an aspirational network</w:t>
            </w:r>
            <w:r w:rsidR="00A75831">
              <w:rPr>
                <w:bCs w:val="0"/>
              </w:rPr>
              <w:t xml:space="preserve"> to show people that we would like a route between 2 points.</w:t>
            </w:r>
            <w:r>
              <w:rPr>
                <w:bCs w:val="0"/>
              </w:rPr>
              <w:t xml:space="preserve"> </w:t>
            </w:r>
            <w:r w:rsidR="00FD01BA">
              <w:rPr>
                <w:bCs w:val="0"/>
              </w:rPr>
              <w:t>So,</w:t>
            </w:r>
            <w:r w:rsidR="00A75831">
              <w:rPr>
                <w:bCs w:val="0"/>
              </w:rPr>
              <w:t xml:space="preserve"> there may be BB</w:t>
            </w:r>
            <w:r w:rsidR="00FD01BA">
              <w:rPr>
                <w:bCs w:val="0"/>
              </w:rPr>
              <w:t xml:space="preserve"> </w:t>
            </w:r>
            <w:r w:rsidR="00A75831">
              <w:rPr>
                <w:bCs w:val="0"/>
              </w:rPr>
              <w:t xml:space="preserve">spaces on a proposed cycle route. </w:t>
            </w:r>
          </w:p>
          <w:p w14:paraId="6F28C8B3" w14:textId="72455451" w:rsidR="007348BF" w:rsidRDefault="001F359F" w:rsidP="00C07A9F">
            <w:pPr>
              <w:rPr>
                <w:bCs w:val="0"/>
              </w:rPr>
            </w:pPr>
            <w:r>
              <w:rPr>
                <w:bCs w:val="0"/>
              </w:rPr>
              <w:t xml:space="preserve">Cycle network – red routes are the priority which is determined by casualty rate, air quality and feedback from Big Transport consultation. The blue network shows an aspiration for a network in that vicinity. For local routes there isn’t a </w:t>
            </w:r>
            <w:r w:rsidR="00FD01BA">
              <w:rPr>
                <w:bCs w:val="0"/>
              </w:rPr>
              <w:t>hierarchy,</w:t>
            </w:r>
            <w:r>
              <w:rPr>
                <w:bCs w:val="0"/>
              </w:rPr>
              <w:t xml:space="preserve"> but it will be influenced by developments in the future to gain from Section 106 contributions.</w:t>
            </w:r>
            <w:r w:rsidR="004D22F2">
              <w:rPr>
                <w:bCs w:val="0"/>
              </w:rPr>
              <w:t xml:space="preserve"> </w:t>
            </w:r>
          </w:p>
          <w:p w14:paraId="47F438D7" w14:textId="298ED82F" w:rsidR="006E41BA" w:rsidRDefault="00A34C3F" w:rsidP="00C07A9F">
            <w:pPr>
              <w:rPr>
                <w:bCs w:val="0"/>
              </w:rPr>
            </w:pPr>
            <w:r>
              <w:rPr>
                <w:bCs w:val="0"/>
              </w:rPr>
              <w:t xml:space="preserve">The plan is for this LCWIP to be adopted in December 2024 by the Executive. It will be used to formulate bids </w:t>
            </w:r>
            <w:r w:rsidR="00DA0193">
              <w:rPr>
                <w:bCs w:val="0"/>
              </w:rPr>
              <w:t xml:space="preserve">for </w:t>
            </w:r>
            <w:r w:rsidR="00FD01BA">
              <w:rPr>
                <w:bCs w:val="0"/>
              </w:rPr>
              <w:t>funding,</w:t>
            </w:r>
            <w:r w:rsidR="00DA0193">
              <w:rPr>
                <w:bCs w:val="0"/>
              </w:rPr>
              <w:t xml:space="preserve"> </w:t>
            </w:r>
            <w:r>
              <w:rPr>
                <w:bCs w:val="0"/>
              </w:rPr>
              <w:t>and it will be in the public arena</w:t>
            </w:r>
            <w:r w:rsidR="00BB13BC">
              <w:rPr>
                <w:bCs w:val="0"/>
              </w:rPr>
              <w:t xml:space="preserve"> and </w:t>
            </w:r>
            <w:r w:rsidR="00DA0193">
              <w:rPr>
                <w:bCs w:val="0"/>
              </w:rPr>
              <w:t xml:space="preserve">will </w:t>
            </w:r>
            <w:r w:rsidR="00BB13BC">
              <w:rPr>
                <w:bCs w:val="0"/>
              </w:rPr>
              <w:t>inform development control.</w:t>
            </w:r>
            <w:r w:rsidR="00DA0193">
              <w:rPr>
                <w:bCs w:val="0"/>
              </w:rPr>
              <w:t xml:space="preserve"> Similar exercise done with the cycle route network in 2016. LCWIP is a living document and will be reviewed.</w:t>
            </w:r>
          </w:p>
          <w:p w14:paraId="77EFF6C1" w14:textId="0A34C291" w:rsidR="00DA0193" w:rsidRDefault="00DA0193" w:rsidP="00C07A9F">
            <w:pPr>
              <w:rPr>
                <w:bCs w:val="0"/>
              </w:rPr>
            </w:pPr>
            <w:r w:rsidRPr="00DA0193">
              <w:rPr>
                <w:b/>
              </w:rPr>
              <w:lastRenderedPageBreak/>
              <w:t>DR</w:t>
            </w:r>
            <w:r>
              <w:rPr>
                <w:bCs w:val="0"/>
              </w:rPr>
              <w:t xml:space="preserve"> What mechanisms are there for managing conflicts between cycle and pedestrian routes? </w:t>
            </w:r>
            <w:r w:rsidR="007F6CE5">
              <w:rPr>
                <w:bCs w:val="0"/>
              </w:rPr>
              <w:t>It is important to de</w:t>
            </w:r>
            <w:r>
              <w:rPr>
                <w:bCs w:val="0"/>
              </w:rPr>
              <w:t>velo</w:t>
            </w:r>
            <w:r w:rsidR="007F6CE5">
              <w:rPr>
                <w:bCs w:val="0"/>
              </w:rPr>
              <w:t xml:space="preserve">p a </w:t>
            </w:r>
            <w:r>
              <w:rPr>
                <w:bCs w:val="0"/>
              </w:rPr>
              <w:t>standard for each of these routes. How can disabled people contribute to the design of these routes in advance of the planning stage?</w:t>
            </w:r>
          </w:p>
          <w:p w14:paraId="0FC3FF21" w14:textId="5E6CFB16" w:rsidR="009125B8" w:rsidRDefault="00FC0AB5" w:rsidP="00FC0AB5">
            <w:pPr>
              <w:rPr>
                <w:bCs w:val="0"/>
              </w:rPr>
            </w:pPr>
            <w:r w:rsidRPr="00DA0193">
              <w:rPr>
                <w:b/>
              </w:rPr>
              <w:t>AV</w:t>
            </w:r>
            <w:r>
              <w:rPr>
                <w:bCs w:val="0"/>
              </w:rPr>
              <w:t xml:space="preserve"> </w:t>
            </w:r>
            <w:r w:rsidR="00DA0193">
              <w:rPr>
                <w:bCs w:val="0"/>
              </w:rPr>
              <w:t xml:space="preserve">Conflict will be dealt with on a </w:t>
            </w:r>
            <w:r w:rsidR="009125B8">
              <w:rPr>
                <w:bCs w:val="0"/>
              </w:rPr>
              <w:t>route-by-route</w:t>
            </w:r>
            <w:r w:rsidR="00DA0193">
              <w:rPr>
                <w:bCs w:val="0"/>
              </w:rPr>
              <w:t xml:space="preserve"> basis and by the person delivering each particular scheme. In the scope of any project it will say that there is an aspiration to minimise conflict between modes</w:t>
            </w:r>
            <w:r w:rsidR="009125B8">
              <w:rPr>
                <w:bCs w:val="0"/>
              </w:rPr>
              <w:t>. Aiming to engage with stakeholder groups earlier in the process.</w:t>
            </w:r>
          </w:p>
          <w:p w14:paraId="458F7362" w14:textId="60CE31F7" w:rsidR="00FC0AB5" w:rsidRDefault="009125B8" w:rsidP="00FC0AB5">
            <w:pPr>
              <w:rPr>
                <w:bCs w:val="0"/>
              </w:rPr>
            </w:pPr>
            <w:r w:rsidRPr="009125B8">
              <w:rPr>
                <w:b/>
              </w:rPr>
              <w:t>DS</w:t>
            </w:r>
            <w:r>
              <w:rPr>
                <w:bCs w:val="0"/>
              </w:rPr>
              <w:t xml:space="preserve"> raises use of workshops as done with York Station Gateway as a suitable model to use.</w:t>
            </w:r>
            <w:r w:rsidR="00995AF8">
              <w:rPr>
                <w:bCs w:val="0"/>
              </w:rPr>
              <w:t xml:space="preserve"> Involve stakeholder groups from the outset.</w:t>
            </w:r>
            <w:r w:rsidR="001F359F">
              <w:rPr>
                <w:bCs w:val="0"/>
              </w:rPr>
              <w:t xml:space="preserve"> </w:t>
            </w:r>
            <w:r w:rsidR="00995AF8">
              <w:rPr>
                <w:bCs w:val="0"/>
              </w:rPr>
              <w:t>Design a standard between us that will feed into the new highway design guide.</w:t>
            </w:r>
          </w:p>
          <w:p w14:paraId="00327F9D" w14:textId="4FFC2EFF" w:rsidR="00995AF8" w:rsidRDefault="00995AF8" w:rsidP="00FC0AB5">
            <w:pPr>
              <w:rPr>
                <w:bCs w:val="0"/>
              </w:rPr>
            </w:pPr>
            <w:r w:rsidRPr="00995AF8">
              <w:rPr>
                <w:b/>
              </w:rPr>
              <w:t>AN</w:t>
            </w:r>
            <w:r>
              <w:rPr>
                <w:b/>
              </w:rPr>
              <w:t xml:space="preserve"> </w:t>
            </w:r>
            <w:r>
              <w:rPr>
                <w:bCs w:val="0"/>
              </w:rPr>
              <w:t>Agrees that the walking part is minimal and asks about YAF member being on the steering group.</w:t>
            </w:r>
          </w:p>
          <w:p w14:paraId="3E7DB687" w14:textId="3968378A" w:rsidR="00995AF8" w:rsidRPr="00995AF8" w:rsidRDefault="00995AF8" w:rsidP="00FC0AB5">
            <w:pPr>
              <w:rPr>
                <w:bCs w:val="0"/>
              </w:rPr>
            </w:pPr>
            <w:r w:rsidRPr="00995AF8">
              <w:rPr>
                <w:b/>
              </w:rPr>
              <w:t>AV</w:t>
            </w:r>
            <w:r>
              <w:rPr>
                <w:b/>
              </w:rPr>
              <w:t xml:space="preserve"> </w:t>
            </w:r>
            <w:r>
              <w:rPr>
                <w:bCs w:val="0"/>
              </w:rPr>
              <w:t>Steering group meeting is just an update. Document for the Executive in December is the concise version that officers are currently writing and will be shared with the steering group. Not planning to have any further steering group meetings. Commitment to LTN 12</w:t>
            </w:r>
            <w:r w:rsidR="004D22F2">
              <w:rPr>
                <w:bCs w:val="0"/>
              </w:rPr>
              <w:t xml:space="preserve">0 </w:t>
            </w:r>
            <w:r>
              <w:rPr>
                <w:bCs w:val="0"/>
              </w:rPr>
              <w:t>and Inclusive Mobility will be kept.</w:t>
            </w:r>
          </w:p>
          <w:p w14:paraId="2D4FAFF4" w14:textId="15EF583E" w:rsidR="00995AF8" w:rsidRDefault="005E7EE2" w:rsidP="00C07A9F">
            <w:pPr>
              <w:rPr>
                <w:bCs w:val="0"/>
              </w:rPr>
            </w:pPr>
            <w:r w:rsidRPr="00995AF8">
              <w:rPr>
                <w:b/>
              </w:rPr>
              <w:t>MC</w:t>
            </w:r>
            <w:r>
              <w:rPr>
                <w:bCs w:val="0"/>
              </w:rPr>
              <w:t xml:space="preserve"> </w:t>
            </w:r>
            <w:r w:rsidR="00995AF8">
              <w:rPr>
                <w:bCs w:val="0"/>
              </w:rPr>
              <w:t>BB parking outside homes on cycle routes is a big issue. Concern that disabled people will be stuck in their homes</w:t>
            </w:r>
            <w:r w:rsidR="00C2378F">
              <w:rPr>
                <w:bCs w:val="0"/>
              </w:rPr>
              <w:t xml:space="preserve"> if BB parking spaces are removed as raised by </w:t>
            </w:r>
            <w:r w:rsidR="00C2378F" w:rsidRPr="001F359F">
              <w:rPr>
                <w:b/>
              </w:rPr>
              <w:t>FW</w:t>
            </w:r>
            <w:r w:rsidR="00C2378F">
              <w:rPr>
                <w:bCs w:val="0"/>
              </w:rPr>
              <w:t xml:space="preserve"> earlier.</w:t>
            </w:r>
            <w:r w:rsidR="00995AF8">
              <w:rPr>
                <w:bCs w:val="0"/>
              </w:rPr>
              <w:t xml:space="preserve"> Can consideration of this be included as a criteria when deciding on which routes will be prioritised</w:t>
            </w:r>
            <w:r w:rsidR="00C2378F">
              <w:rPr>
                <w:bCs w:val="0"/>
              </w:rPr>
              <w:t>.</w:t>
            </w:r>
          </w:p>
          <w:p w14:paraId="2B936CEC" w14:textId="0C8E42B6" w:rsidR="00FC0AB5" w:rsidRDefault="00C2378F" w:rsidP="00C07A9F">
            <w:pPr>
              <w:rPr>
                <w:bCs w:val="0"/>
              </w:rPr>
            </w:pPr>
            <w:r>
              <w:rPr>
                <w:bCs w:val="0"/>
              </w:rPr>
              <w:t>Re</w:t>
            </w:r>
            <w:r w:rsidR="00477314">
              <w:rPr>
                <w:bCs w:val="0"/>
              </w:rPr>
              <w:t>garding c</w:t>
            </w:r>
            <w:r>
              <w:rPr>
                <w:bCs w:val="0"/>
              </w:rPr>
              <w:t>onflict between c</w:t>
            </w:r>
            <w:r w:rsidR="00FC0AB5">
              <w:rPr>
                <w:bCs w:val="0"/>
              </w:rPr>
              <w:t xml:space="preserve">ompeting access needs. </w:t>
            </w:r>
            <w:r w:rsidR="00477314" w:rsidRPr="00477314">
              <w:rPr>
                <w:b/>
              </w:rPr>
              <w:t>MC</w:t>
            </w:r>
            <w:r w:rsidR="00477314">
              <w:rPr>
                <w:b/>
              </w:rPr>
              <w:t xml:space="preserve"> </w:t>
            </w:r>
            <w:r w:rsidR="00477314" w:rsidRPr="00477314">
              <w:rPr>
                <w:bCs w:val="0"/>
              </w:rPr>
              <w:t>s</w:t>
            </w:r>
            <w:r w:rsidR="00FC0AB5">
              <w:rPr>
                <w:bCs w:val="0"/>
              </w:rPr>
              <w:t xml:space="preserve">uggests that </w:t>
            </w:r>
            <w:r>
              <w:rPr>
                <w:bCs w:val="0"/>
              </w:rPr>
              <w:t>CYC devises</w:t>
            </w:r>
            <w:r w:rsidR="00477314">
              <w:rPr>
                <w:bCs w:val="0"/>
              </w:rPr>
              <w:t xml:space="preserve"> a set of </w:t>
            </w:r>
            <w:r w:rsidR="00FD01BA">
              <w:rPr>
                <w:bCs w:val="0"/>
              </w:rPr>
              <w:t>‘core</w:t>
            </w:r>
            <w:r>
              <w:rPr>
                <w:bCs w:val="0"/>
              </w:rPr>
              <w:t xml:space="preserve"> principles</w:t>
            </w:r>
            <w:r w:rsidR="00477314">
              <w:rPr>
                <w:bCs w:val="0"/>
              </w:rPr>
              <w:t xml:space="preserve">’, </w:t>
            </w:r>
            <w:r>
              <w:rPr>
                <w:bCs w:val="0"/>
              </w:rPr>
              <w:t xml:space="preserve"> and guidance for staff on how to manage this.</w:t>
            </w:r>
            <w:r w:rsidR="001F359F">
              <w:rPr>
                <w:bCs w:val="0"/>
              </w:rPr>
              <w:t xml:space="preserve"> </w:t>
            </w:r>
            <w:r>
              <w:rPr>
                <w:bCs w:val="0"/>
              </w:rPr>
              <w:t>Asks that YAF puts this forward as something.</w:t>
            </w:r>
          </w:p>
          <w:p w14:paraId="0254CAA3" w14:textId="6C445D57" w:rsidR="00C2378F" w:rsidRDefault="00C2378F" w:rsidP="00C07A9F">
            <w:pPr>
              <w:rPr>
                <w:bCs w:val="0"/>
              </w:rPr>
            </w:pPr>
            <w:r w:rsidRPr="00C2378F">
              <w:rPr>
                <w:b/>
              </w:rPr>
              <w:t>DR</w:t>
            </w:r>
            <w:r>
              <w:rPr>
                <w:b/>
              </w:rPr>
              <w:t xml:space="preserve"> </w:t>
            </w:r>
            <w:r>
              <w:rPr>
                <w:bCs w:val="0"/>
              </w:rPr>
              <w:t>It is important to see the Social Model of Disability and the Equality Act put into action and represented in plans that go before the Council.</w:t>
            </w:r>
          </w:p>
          <w:p w14:paraId="2D250E31" w14:textId="3C1C1B6E" w:rsidR="00C2378F" w:rsidRDefault="00C2378F" w:rsidP="00C07A9F">
            <w:pPr>
              <w:rPr>
                <w:bCs w:val="0"/>
              </w:rPr>
            </w:pPr>
            <w:r w:rsidRPr="00C2378F">
              <w:rPr>
                <w:b/>
              </w:rPr>
              <w:t xml:space="preserve">AV </w:t>
            </w:r>
            <w:r>
              <w:rPr>
                <w:bCs w:val="0"/>
              </w:rPr>
              <w:t xml:space="preserve">Agrees that this would be a good approach as it makes things easier to all involved in the long term. Having the  principles written down and put into the scope of the project is crucial. Consultants also need written guidance when working for CYC. </w:t>
            </w:r>
            <w:r w:rsidR="0007058E">
              <w:rPr>
                <w:bCs w:val="0"/>
              </w:rPr>
              <w:t>If CYC make 20mph city wide this could reduce the need for cycle lanes.</w:t>
            </w:r>
          </w:p>
          <w:p w14:paraId="747DA802" w14:textId="3AE1213F" w:rsidR="00C2378F" w:rsidRDefault="00C2378F" w:rsidP="00C07A9F">
            <w:pPr>
              <w:rPr>
                <w:bCs w:val="0"/>
              </w:rPr>
            </w:pPr>
            <w:r w:rsidRPr="00C2378F">
              <w:rPr>
                <w:b/>
              </w:rPr>
              <w:lastRenderedPageBreak/>
              <w:t>DR</w:t>
            </w:r>
            <w:r>
              <w:rPr>
                <w:bCs w:val="0"/>
              </w:rPr>
              <w:t xml:space="preserve"> requests that</w:t>
            </w:r>
            <w:r w:rsidR="00477314">
              <w:rPr>
                <w:bCs w:val="0"/>
              </w:rPr>
              <w:t xml:space="preserve"> this is taken forward and that workshops</w:t>
            </w:r>
            <w:r>
              <w:rPr>
                <w:bCs w:val="0"/>
              </w:rPr>
              <w:t xml:space="preserve"> are held in advance of the design schemes for each route. Suggests liaising with </w:t>
            </w:r>
            <w:r w:rsidRPr="00C2378F">
              <w:rPr>
                <w:b/>
              </w:rPr>
              <w:t>DS</w:t>
            </w:r>
            <w:r>
              <w:rPr>
                <w:bCs w:val="0"/>
              </w:rPr>
              <w:t xml:space="preserve"> on this</w:t>
            </w:r>
            <w:r w:rsidR="007348BF">
              <w:rPr>
                <w:bCs w:val="0"/>
              </w:rPr>
              <w:t xml:space="preserve"> </w:t>
            </w:r>
            <w:r w:rsidR="00477314">
              <w:rPr>
                <w:bCs w:val="0"/>
              </w:rPr>
              <w:t>and on how disabled people can be involved with new Highway Design Guide.</w:t>
            </w:r>
          </w:p>
          <w:p w14:paraId="415264EE" w14:textId="48A202F4" w:rsidR="00C2378F" w:rsidRDefault="00C2378F" w:rsidP="00C07A9F">
            <w:pPr>
              <w:rPr>
                <w:bCs w:val="0"/>
              </w:rPr>
            </w:pPr>
            <w:r w:rsidRPr="00DC12E1">
              <w:rPr>
                <w:b/>
              </w:rPr>
              <w:t xml:space="preserve">FW </w:t>
            </w:r>
            <w:r>
              <w:rPr>
                <w:bCs w:val="0"/>
              </w:rPr>
              <w:t>echo</w:t>
            </w:r>
            <w:r w:rsidR="0007058E">
              <w:rPr>
                <w:bCs w:val="0"/>
              </w:rPr>
              <w:t>e</w:t>
            </w:r>
            <w:r>
              <w:rPr>
                <w:bCs w:val="0"/>
              </w:rPr>
              <w:t xml:space="preserve">s </w:t>
            </w:r>
            <w:r w:rsidR="0007058E">
              <w:rPr>
                <w:bCs w:val="0"/>
              </w:rPr>
              <w:t>that consultants</w:t>
            </w:r>
            <w:r>
              <w:rPr>
                <w:bCs w:val="0"/>
              </w:rPr>
              <w:t xml:space="preserve"> not been fully appraised of Public Sector Equality Act</w:t>
            </w:r>
            <w:r w:rsidR="00FD01BA">
              <w:rPr>
                <w:bCs w:val="0"/>
              </w:rPr>
              <w:t>.</w:t>
            </w:r>
          </w:p>
          <w:p w14:paraId="0156EE17" w14:textId="23EC10F4" w:rsidR="0007058E" w:rsidRDefault="0007058E" w:rsidP="00C07A9F">
            <w:pPr>
              <w:rPr>
                <w:bCs w:val="0"/>
              </w:rPr>
            </w:pPr>
            <w:r w:rsidRPr="00DC12E1">
              <w:rPr>
                <w:b/>
              </w:rPr>
              <w:t>RB</w:t>
            </w:r>
            <w:r>
              <w:rPr>
                <w:bCs w:val="0"/>
              </w:rPr>
              <w:t xml:space="preserve"> Suggests parking on one side of the road only</w:t>
            </w:r>
            <w:r w:rsidR="004715DD">
              <w:rPr>
                <w:bCs w:val="0"/>
              </w:rPr>
              <w:t>.</w:t>
            </w:r>
          </w:p>
          <w:p w14:paraId="3A2915AC" w14:textId="2B4A4E7E" w:rsidR="003F7AF2" w:rsidRDefault="007C205B" w:rsidP="00C07A9F">
            <w:pPr>
              <w:rPr>
                <w:b/>
                <w:color w:val="FF0000"/>
              </w:rPr>
            </w:pPr>
            <w:r w:rsidRPr="007C205B">
              <w:rPr>
                <w:b/>
                <w:color w:val="FF0000"/>
              </w:rPr>
              <w:t>Action</w:t>
            </w:r>
          </w:p>
          <w:p w14:paraId="5EFFAF2D" w14:textId="1369F6C0" w:rsidR="003F7AF2" w:rsidRPr="00477314" w:rsidRDefault="00477314" w:rsidP="002F591C">
            <w:pPr>
              <w:ind w:left="720" w:hanging="360"/>
              <w:rPr>
                <w:bCs w:val="0"/>
              </w:rPr>
            </w:pPr>
            <w:r w:rsidRPr="00477314">
              <w:rPr>
                <w:bCs w:val="0"/>
              </w:rPr>
              <w:t>1)</w:t>
            </w:r>
            <w:r w:rsidR="003F7AF2" w:rsidRPr="00477314">
              <w:rPr>
                <w:b/>
              </w:rPr>
              <w:t xml:space="preserve">AV </w:t>
            </w:r>
            <w:r w:rsidR="003F7AF2" w:rsidRPr="00477314">
              <w:rPr>
                <w:bCs w:val="0"/>
              </w:rPr>
              <w:t>will produce a list of street names in the cycle network map.</w:t>
            </w:r>
          </w:p>
          <w:p w14:paraId="7B160405" w14:textId="0A582562" w:rsidR="00A34C3F" w:rsidRPr="00477314" w:rsidRDefault="00477314" w:rsidP="002F591C">
            <w:pPr>
              <w:ind w:left="360"/>
              <w:rPr>
                <w:bCs w:val="0"/>
              </w:rPr>
            </w:pPr>
            <w:r w:rsidRPr="00477314">
              <w:rPr>
                <w:bCs w:val="0"/>
              </w:rPr>
              <w:t>2)</w:t>
            </w:r>
            <w:r w:rsidR="00A34C3F" w:rsidRPr="00477314">
              <w:rPr>
                <w:b/>
              </w:rPr>
              <w:t xml:space="preserve">AV </w:t>
            </w:r>
            <w:r w:rsidR="00A34C3F" w:rsidRPr="00477314">
              <w:rPr>
                <w:bCs w:val="0"/>
              </w:rPr>
              <w:t>will provide an online version of the map which can be zoomed in on</w:t>
            </w:r>
            <w:r w:rsidR="00FD01BA">
              <w:rPr>
                <w:bCs w:val="0"/>
              </w:rPr>
              <w:t>.</w:t>
            </w:r>
          </w:p>
          <w:p w14:paraId="2CF22D23" w14:textId="635ACC82" w:rsidR="00FC0AB5" w:rsidRPr="00477314" w:rsidRDefault="00477314" w:rsidP="002F591C">
            <w:pPr>
              <w:ind w:left="720" w:hanging="360"/>
              <w:rPr>
                <w:b/>
                <w:color w:val="FF0000"/>
              </w:rPr>
            </w:pPr>
            <w:r>
              <w:rPr>
                <w:bCs w:val="0"/>
              </w:rPr>
              <w:t>3)</w:t>
            </w:r>
            <w:r w:rsidR="00FC0AB5" w:rsidRPr="00477314">
              <w:rPr>
                <w:bCs w:val="0"/>
              </w:rPr>
              <w:t xml:space="preserve">CYC develops and </w:t>
            </w:r>
            <w:r w:rsidR="004D22F2" w:rsidRPr="00477314">
              <w:rPr>
                <w:bCs w:val="0"/>
              </w:rPr>
              <w:t>use</w:t>
            </w:r>
            <w:r w:rsidR="00FD01BA">
              <w:rPr>
                <w:bCs w:val="0"/>
              </w:rPr>
              <w:t>s</w:t>
            </w:r>
            <w:r w:rsidR="004D22F2" w:rsidRPr="00477314">
              <w:rPr>
                <w:bCs w:val="0"/>
              </w:rPr>
              <w:t xml:space="preserve"> core</w:t>
            </w:r>
            <w:r w:rsidR="00FC0AB5" w:rsidRPr="00477314">
              <w:rPr>
                <w:bCs w:val="0"/>
              </w:rPr>
              <w:t xml:space="preserve"> principles and guidance </w:t>
            </w:r>
            <w:r>
              <w:rPr>
                <w:bCs w:val="0"/>
              </w:rPr>
              <w:t xml:space="preserve">on how to </w:t>
            </w:r>
            <w:r w:rsidR="00FC0AB5" w:rsidRPr="00477314">
              <w:rPr>
                <w:bCs w:val="0"/>
              </w:rPr>
              <w:t>proceed when you have competing needs. Put these considerations into the scope of th</w:t>
            </w:r>
            <w:r>
              <w:rPr>
                <w:bCs w:val="0"/>
              </w:rPr>
              <w:t>is and other projects.</w:t>
            </w:r>
          </w:p>
          <w:p w14:paraId="04C1322B" w14:textId="79375C70" w:rsidR="00D22CF8" w:rsidRPr="00477314" w:rsidRDefault="00477314" w:rsidP="002F591C">
            <w:pPr>
              <w:ind w:left="720" w:hanging="360"/>
              <w:rPr>
                <w:bCs w:val="0"/>
              </w:rPr>
            </w:pPr>
            <w:r>
              <w:rPr>
                <w:bCs w:val="0"/>
              </w:rPr>
              <w:t>4)</w:t>
            </w:r>
            <w:r w:rsidR="001F359F" w:rsidRPr="00477314">
              <w:rPr>
                <w:bCs w:val="0"/>
              </w:rPr>
              <w:t>C</w:t>
            </w:r>
            <w:r w:rsidR="00FC0AB5" w:rsidRPr="00477314">
              <w:rPr>
                <w:bCs w:val="0"/>
              </w:rPr>
              <w:t xml:space="preserve">YC uses </w:t>
            </w:r>
            <w:r w:rsidR="005E7EE2" w:rsidRPr="00477314">
              <w:rPr>
                <w:bCs w:val="0"/>
              </w:rPr>
              <w:t xml:space="preserve">Workshop style approach to </w:t>
            </w:r>
            <w:r>
              <w:rPr>
                <w:bCs w:val="0"/>
              </w:rPr>
              <w:t>the design of routes and the Highway Design Guide.</w:t>
            </w:r>
            <w:r w:rsidR="007348BF" w:rsidRPr="00477314">
              <w:rPr>
                <w:bCs w:val="0"/>
              </w:rPr>
              <w:t xml:space="preserve"> </w:t>
            </w:r>
          </w:p>
        </w:tc>
      </w:tr>
      <w:tr w:rsidR="00DF1A31" w:rsidRPr="005756C2" w14:paraId="312787DA" w14:textId="77777777" w:rsidTr="00974488">
        <w:tc>
          <w:tcPr>
            <w:tcW w:w="852" w:type="dxa"/>
            <w:shd w:val="clear" w:color="auto" w:fill="auto"/>
          </w:tcPr>
          <w:p w14:paraId="010A1478" w14:textId="5F488B29" w:rsidR="00DF1A31" w:rsidRDefault="0007058E" w:rsidP="0045015F">
            <w:pPr>
              <w:pStyle w:val="Heading2"/>
              <w:jc w:val="center"/>
            </w:pPr>
            <w:r>
              <w:lastRenderedPageBreak/>
              <w:t>5</w:t>
            </w:r>
          </w:p>
        </w:tc>
        <w:tc>
          <w:tcPr>
            <w:tcW w:w="9213" w:type="dxa"/>
            <w:shd w:val="clear" w:color="auto" w:fill="auto"/>
          </w:tcPr>
          <w:p w14:paraId="7ABFF504" w14:textId="6CBAE7FF" w:rsidR="00DF1A31" w:rsidRPr="00FE43B4" w:rsidRDefault="0007058E" w:rsidP="00FC7294">
            <w:pPr>
              <w:rPr>
                <w:b/>
                <w:color w:val="7030A0"/>
              </w:rPr>
            </w:pPr>
            <w:r>
              <w:rPr>
                <w:b/>
                <w:color w:val="7030A0"/>
              </w:rPr>
              <w:t xml:space="preserve">Changes </w:t>
            </w:r>
            <w:r w:rsidR="00477314">
              <w:rPr>
                <w:b/>
                <w:color w:val="7030A0"/>
              </w:rPr>
              <w:t xml:space="preserve">to </w:t>
            </w:r>
            <w:r>
              <w:rPr>
                <w:b/>
                <w:color w:val="7030A0"/>
              </w:rPr>
              <w:t xml:space="preserve">Blue Badge access </w:t>
            </w:r>
            <w:r w:rsidR="00477314">
              <w:rPr>
                <w:b/>
                <w:color w:val="7030A0"/>
              </w:rPr>
              <w:t xml:space="preserve">to the city centre </w:t>
            </w:r>
            <w:r>
              <w:rPr>
                <w:b/>
                <w:color w:val="7030A0"/>
              </w:rPr>
              <w:t>process – Richard Holland</w:t>
            </w:r>
          </w:p>
        </w:tc>
      </w:tr>
      <w:tr w:rsidR="00DF1A31" w:rsidRPr="005756C2" w14:paraId="2FC79127" w14:textId="77777777" w:rsidTr="00974488">
        <w:tc>
          <w:tcPr>
            <w:tcW w:w="852" w:type="dxa"/>
            <w:shd w:val="clear" w:color="auto" w:fill="auto"/>
          </w:tcPr>
          <w:p w14:paraId="54937CB4" w14:textId="768A0004" w:rsidR="00027177" w:rsidRPr="000D3E98" w:rsidRDefault="00027177" w:rsidP="009E4FDE">
            <w:pPr>
              <w:rPr>
                <w:b/>
                <w:bCs w:val="0"/>
              </w:rPr>
            </w:pPr>
          </w:p>
        </w:tc>
        <w:tc>
          <w:tcPr>
            <w:tcW w:w="9213" w:type="dxa"/>
            <w:shd w:val="clear" w:color="auto" w:fill="auto"/>
          </w:tcPr>
          <w:p w14:paraId="2173D6C5" w14:textId="624A12F1" w:rsidR="001F359F" w:rsidRDefault="0007058E" w:rsidP="008D43EC">
            <w:pPr>
              <w:rPr>
                <w:bCs w:val="0"/>
              </w:rPr>
            </w:pPr>
            <w:r w:rsidRPr="00E75D2D">
              <w:rPr>
                <w:b/>
              </w:rPr>
              <w:t>RH</w:t>
            </w:r>
            <w:r>
              <w:rPr>
                <w:bCs w:val="0"/>
              </w:rPr>
              <w:t xml:space="preserve"> </w:t>
            </w:r>
            <w:r w:rsidR="001F359F">
              <w:rPr>
                <w:bCs w:val="0"/>
              </w:rPr>
              <w:t>Vehicle management s</w:t>
            </w:r>
            <w:r>
              <w:rPr>
                <w:bCs w:val="0"/>
              </w:rPr>
              <w:t xml:space="preserve">cheme </w:t>
            </w:r>
            <w:r w:rsidR="001F359F">
              <w:rPr>
                <w:bCs w:val="0"/>
              </w:rPr>
              <w:t xml:space="preserve">work </w:t>
            </w:r>
            <w:r>
              <w:rPr>
                <w:bCs w:val="0"/>
              </w:rPr>
              <w:t>recently inherited by</w:t>
            </w:r>
            <w:r w:rsidRPr="00E75D2D">
              <w:rPr>
                <w:b/>
              </w:rPr>
              <w:t xml:space="preserve"> RH</w:t>
            </w:r>
            <w:r>
              <w:rPr>
                <w:bCs w:val="0"/>
              </w:rPr>
              <w:t>. Only involved in the installation part</w:t>
            </w:r>
            <w:r w:rsidR="00477314">
              <w:rPr>
                <w:bCs w:val="0"/>
              </w:rPr>
              <w:t xml:space="preserve"> not development of policy</w:t>
            </w:r>
            <w:r>
              <w:rPr>
                <w:bCs w:val="0"/>
              </w:rPr>
              <w:t>. About a year ago BB holders given access to Goodramgate and Blake St. This required staff at both locations.</w:t>
            </w:r>
            <w:r w:rsidRPr="001F359F">
              <w:rPr>
                <w:b/>
              </w:rPr>
              <w:t xml:space="preserve"> RH</w:t>
            </w:r>
            <w:r>
              <w:rPr>
                <w:bCs w:val="0"/>
              </w:rPr>
              <w:t xml:space="preserve"> looking into </w:t>
            </w:r>
            <w:r w:rsidR="00477314">
              <w:rPr>
                <w:bCs w:val="0"/>
              </w:rPr>
              <w:t xml:space="preserve">the possibility of </w:t>
            </w:r>
            <w:r>
              <w:rPr>
                <w:bCs w:val="0"/>
              </w:rPr>
              <w:t>removing staff element as it is costly</w:t>
            </w:r>
            <w:r w:rsidR="00477314">
              <w:rPr>
                <w:bCs w:val="0"/>
              </w:rPr>
              <w:t xml:space="preserve"> - £200,000 per year.</w:t>
            </w:r>
            <w:r w:rsidR="00F9635C">
              <w:rPr>
                <w:bCs w:val="0"/>
              </w:rPr>
              <w:t xml:space="preserve"> </w:t>
            </w:r>
            <w:r w:rsidR="00477314">
              <w:rPr>
                <w:bCs w:val="0"/>
              </w:rPr>
              <w:t xml:space="preserve">This may or may not be </w:t>
            </w:r>
            <w:r w:rsidR="00FD01BA">
              <w:rPr>
                <w:bCs w:val="0"/>
              </w:rPr>
              <w:t>possible,</w:t>
            </w:r>
            <w:r w:rsidR="00477314">
              <w:rPr>
                <w:bCs w:val="0"/>
              </w:rPr>
              <w:t xml:space="preserve"> but he has been asked to see if there is any scope.</w:t>
            </w:r>
            <w:r w:rsidR="00E75D2D">
              <w:rPr>
                <w:bCs w:val="0"/>
              </w:rPr>
              <w:t xml:space="preserve"> </w:t>
            </w:r>
            <w:r>
              <w:rPr>
                <w:bCs w:val="0"/>
              </w:rPr>
              <w:t>The system can be done remotely. Asking YAF for their thoughts. Shows photo of each site. Goodramgate: intercom is on driver side and near kerb edge. Camera within intercom pillar and further down the street to look at vehicle registration plate.</w:t>
            </w:r>
            <w:r w:rsidR="00E75D2D">
              <w:rPr>
                <w:bCs w:val="0"/>
              </w:rPr>
              <w:t xml:space="preserve"> </w:t>
            </w:r>
          </w:p>
          <w:p w14:paraId="54D1C849" w14:textId="154F4E23" w:rsidR="005F18C2" w:rsidRDefault="00E75D2D" w:rsidP="008D43EC">
            <w:pPr>
              <w:rPr>
                <w:bCs w:val="0"/>
              </w:rPr>
            </w:pPr>
            <w:r>
              <w:rPr>
                <w:bCs w:val="0"/>
              </w:rPr>
              <w:t>Blake St: intercom can only be</w:t>
            </w:r>
            <w:r w:rsidR="001F359F">
              <w:rPr>
                <w:bCs w:val="0"/>
              </w:rPr>
              <w:t xml:space="preserve"> on the </w:t>
            </w:r>
            <w:r>
              <w:rPr>
                <w:bCs w:val="0"/>
              </w:rPr>
              <w:t>left due to listed building on the right. Systems designed for drivers to get out of their vehicle. Suggests online waiver system or ringing the customer team to get them to do this on their behalf. Asks for suggestions which can be emailed to him</w:t>
            </w:r>
            <w:r w:rsidR="00FD01BA">
              <w:rPr>
                <w:bCs w:val="0"/>
              </w:rPr>
              <w:t xml:space="preserve">: </w:t>
            </w:r>
            <w:hyperlink r:id="rId9" w:history="1">
              <w:r w:rsidR="00FD01BA" w:rsidRPr="00452AF3">
                <w:rPr>
                  <w:rStyle w:val="Hyperlink"/>
                  <w:bCs w:val="0"/>
                </w:rPr>
                <w:t>Richard.holland@york.gov.uk</w:t>
              </w:r>
            </w:hyperlink>
          </w:p>
          <w:p w14:paraId="303FB893" w14:textId="2406F376" w:rsidR="00E75D2D" w:rsidRDefault="00E75D2D" w:rsidP="008D43EC">
            <w:pPr>
              <w:rPr>
                <w:bCs w:val="0"/>
              </w:rPr>
            </w:pPr>
            <w:r w:rsidRPr="00E75D2D">
              <w:rPr>
                <w:b/>
              </w:rPr>
              <w:t>FW</w:t>
            </w:r>
            <w:r>
              <w:rPr>
                <w:b/>
              </w:rPr>
              <w:t xml:space="preserve"> </w:t>
            </w:r>
            <w:r>
              <w:rPr>
                <w:bCs w:val="0"/>
              </w:rPr>
              <w:t>Always sees 2 staff at barrier – why? B</w:t>
            </w:r>
            <w:r w:rsidR="00426885">
              <w:rPr>
                <w:bCs w:val="0"/>
              </w:rPr>
              <w:t xml:space="preserve">lue Badges are issued </w:t>
            </w:r>
            <w:r>
              <w:rPr>
                <w:bCs w:val="0"/>
              </w:rPr>
              <w:t>to people</w:t>
            </w:r>
            <w:r w:rsidR="00FD01BA">
              <w:rPr>
                <w:bCs w:val="0"/>
              </w:rPr>
              <w:t>,</w:t>
            </w:r>
            <w:r>
              <w:rPr>
                <w:bCs w:val="0"/>
              </w:rPr>
              <w:t xml:space="preserve"> not vehicles so an online system will create </w:t>
            </w:r>
            <w:r>
              <w:rPr>
                <w:bCs w:val="0"/>
              </w:rPr>
              <w:lastRenderedPageBreak/>
              <w:t>barriers for some disabled people. Also concern for people with limited upper limb mobility</w:t>
            </w:r>
            <w:r w:rsidR="00426885">
              <w:rPr>
                <w:bCs w:val="0"/>
              </w:rPr>
              <w:t xml:space="preserve"> who are unable to remove their badge from the windscreen.</w:t>
            </w:r>
            <w:r>
              <w:rPr>
                <w:bCs w:val="0"/>
              </w:rPr>
              <w:t xml:space="preserve"> Type of vehicle can affect access. Concerned that people will find it too difficult and not access city centre.</w:t>
            </w:r>
          </w:p>
          <w:p w14:paraId="1CF72B29" w14:textId="1BAE2981" w:rsidR="00E75D2D" w:rsidRDefault="00E75D2D" w:rsidP="008D43EC">
            <w:pPr>
              <w:rPr>
                <w:bCs w:val="0"/>
              </w:rPr>
            </w:pPr>
            <w:r w:rsidRPr="00E75D2D">
              <w:rPr>
                <w:b/>
              </w:rPr>
              <w:t>RH</w:t>
            </w:r>
            <w:r>
              <w:rPr>
                <w:bCs w:val="0"/>
              </w:rPr>
              <w:t xml:space="preserve"> Because there are 2 locations CYC has to employ 2 members of staff, one to roam and relieve other staff 10.30 – 5pm. Acknowledges difficulty of meeting everyone’s </w:t>
            </w:r>
            <w:r w:rsidR="00FD01BA">
              <w:rPr>
                <w:bCs w:val="0"/>
              </w:rPr>
              <w:t>needs,</w:t>
            </w:r>
            <w:r>
              <w:rPr>
                <w:bCs w:val="0"/>
              </w:rPr>
              <w:t xml:space="preserve"> and that online system can be time consuming</w:t>
            </w:r>
            <w:r w:rsidR="00426885">
              <w:rPr>
                <w:bCs w:val="0"/>
              </w:rPr>
              <w:t xml:space="preserve"> and exclusive.</w:t>
            </w:r>
            <w:r>
              <w:rPr>
                <w:bCs w:val="0"/>
              </w:rPr>
              <w:t xml:space="preserve"> </w:t>
            </w:r>
          </w:p>
          <w:p w14:paraId="106CEE26" w14:textId="2C18BFFE" w:rsidR="008A0048" w:rsidRDefault="008A0048" w:rsidP="008D43EC">
            <w:pPr>
              <w:rPr>
                <w:bCs w:val="0"/>
              </w:rPr>
            </w:pPr>
            <w:r w:rsidRPr="008A0048">
              <w:rPr>
                <w:b/>
              </w:rPr>
              <w:t>MC</w:t>
            </w:r>
            <w:r>
              <w:rPr>
                <w:b/>
              </w:rPr>
              <w:t xml:space="preserve"> </w:t>
            </w:r>
            <w:r>
              <w:rPr>
                <w:bCs w:val="0"/>
              </w:rPr>
              <w:t xml:space="preserve">On behalf of </w:t>
            </w:r>
            <w:r w:rsidRPr="004715DD">
              <w:rPr>
                <w:b/>
              </w:rPr>
              <w:t>RB</w:t>
            </w:r>
            <w:r>
              <w:rPr>
                <w:bCs w:val="0"/>
              </w:rPr>
              <w:t>, how would deaf people be accommodated</w:t>
            </w:r>
            <w:r w:rsidR="00426885">
              <w:rPr>
                <w:bCs w:val="0"/>
              </w:rPr>
              <w:t xml:space="preserve"> for example using an intercom? </w:t>
            </w:r>
            <w:r>
              <w:rPr>
                <w:bCs w:val="0"/>
              </w:rPr>
              <w:t xml:space="preserve">Queries how a trial of the barrier could be carried out. Asks how </w:t>
            </w:r>
            <w:r w:rsidRPr="008A0048">
              <w:rPr>
                <w:b/>
              </w:rPr>
              <w:t>RH</w:t>
            </w:r>
            <w:r>
              <w:rPr>
                <w:bCs w:val="0"/>
              </w:rPr>
              <w:t xml:space="preserve"> will consult disabled </w:t>
            </w:r>
            <w:r w:rsidR="00B6150A">
              <w:rPr>
                <w:bCs w:val="0"/>
              </w:rPr>
              <w:t>groups more</w:t>
            </w:r>
            <w:r>
              <w:rPr>
                <w:bCs w:val="0"/>
              </w:rPr>
              <w:t xml:space="preserve"> widely.</w:t>
            </w:r>
          </w:p>
          <w:p w14:paraId="6CA2EB39" w14:textId="111CB3C0" w:rsidR="008A0048" w:rsidRDefault="008A0048" w:rsidP="008D43EC">
            <w:pPr>
              <w:rPr>
                <w:bCs w:val="0"/>
              </w:rPr>
            </w:pPr>
            <w:r w:rsidRPr="008A0048">
              <w:rPr>
                <w:b/>
              </w:rPr>
              <w:t xml:space="preserve">RH </w:t>
            </w:r>
            <w:r>
              <w:rPr>
                <w:bCs w:val="0"/>
              </w:rPr>
              <w:t xml:space="preserve">Any solution would need to be trialled. He feels that it will be difficult to remove all staff. He is at the </w:t>
            </w:r>
            <w:r w:rsidR="004D22F2">
              <w:rPr>
                <w:bCs w:val="0"/>
              </w:rPr>
              <w:t xml:space="preserve">early </w:t>
            </w:r>
            <w:r>
              <w:rPr>
                <w:bCs w:val="0"/>
              </w:rPr>
              <w:t>stage of consultation.</w:t>
            </w:r>
          </w:p>
          <w:p w14:paraId="41528B83" w14:textId="3F522378" w:rsidR="00F9635C" w:rsidRDefault="00B6150A" w:rsidP="008D43EC">
            <w:pPr>
              <w:rPr>
                <w:bCs w:val="0"/>
              </w:rPr>
            </w:pPr>
            <w:r w:rsidRPr="00B6150A">
              <w:rPr>
                <w:b/>
              </w:rPr>
              <w:t xml:space="preserve">DR </w:t>
            </w:r>
            <w:r>
              <w:rPr>
                <w:bCs w:val="0"/>
              </w:rPr>
              <w:t xml:space="preserve">Suggests </w:t>
            </w:r>
            <w:r w:rsidRPr="004715DD">
              <w:rPr>
                <w:b/>
              </w:rPr>
              <w:t xml:space="preserve">RH </w:t>
            </w:r>
            <w:r>
              <w:rPr>
                <w:bCs w:val="0"/>
              </w:rPr>
              <w:t xml:space="preserve">involves York Disability Rights </w:t>
            </w:r>
            <w:r w:rsidR="00426885">
              <w:rPr>
                <w:bCs w:val="0"/>
              </w:rPr>
              <w:t>Forum.</w:t>
            </w:r>
            <w:r w:rsidR="004715DD">
              <w:rPr>
                <w:bCs w:val="0"/>
              </w:rPr>
              <w:t xml:space="preserve"> Need to ensure that certain groups of disabled people are not excluded. Online registration difficult for blind people</w:t>
            </w:r>
            <w:r w:rsidR="00F9635C">
              <w:rPr>
                <w:bCs w:val="0"/>
              </w:rPr>
              <w:t xml:space="preserve"> </w:t>
            </w:r>
            <w:r w:rsidR="00426885">
              <w:rPr>
                <w:bCs w:val="0"/>
              </w:rPr>
              <w:t>and what about people who use taxis, and visitors?</w:t>
            </w:r>
            <w:r w:rsidR="004715DD">
              <w:rPr>
                <w:bCs w:val="0"/>
              </w:rPr>
              <w:t xml:space="preserve"> </w:t>
            </w:r>
          </w:p>
          <w:p w14:paraId="04BC5821" w14:textId="5D069990" w:rsidR="00B6150A" w:rsidRDefault="00426885" w:rsidP="008D43EC">
            <w:pPr>
              <w:rPr>
                <w:bCs w:val="0"/>
              </w:rPr>
            </w:pPr>
            <w:r>
              <w:rPr>
                <w:bCs w:val="0"/>
              </w:rPr>
              <w:t xml:space="preserve">An alternative could be that </w:t>
            </w:r>
            <w:r w:rsidR="004715DD">
              <w:rPr>
                <w:bCs w:val="0"/>
              </w:rPr>
              <w:t>staff have other duties e.g. welcomers to the city</w:t>
            </w:r>
            <w:r w:rsidR="00F9635C">
              <w:rPr>
                <w:bCs w:val="0"/>
              </w:rPr>
              <w:t xml:space="preserve"> </w:t>
            </w:r>
            <w:r>
              <w:rPr>
                <w:bCs w:val="0"/>
              </w:rPr>
              <w:t xml:space="preserve">for Make It </w:t>
            </w:r>
            <w:r w:rsidR="00FD01BA">
              <w:rPr>
                <w:bCs w:val="0"/>
              </w:rPr>
              <w:t>York and</w:t>
            </w:r>
            <w:r w:rsidR="004715DD">
              <w:rPr>
                <w:bCs w:val="0"/>
              </w:rPr>
              <w:t xml:space="preserve"> share the cost across departments.</w:t>
            </w:r>
          </w:p>
          <w:p w14:paraId="6E312403" w14:textId="515E199E" w:rsidR="00B6150A" w:rsidRDefault="00B6150A" w:rsidP="008D43EC">
            <w:pPr>
              <w:rPr>
                <w:bCs w:val="0"/>
              </w:rPr>
            </w:pPr>
            <w:r w:rsidRPr="00B6150A">
              <w:rPr>
                <w:b/>
              </w:rPr>
              <w:t>AN</w:t>
            </w:r>
            <w:r>
              <w:rPr>
                <w:bCs w:val="0"/>
              </w:rPr>
              <w:t xml:space="preserve"> How would you register taxis and how would a taxi get in if there is no one at the gate? Need for an offline version. Form filling is tiring. What happens if the barrier stops working</w:t>
            </w:r>
            <w:r w:rsidR="004D22F2">
              <w:rPr>
                <w:bCs w:val="0"/>
              </w:rPr>
              <w:t>?</w:t>
            </w:r>
          </w:p>
          <w:p w14:paraId="44C3C073" w14:textId="060749B3" w:rsidR="00B6150A" w:rsidRDefault="00B6150A" w:rsidP="008D43EC">
            <w:pPr>
              <w:rPr>
                <w:bCs w:val="0"/>
              </w:rPr>
            </w:pPr>
            <w:r w:rsidRPr="00B6150A">
              <w:rPr>
                <w:b/>
              </w:rPr>
              <w:t>RH</w:t>
            </w:r>
            <w:r>
              <w:rPr>
                <w:bCs w:val="0"/>
              </w:rPr>
              <w:t xml:space="preserve"> Currently staff take notes of taxi drivers so they can get back into the city to pick someone up later.</w:t>
            </w:r>
          </w:p>
          <w:p w14:paraId="223543D6" w14:textId="53B5A26E" w:rsidR="004715DD" w:rsidRDefault="004715DD" w:rsidP="008D43EC">
            <w:pPr>
              <w:rPr>
                <w:bCs w:val="0"/>
              </w:rPr>
            </w:pPr>
            <w:r w:rsidRPr="004715DD">
              <w:rPr>
                <w:b/>
              </w:rPr>
              <w:t>FW</w:t>
            </w:r>
            <w:r>
              <w:rPr>
                <w:b/>
              </w:rPr>
              <w:t xml:space="preserve"> </w:t>
            </w:r>
            <w:r>
              <w:rPr>
                <w:bCs w:val="0"/>
              </w:rPr>
              <w:t xml:space="preserve">If one barrier is unstaffed BB holders will use the staffed barrier only where there is less parking. Pleased that prebooking system hasn’t been proposed. </w:t>
            </w:r>
          </w:p>
          <w:p w14:paraId="63F21B35" w14:textId="220995A5" w:rsidR="001F359F" w:rsidRPr="004D22F2" w:rsidRDefault="001F359F" w:rsidP="008D43EC">
            <w:pPr>
              <w:rPr>
                <w:bCs w:val="0"/>
                <w:color w:val="FF0000"/>
              </w:rPr>
            </w:pPr>
            <w:r w:rsidRPr="00DC12E1">
              <w:rPr>
                <w:b/>
              </w:rPr>
              <w:t>DS</w:t>
            </w:r>
            <w:r>
              <w:rPr>
                <w:bCs w:val="0"/>
              </w:rPr>
              <w:t xml:space="preserve"> confirms that if YAF</w:t>
            </w:r>
            <w:r w:rsidR="005C3E26">
              <w:rPr>
                <w:bCs w:val="0"/>
              </w:rPr>
              <w:t xml:space="preserve"> consultation</w:t>
            </w:r>
            <w:r>
              <w:rPr>
                <w:bCs w:val="0"/>
              </w:rPr>
              <w:t xml:space="preserve"> is referred to in an officer’s report we will check that this has been agreed through the YAF.</w:t>
            </w:r>
          </w:p>
          <w:p w14:paraId="275E4B85" w14:textId="63CF8BA3" w:rsidR="008A0048" w:rsidRDefault="005F18C2" w:rsidP="008D43EC">
            <w:pPr>
              <w:rPr>
                <w:b/>
              </w:rPr>
            </w:pPr>
            <w:r w:rsidRPr="005F18C2">
              <w:rPr>
                <w:b/>
                <w:color w:val="FF0000"/>
              </w:rPr>
              <w:t>Actions</w:t>
            </w:r>
          </w:p>
          <w:p w14:paraId="530A74DD" w14:textId="2C4EA80F" w:rsidR="004715DD" w:rsidRDefault="004715DD" w:rsidP="008D43EC">
            <w:pPr>
              <w:rPr>
                <w:bCs w:val="0"/>
              </w:rPr>
            </w:pPr>
            <w:r>
              <w:rPr>
                <w:bCs w:val="0"/>
              </w:rPr>
              <w:t xml:space="preserve">YAF members can contact </w:t>
            </w:r>
            <w:r w:rsidRPr="004715DD">
              <w:rPr>
                <w:b/>
              </w:rPr>
              <w:t>RH</w:t>
            </w:r>
            <w:r>
              <w:rPr>
                <w:bCs w:val="0"/>
              </w:rPr>
              <w:t xml:space="preserve"> via </w:t>
            </w:r>
            <w:hyperlink r:id="rId10" w:history="1">
              <w:r w:rsidRPr="00C25A9E">
                <w:rPr>
                  <w:rStyle w:val="Hyperlink"/>
                  <w:bCs w:val="0"/>
                </w:rPr>
                <w:t>Richard.holland@york.gov.uk</w:t>
              </w:r>
            </w:hyperlink>
          </w:p>
          <w:p w14:paraId="5907BF60" w14:textId="77777777" w:rsidR="005F18C2" w:rsidRDefault="004715DD" w:rsidP="008D43EC">
            <w:pPr>
              <w:rPr>
                <w:bCs w:val="0"/>
              </w:rPr>
            </w:pPr>
            <w:r>
              <w:rPr>
                <w:bCs w:val="0"/>
              </w:rPr>
              <w:t>with queries, suggestions etc.</w:t>
            </w:r>
          </w:p>
          <w:p w14:paraId="3923DC4F" w14:textId="48CB7D95" w:rsidR="00CB113F" w:rsidRPr="005F18C2" w:rsidRDefault="00426885" w:rsidP="008D43EC">
            <w:pPr>
              <w:rPr>
                <w:bCs w:val="0"/>
              </w:rPr>
            </w:pPr>
            <w:r w:rsidRPr="00426885">
              <w:rPr>
                <w:b/>
              </w:rPr>
              <w:t>DS</w:t>
            </w:r>
            <w:r>
              <w:rPr>
                <w:bCs w:val="0"/>
              </w:rPr>
              <w:t xml:space="preserve"> to contact YDRF for their views therefore consulting more widely.</w:t>
            </w:r>
          </w:p>
        </w:tc>
      </w:tr>
      <w:tr w:rsidR="00F205F8" w:rsidRPr="005756C2" w14:paraId="10D202E0" w14:textId="77777777" w:rsidTr="00974488">
        <w:tc>
          <w:tcPr>
            <w:tcW w:w="852" w:type="dxa"/>
            <w:shd w:val="clear" w:color="auto" w:fill="auto"/>
          </w:tcPr>
          <w:p w14:paraId="794F520A" w14:textId="03FCD337" w:rsidR="00F205F8" w:rsidRDefault="00E0082A" w:rsidP="0045015F">
            <w:pPr>
              <w:pStyle w:val="Heading2"/>
              <w:jc w:val="center"/>
            </w:pPr>
            <w:r>
              <w:lastRenderedPageBreak/>
              <w:t>6</w:t>
            </w:r>
          </w:p>
        </w:tc>
        <w:tc>
          <w:tcPr>
            <w:tcW w:w="9213" w:type="dxa"/>
            <w:shd w:val="clear" w:color="auto" w:fill="auto"/>
          </w:tcPr>
          <w:p w14:paraId="730B3A8C" w14:textId="419D8BCE" w:rsidR="00F205F8" w:rsidRPr="002F591C" w:rsidRDefault="00B6150A" w:rsidP="008D43EC">
            <w:pPr>
              <w:rPr>
                <w:b/>
                <w:color w:val="7030A0"/>
              </w:rPr>
            </w:pPr>
            <w:r w:rsidRPr="007F2F1F">
              <w:rPr>
                <w:b/>
                <w:color w:val="7030A0"/>
              </w:rPr>
              <w:t>Next Meeting</w:t>
            </w:r>
          </w:p>
        </w:tc>
      </w:tr>
      <w:tr w:rsidR="00F205F8" w:rsidRPr="005756C2" w14:paraId="329718E9" w14:textId="77777777" w:rsidTr="00974488">
        <w:tc>
          <w:tcPr>
            <w:tcW w:w="852" w:type="dxa"/>
            <w:shd w:val="clear" w:color="auto" w:fill="auto"/>
          </w:tcPr>
          <w:p w14:paraId="7667CB39" w14:textId="167890DC" w:rsidR="00F205F8" w:rsidRDefault="00F205F8" w:rsidP="0045015F">
            <w:pPr>
              <w:pStyle w:val="Heading2"/>
              <w:jc w:val="center"/>
            </w:pPr>
          </w:p>
        </w:tc>
        <w:tc>
          <w:tcPr>
            <w:tcW w:w="9213" w:type="dxa"/>
            <w:shd w:val="clear" w:color="auto" w:fill="auto"/>
          </w:tcPr>
          <w:p w14:paraId="4717CF91" w14:textId="77777777" w:rsidR="00BF2013" w:rsidRPr="00657E21" w:rsidRDefault="004715DD" w:rsidP="00B6150A">
            <w:pPr>
              <w:rPr>
                <w:b/>
              </w:rPr>
            </w:pPr>
            <w:r w:rsidRPr="00657E21">
              <w:rPr>
                <w:b/>
              </w:rPr>
              <w:t>Thursday 23</w:t>
            </w:r>
            <w:r w:rsidRPr="00657E21">
              <w:rPr>
                <w:b/>
                <w:vertAlign w:val="superscript"/>
              </w:rPr>
              <w:t>rd</w:t>
            </w:r>
            <w:r w:rsidRPr="00657E21">
              <w:rPr>
                <w:b/>
              </w:rPr>
              <w:t xml:space="preserve"> January 2025 1.30 – 4pm</w:t>
            </w:r>
          </w:p>
          <w:p w14:paraId="06EC4EC9" w14:textId="1FB2B578" w:rsidR="00426885" w:rsidRPr="00BF2013" w:rsidRDefault="00426885" w:rsidP="00B6150A">
            <w:pPr>
              <w:rPr>
                <w:bCs w:val="0"/>
              </w:rPr>
            </w:pPr>
            <w:r>
              <w:rPr>
                <w:bCs w:val="0"/>
              </w:rPr>
              <w:t xml:space="preserve">Still processing survey results, will use these to set dates for the rest of 2025. Being able to book rooms in West Offices is </w:t>
            </w:r>
            <w:r w:rsidR="00657E21">
              <w:rPr>
                <w:bCs w:val="0"/>
              </w:rPr>
              <w:t xml:space="preserve">becoming more difficult due to increased users of the facilities. </w:t>
            </w:r>
          </w:p>
        </w:tc>
      </w:tr>
    </w:tbl>
    <w:p w14:paraId="46B95B59" w14:textId="667F3E09" w:rsidR="00B74A08" w:rsidRDefault="00B74A08">
      <w:pPr>
        <w:spacing w:before="0" w:after="160" w:line="259" w:lineRule="auto"/>
      </w:pPr>
    </w:p>
    <w:sectPr w:rsidR="00B74A08" w:rsidSect="009C5B61">
      <w:footerReference w:type="default" r:id="rId11"/>
      <w:pgSz w:w="11906" w:h="16838"/>
      <w:pgMar w:top="709" w:right="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8D0B" w14:textId="77777777" w:rsidR="003060CA" w:rsidRDefault="003060CA" w:rsidP="00147529">
      <w:r>
        <w:separator/>
      </w:r>
    </w:p>
  </w:endnote>
  <w:endnote w:type="continuationSeparator" w:id="0">
    <w:p w14:paraId="27874F7B" w14:textId="77777777" w:rsidR="003060CA" w:rsidRDefault="003060CA"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2E768546"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w:t>
        </w:r>
        <w:r w:rsidR="00BB4565">
          <w:rPr>
            <w:noProof/>
          </w:rPr>
          <w:t>2</w:t>
        </w:r>
        <w:r w:rsidR="005879AC">
          <w:rPr>
            <w:noProof/>
          </w:rPr>
          <w:t>.</w:t>
        </w:r>
        <w:r w:rsidR="00020466">
          <w:rPr>
            <w:noProof/>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439A" w14:textId="77777777" w:rsidR="003060CA" w:rsidRDefault="003060CA" w:rsidP="00147529">
      <w:r>
        <w:separator/>
      </w:r>
    </w:p>
  </w:footnote>
  <w:footnote w:type="continuationSeparator" w:id="0">
    <w:p w14:paraId="060430B5" w14:textId="77777777" w:rsidR="003060CA" w:rsidRDefault="003060CA"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06BF6"/>
    <w:multiLevelType w:val="hybridMultilevel"/>
    <w:tmpl w:val="79E81E00"/>
    <w:lvl w:ilvl="0" w:tplc="AD02CD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E600D"/>
    <w:multiLevelType w:val="hybridMultilevel"/>
    <w:tmpl w:val="56601D72"/>
    <w:lvl w:ilvl="0" w:tplc="74CAD47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1"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41522">
    <w:abstractNumId w:val="1"/>
  </w:num>
  <w:num w:numId="2" w16cid:durableId="511385065">
    <w:abstractNumId w:val="10"/>
  </w:num>
  <w:num w:numId="3" w16cid:durableId="248464959">
    <w:abstractNumId w:val="9"/>
  </w:num>
  <w:num w:numId="4" w16cid:durableId="805662946">
    <w:abstractNumId w:val="18"/>
  </w:num>
  <w:num w:numId="5" w16cid:durableId="1469319577">
    <w:abstractNumId w:val="19"/>
  </w:num>
  <w:num w:numId="6" w16cid:durableId="4747481">
    <w:abstractNumId w:val="4"/>
  </w:num>
  <w:num w:numId="7" w16cid:durableId="133450395">
    <w:abstractNumId w:val="16"/>
  </w:num>
  <w:num w:numId="8" w16cid:durableId="1982148706">
    <w:abstractNumId w:val="22"/>
  </w:num>
  <w:num w:numId="9" w16cid:durableId="1694457107">
    <w:abstractNumId w:val="23"/>
  </w:num>
  <w:num w:numId="10" w16cid:durableId="1570072679">
    <w:abstractNumId w:val="20"/>
  </w:num>
  <w:num w:numId="11" w16cid:durableId="1917281056">
    <w:abstractNumId w:val="5"/>
  </w:num>
  <w:num w:numId="12" w16cid:durableId="1471627258">
    <w:abstractNumId w:val="20"/>
    <w:lvlOverride w:ilvl="0">
      <w:startOverride w:val="1"/>
    </w:lvlOverride>
  </w:num>
  <w:num w:numId="13" w16cid:durableId="372849250">
    <w:abstractNumId w:val="8"/>
  </w:num>
  <w:num w:numId="14" w16cid:durableId="80688522">
    <w:abstractNumId w:val="7"/>
  </w:num>
  <w:num w:numId="15" w16cid:durableId="1151101124">
    <w:abstractNumId w:val="6"/>
  </w:num>
  <w:num w:numId="16" w16cid:durableId="2051147099">
    <w:abstractNumId w:val="13"/>
  </w:num>
  <w:num w:numId="17" w16cid:durableId="1485464413">
    <w:abstractNumId w:val="12"/>
  </w:num>
  <w:num w:numId="18" w16cid:durableId="1696420860">
    <w:abstractNumId w:val="11"/>
  </w:num>
  <w:num w:numId="19" w16cid:durableId="1835993587">
    <w:abstractNumId w:val="17"/>
  </w:num>
  <w:num w:numId="20" w16cid:durableId="1536310191">
    <w:abstractNumId w:val="24"/>
  </w:num>
  <w:num w:numId="21" w16cid:durableId="852305922">
    <w:abstractNumId w:val="0"/>
  </w:num>
  <w:num w:numId="22" w16cid:durableId="37124978">
    <w:abstractNumId w:val="21"/>
  </w:num>
  <w:num w:numId="23" w16cid:durableId="796333871">
    <w:abstractNumId w:val="3"/>
  </w:num>
  <w:num w:numId="24" w16cid:durableId="1425956705">
    <w:abstractNumId w:val="15"/>
  </w:num>
  <w:num w:numId="25" w16cid:durableId="1546715858">
    <w:abstractNumId w:val="2"/>
  </w:num>
  <w:num w:numId="26" w16cid:durableId="129259660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1603D"/>
    <w:rsid w:val="00020466"/>
    <w:rsid w:val="00021B28"/>
    <w:rsid w:val="0002508F"/>
    <w:rsid w:val="00027177"/>
    <w:rsid w:val="000329AE"/>
    <w:rsid w:val="00036A2D"/>
    <w:rsid w:val="000410C7"/>
    <w:rsid w:val="00045CD2"/>
    <w:rsid w:val="00047359"/>
    <w:rsid w:val="000510B0"/>
    <w:rsid w:val="000532DC"/>
    <w:rsid w:val="00065408"/>
    <w:rsid w:val="00065C36"/>
    <w:rsid w:val="00065D43"/>
    <w:rsid w:val="00067149"/>
    <w:rsid w:val="0007058E"/>
    <w:rsid w:val="0007063C"/>
    <w:rsid w:val="00074524"/>
    <w:rsid w:val="00075292"/>
    <w:rsid w:val="00076E04"/>
    <w:rsid w:val="00081C46"/>
    <w:rsid w:val="00083CFC"/>
    <w:rsid w:val="000845C2"/>
    <w:rsid w:val="0008551A"/>
    <w:rsid w:val="000901DE"/>
    <w:rsid w:val="00092E07"/>
    <w:rsid w:val="000A5302"/>
    <w:rsid w:val="000C5158"/>
    <w:rsid w:val="000D0A8E"/>
    <w:rsid w:val="000D11B8"/>
    <w:rsid w:val="000D3E98"/>
    <w:rsid w:val="000F0D78"/>
    <w:rsid w:val="00114FD2"/>
    <w:rsid w:val="00116870"/>
    <w:rsid w:val="0012190B"/>
    <w:rsid w:val="00137801"/>
    <w:rsid w:val="00140627"/>
    <w:rsid w:val="00147529"/>
    <w:rsid w:val="00164337"/>
    <w:rsid w:val="00173956"/>
    <w:rsid w:val="00173BA1"/>
    <w:rsid w:val="00174124"/>
    <w:rsid w:val="001751C7"/>
    <w:rsid w:val="00176ED7"/>
    <w:rsid w:val="00177E79"/>
    <w:rsid w:val="00184DAF"/>
    <w:rsid w:val="001857E1"/>
    <w:rsid w:val="0018659C"/>
    <w:rsid w:val="0019522E"/>
    <w:rsid w:val="001A4257"/>
    <w:rsid w:val="001A45B9"/>
    <w:rsid w:val="001A4768"/>
    <w:rsid w:val="001C5F82"/>
    <w:rsid w:val="001D33EB"/>
    <w:rsid w:val="001D48CD"/>
    <w:rsid w:val="001E0EC8"/>
    <w:rsid w:val="001E3F95"/>
    <w:rsid w:val="001F0C0C"/>
    <w:rsid w:val="001F1533"/>
    <w:rsid w:val="001F22F5"/>
    <w:rsid w:val="001F359F"/>
    <w:rsid w:val="001F3EB9"/>
    <w:rsid w:val="00207E1B"/>
    <w:rsid w:val="00213A4F"/>
    <w:rsid w:val="00217A67"/>
    <w:rsid w:val="00220E66"/>
    <w:rsid w:val="002254AC"/>
    <w:rsid w:val="00226A32"/>
    <w:rsid w:val="002371C9"/>
    <w:rsid w:val="0024765F"/>
    <w:rsid w:val="00252EBA"/>
    <w:rsid w:val="00254FA8"/>
    <w:rsid w:val="0026182E"/>
    <w:rsid w:val="00272062"/>
    <w:rsid w:val="00274DCF"/>
    <w:rsid w:val="00280796"/>
    <w:rsid w:val="002808B8"/>
    <w:rsid w:val="00290BCC"/>
    <w:rsid w:val="0029481B"/>
    <w:rsid w:val="002A4D08"/>
    <w:rsid w:val="002B1E7F"/>
    <w:rsid w:val="002B41F5"/>
    <w:rsid w:val="002B5583"/>
    <w:rsid w:val="002B5FDB"/>
    <w:rsid w:val="002C3178"/>
    <w:rsid w:val="002C6B97"/>
    <w:rsid w:val="002D6775"/>
    <w:rsid w:val="002E16DA"/>
    <w:rsid w:val="002F1466"/>
    <w:rsid w:val="002F591C"/>
    <w:rsid w:val="00300BF3"/>
    <w:rsid w:val="00304DA5"/>
    <w:rsid w:val="003059DF"/>
    <w:rsid w:val="003060CA"/>
    <w:rsid w:val="003072E8"/>
    <w:rsid w:val="0031289C"/>
    <w:rsid w:val="00327A8B"/>
    <w:rsid w:val="00342CC1"/>
    <w:rsid w:val="00345F07"/>
    <w:rsid w:val="003470FE"/>
    <w:rsid w:val="003748FB"/>
    <w:rsid w:val="0038078E"/>
    <w:rsid w:val="00384DCC"/>
    <w:rsid w:val="00385734"/>
    <w:rsid w:val="00394917"/>
    <w:rsid w:val="003A5106"/>
    <w:rsid w:val="003B378C"/>
    <w:rsid w:val="003B5F03"/>
    <w:rsid w:val="003C13C1"/>
    <w:rsid w:val="003C2E00"/>
    <w:rsid w:val="003D34CB"/>
    <w:rsid w:val="003D44EB"/>
    <w:rsid w:val="003D45B7"/>
    <w:rsid w:val="003E1E95"/>
    <w:rsid w:val="003F2CF3"/>
    <w:rsid w:val="003F7AF2"/>
    <w:rsid w:val="00400158"/>
    <w:rsid w:val="00400329"/>
    <w:rsid w:val="0040660F"/>
    <w:rsid w:val="004073EC"/>
    <w:rsid w:val="00414EEF"/>
    <w:rsid w:val="00425AFE"/>
    <w:rsid w:val="00426885"/>
    <w:rsid w:val="004302C8"/>
    <w:rsid w:val="00434DC6"/>
    <w:rsid w:val="00442A10"/>
    <w:rsid w:val="00442EF1"/>
    <w:rsid w:val="00443EEC"/>
    <w:rsid w:val="0044573A"/>
    <w:rsid w:val="0045015F"/>
    <w:rsid w:val="00460168"/>
    <w:rsid w:val="0046360F"/>
    <w:rsid w:val="004650E7"/>
    <w:rsid w:val="004715DD"/>
    <w:rsid w:val="00474156"/>
    <w:rsid w:val="00477314"/>
    <w:rsid w:val="004828E4"/>
    <w:rsid w:val="00483807"/>
    <w:rsid w:val="004857F3"/>
    <w:rsid w:val="00493263"/>
    <w:rsid w:val="00493826"/>
    <w:rsid w:val="00497FE0"/>
    <w:rsid w:val="004A39EB"/>
    <w:rsid w:val="004B45D0"/>
    <w:rsid w:val="004B47E4"/>
    <w:rsid w:val="004C067E"/>
    <w:rsid w:val="004C5041"/>
    <w:rsid w:val="004D22F2"/>
    <w:rsid w:val="004D281C"/>
    <w:rsid w:val="005002A3"/>
    <w:rsid w:val="005015C7"/>
    <w:rsid w:val="00501CC7"/>
    <w:rsid w:val="00515AB1"/>
    <w:rsid w:val="005239B2"/>
    <w:rsid w:val="00523B0F"/>
    <w:rsid w:val="00526E6B"/>
    <w:rsid w:val="00532D09"/>
    <w:rsid w:val="00544C64"/>
    <w:rsid w:val="00553947"/>
    <w:rsid w:val="00555F0D"/>
    <w:rsid w:val="00556B9B"/>
    <w:rsid w:val="00556C73"/>
    <w:rsid w:val="005620EA"/>
    <w:rsid w:val="00562F63"/>
    <w:rsid w:val="00563C0B"/>
    <w:rsid w:val="0056719B"/>
    <w:rsid w:val="00573C92"/>
    <w:rsid w:val="00573F53"/>
    <w:rsid w:val="005756C2"/>
    <w:rsid w:val="00586093"/>
    <w:rsid w:val="005879AC"/>
    <w:rsid w:val="00590059"/>
    <w:rsid w:val="00593818"/>
    <w:rsid w:val="00594989"/>
    <w:rsid w:val="005964C6"/>
    <w:rsid w:val="005A24B1"/>
    <w:rsid w:val="005C3E26"/>
    <w:rsid w:val="005C58D5"/>
    <w:rsid w:val="005D5291"/>
    <w:rsid w:val="005E49E3"/>
    <w:rsid w:val="005E698A"/>
    <w:rsid w:val="005E7EE2"/>
    <w:rsid w:val="005F0008"/>
    <w:rsid w:val="005F18C2"/>
    <w:rsid w:val="005F20C1"/>
    <w:rsid w:val="0060226E"/>
    <w:rsid w:val="00603E90"/>
    <w:rsid w:val="00605C42"/>
    <w:rsid w:val="006074DB"/>
    <w:rsid w:val="0062135B"/>
    <w:rsid w:val="00624343"/>
    <w:rsid w:val="00624C60"/>
    <w:rsid w:val="00635007"/>
    <w:rsid w:val="0064129D"/>
    <w:rsid w:val="00643C0D"/>
    <w:rsid w:val="00644305"/>
    <w:rsid w:val="0064581F"/>
    <w:rsid w:val="00646576"/>
    <w:rsid w:val="006467F3"/>
    <w:rsid w:val="006518DB"/>
    <w:rsid w:val="0065307E"/>
    <w:rsid w:val="00654028"/>
    <w:rsid w:val="00657E21"/>
    <w:rsid w:val="00665EC6"/>
    <w:rsid w:val="006702EB"/>
    <w:rsid w:val="006713AA"/>
    <w:rsid w:val="0067737A"/>
    <w:rsid w:val="006810A4"/>
    <w:rsid w:val="006830C7"/>
    <w:rsid w:val="006A70A2"/>
    <w:rsid w:val="006B0538"/>
    <w:rsid w:val="006B402D"/>
    <w:rsid w:val="006B4EBB"/>
    <w:rsid w:val="006C250F"/>
    <w:rsid w:val="006C3937"/>
    <w:rsid w:val="006D24D6"/>
    <w:rsid w:val="006D2C01"/>
    <w:rsid w:val="006D4C3B"/>
    <w:rsid w:val="006E08F1"/>
    <w:rsid w:val="006E41BA"/>
    <w:rsid w:val="006E549E"/>
    <w:rsid w:val="006F00DC"/>
    <w:rsid w:val="006F0592"/>
    <w:rsid w:val="00701A6B"/>
    <w:rsid w:val="0070710D"/>
    <w:rsid w:val="00713B9B"/>
    <w:rsid w:val="0071657A"/>
    <w:rsid w:val="00717588"/>
    <w:rsid w:val="00733F66"/>
    <w:rsid w:val="007348BF"/>
    <w:rsid w:val="00737A38"/>
    <w:rsid w:val="00745973"/>
    <w:rsid w:val="00752210"/>
    <w:rsid w:val="00753C39"/>
    <w:rsid w:val="00755063"/>
    <w:rsid w:val="00756F10"/>
    <w:rsid w:val="00756FAC"/>
    <w:rsid w:val="007621EF"/>
    <w:rsid w:val="007670DC"/>
    <w:rsid w:val="007774ED"/>
    <w:rsid w:val="007802F9"/>
    <w:rsid w:val="0078755C"/>
    <w:rsid w:val="00793F0F"/>
    <w:rsid w:val="007A652D"/>
    <w:rsid w:val="007B7D29"/>
    <w:rsid w:val="007C0F51"/>
    <w:rsid w:val="007C1C3E"/>
    <w:rsid w:val="007C205B"/>
    <w:rsid w:val="007C7C79"/>
    <w:rsid w:val="007D0BD7"/>
    <w:rsid w:val="007E3B77"/>
    <w:rsid w:val="007E4E89"/>
    <w:rsid w:val="007F2F1F"/>
    <w:rsid w:val="007F6CE5"/>
    <w:rsid w:val="00801723"/>
    <w:rsid w:val="00812563"/>
    <w:rsid w:val="0081433A"/>
    <w:rsid w:val="0081645E"/>
    <w:rsid w:val="00824D2C"/>
    <w:rsid w:val="00832425"/>
    <w:rsid w:val="008415E4"/>
    <w:rsid w:val="008650C8"/>
    <w:rsid w:val="00870630"/>
    <w:rsid w:val="0087566C"/>
    <w:rsid w:val="0088062D"/>
    <w:rsid w:val="00880866"/>
    <w:rsid w:val="00885584"/>
    <w:rsid w:val="00885CAB"/>
    <w:rsid w:val="00885E10"/>
    <w:rsid w:val="00890C4A"/>
    <w:rsid w:val="00892321"/>
    <w:rsid w:val="00894029"/>
    <w:rsid w:val="008A0048"/>
    <w:rsid w:val="008B2450"/>
    <w:rsid w:val="008B32B6"/>
    <w:rsid w:val="008B4503"/>
    <w:rsid w:val="008C04BF"/>
    <w:rsid w:val="008C06B3"/>
    <w:rsid w:val="008D43EC"/>
    <w:rsid w:val="008D602E"/>
    <w:rsid w:val="008E40CC"/>
    <w:rsid w:val="008E7E9E"/>
    <w:rsid w:val="009028A9"/>
    <w:rsid w:val="009125B8"/>
    <w:rsid w:val="00914370"/>
    <w:rsid w:val="00917F72"/>
    <w:rsid w:val="009255BA"/>
    <w:rsid w:val="00926DAE"/>
    <w:rsid w:val="00931854"/>
    <w:rsid w:val="0093332E"/>
    <w:rsid w:val="00933911"/>
    <w:rsid w:val="0094050F"/>
    <w:rsid w:val="00945A88"/>
    <w:rsid w:val="009461A9"/>
    <w:rsid w:val="009617BC"/>
    <w:rsid w:val="00972B92"/>
    <w:rsid w:val="00974488"/>
    <w:rsid w:val="00981AFE"/>
    <w:rsid w:val="009820FB"/>
    <w:rsid w:val="009936E5"/>
    <w:rsid w:val="00995AF8"/>
    <w:rsid w:val="009A4384"/>
    <w:rsid w:val="009A5848"/>
    <w:rsid w:val="009A70EF"/>
    <w:rsid w:val="009C535F"/>
    <w:rsid w:val="009C5B61"/>
    <w:rsid w:val="009D08FD"/>
    <w:rsid w:val="009D4DC7"/>
    <w:rsid w:val="009E4FDE"/>
    <w:rsid w:val="009F2974"/>
    <w:rsid w:val="009F4854"/>
    <w:rsid w:val="009F7C53"/>
    <w:rsid w:val="00A00F06"/>
    <w:rsid w:val="00A04CDA"/>
    <w:rsid w:val="00A10ACE"/>
    <w:rsid w:val="00A27A97"/>
    <w:rsid w:val="00A34C3F"/>
    <w:rsid w:val="00A35762"/>
    <w:rsid w:val="00A37040"/>
    <w:rsid w:val="00A408AC"/>
    <w:rsid w:val="00A4129F"/>
    <w:rsid w:val="00A4485D"/>
    <w:rsid w:val="00A51FA8"/>
    <w:rsid w:val="00A56493"/>
    <w:rsid w:val="00A57447"/>
    <w:rsid w:val="00A63800"/>
    <w:rsid w:val="00A73BEE"/>
    <w:rsid w:val="00A75831"/>
    <w:rsid w:val="00A75FFF"/>
    <w:rsid w:val="00A77986"/>
    <w:rsid w:val="00A82CC9"/>
    <w:rsid w:val="00A85438"/>
    <w:rsid w:val="00A91343"/>
    <w:rsid w:val="00AA6E03"/>
    <w:rsid w:val="00AB2445"/>
    <w:rsid w:val="00AC0328"/>
    <w:rsid w:val="00AD08A1"/>
    <w:rsid w:val="00AE4CCE"/>
    <w:rsid w:val="00AE5BEC"/>
    <w:rsid w:val="00AF77B1"/>
    <w:rsid w:val="00B029DD"/>
    <w:rsid w:val="00B15CB6"/>
    <w:rsid w:val="00B16516"/>
    <w:rsid w:val="00B20AFB"/>
    <w:rsid w:val="00B20B97"/>
    <w:rsid w:val="00B239C6"/>
    <w:rsid w:val="00B27287"/>
    <w:rsid w:val="00B44D59"/>
    <w:rsid w:val="00B57562"/>
    <w:rsid w:val="00B60758"/>
    <w:rsid w:val="00B6150A"/>
    <w:rsid w:val="00B74469"/>
    <w:rsid w:val="00B74A08"/>
    <w:rsid w:val="00B77BFE"/>
    <w:rsid w:val="00B81788"/>
    <w:rsid w:val="00B855D9"/>
    <w:rsid w:val="00B85C90"/>
    <w:rsid w:val="00B93A34"/>
    <w:rsid w:val="00B93FBC"/>
    <w:rsid w:val="00BA0F1D"/>
    <w:rsid w:val="00BA487E"/>
    <w:rsid w:val="00BB13BC"/>
    <w:rsid w:val="00BB2D09"/>
    <w:rsid w:val="00BB2DB5"/>
    <w:rsid w:val="00BB4565"/>
    <w:rsid w:val="00BB4C99"/>
    <w:rsid w:val="00BB677D"/>
    <w:rsid w:val="00BC1E8B"/>
    <w:rsid w:val="00BC1EEF"/>
    <w:rsid w:val="00BC5AB0"/>
    <w:rsid w:val="00BD502B"/>
    <w:rsid w:val="00BF04DD"/>
    <w:rsid w:val="00BF2013"/>
    <w:rsid w:val="00BF67F0"/>
    <w:rsid w:val="00BF6C31"/>
    <w:rsid w:val="00C0063B"/>
    <w:rsid w:val="00C04CA9"/>
    <w:rsid w:val="00C053EE"/>
    <w:rsid w:val="00C07A9F"/>
    <w:rsid w:val="00C20AAD"/>
    <w:rsid w:val="00C2378F"/>
    <w:rsid w:val="00C300AC"/>
    <w:rsid w:val="00C30BD2"/>
    <w:rsid w:val="00C3794D"/>
    <w:rsid w:val="00C37A5D"/>
    <w:rsid w:val="00C44C5F"/>
    <w:rsid w:val="00C52787"/>
    <w:rsid w:val="00C57D1A"/>
    <w:rsid w:val="00C61FBD"/>
    <w:rsid w:val="00C639B2"/>
    <w:rsid w:val="00C640E7"/>
    <w:rsid w:val="00C66D32"/>
    <w:rsid w:val="00C71987"/>
    <w:rsid w:val="00C73580"/>
    <w:rsid w:val="00C76165"/>
    <w:rsid w:val="00C76DF1"/>
    <w:rsid w:val="00C82ECD"/>
    <w:rsid w:val="00C83063"/>
    <w:rsid w:val="00C844E6"/>
    <w:rsid w:val="00C8693E"/>
    <w:rsid w:val="00C933C4"/>
    <w:rsid w:val="00C95FDA"/>
    <w:rsid w:val="00C97AC9"/>
    <w:rsid w:val="00CA2889"/>
    <w:rsid w:val="00CA409E"/>
    <w:rsid w:val="00CA5C63"/>
    <w:rsid w:val="00CA7A96"/>
    <w:rsid w:val="00CB113F"/>
    <w:rsid w:val="00CB188D"/>
    <w:rsid w:val="00CB20ED"/>
    <w:rsid w:val="00CB4FA1"/>
    <w:rsid w:val="00CE353B"/>
    <w:rsid w:val="00CF1D87"/>
    <w:rsid w:val="00CF29D1"/>
    <w:rsid w:val="00CF56B5"/>
    <w:rsid w:val="00D04A17"/>
    <w:rsid w:val="00D1082A"/>
    <w:rsid w:val="00D10B8F"/>
    <w:rsid w:val="00D1546D"/>
    <w:rsid w:val="00D17829"/>
    <w:rsid w:val="00D218E8"/>
    <w:rsid w:val="00D22CF8"/>
    <w:rsid w:val="00D23CB2"/>
    <w:rsid w:val="00D256A2"/>
    <w:rsid w:val="00D31E96"/>
    <w:rsid w:val="00D406A4"/>
    <w:rsid w:val="00D47E0F"/>
    <w:rsid w:val="00D543AF"/>
    <w:rsid w:val="00D5753E"/>
    <w:rsid w:val="00D666DF"/>
    <w:rsid w:val="00D70ACF"/>
    <w:rsid w:val="00D80A48"/>
    <w:rsid w:val="00D82302"/>
    <w:rsid w:val="00D8303A"/>
    <w:rsid w:val="00D8681F"/>
    <w:rsid w:val="00D9329C"/>
    <w:rsid w:val="00D96479"/>
    <w:rsid w:val="00D96F87"/>
    <w:rsid w:val="00DA0193"/>
    <w:rsid w:val="00DA47EA"/>
    <w:rsid w:val="00DC0359"/>
    <w:rsid w:val="00DC12E1"/>
    <w:rsid w:val="00DC467D"/>
    <w:rsid w:val="00DE6EC9"/>
    <w:rsid w:val="00DF181D"/>
    <w:rsid w:val="00DF1A31"/>
    <w:rsid w:val="00DF3723"/>
    <w:rsid w:val="00DF7550"/>
    <w:rsid w:val="00E0082A"/>
    <w:rsid w:val="00E01402"/>
    <w:rsid w:val="00E06EE3"/>
    <w:rsid w:val="00E1070C"/>
    <w:rsid w:val="00E14A3F"/>
    <w:rsid w:val="00E14FFE"/>
    <w:rsid w:val="00E164FC"/>
    <w:rsid w:val="00E20F6D"/>
    <w:rsid w:val="00E27CC8"/>
    <w:rsid w:val="00E33273"/>
    <w:rsid w:val="00E3473A"/>
    <w:rsid w:val="00E37535"/>
    <w:rsid w:val="00E472E5"/>
    <w:rsid w:val="00E520A5"/>
    <w:rsid w:val="00E54379"/>
    <w:rsid w:val="00E61FBD"/>
    <w:rsid w:val="00E75D2D"/>
    <w:rsid w:val="00E80747"/>
    <w:rsid w:val="00E82F40"/>
    <w:rsid w:val="00E84112"/>
    <w:rsid w:val="00E85982"/>
    <w:rsid w:val="00E87A0B"/>
    <w:rsid w:val="00E912BA"/>
    <w:rsid w:val="00EA4035"/>
    <w:rsid w:val="00EB5A1D"/>
    <w:rsid w:val="00EC165A"/>
    <w:rsid w:val="00EC7759"/>
    <w:rsid w:val="00EC7F64"/>
    <w:rsid w:val="00ED4396"/>
    <w:rsid w:val="00EF1264"/>
    <w:rsid w:val="00EF5C0D"/>
    <w:rsid w:val="00EF7A01"/>
    <w:rsid w:val="00F014B9"/>
    <w:rsid w:val="00F05852"/>
    <w:rsid w:val="00F205F8"/>
    <w:rsid w:val="00F22906"/>
    <w:rsid w:val="00F25818"/>
    <w:rsid w:val="00F25D10"/>
    <w:rsid w:val="00F26381"/>
    <w:rsid w:val="00F269EC"/>
    <w:rsid w:val="00F3339A"/>
    <w:rsid w:val="00F333A0"/>
    <w:rsid w:val="00F358EF"/>
    <w:rsid w:val="00F36295"/>
    <w:rsid w:val="00F50268"/>
    <w:rsid w:val="00F51997"/>
    <w:rsid w:val="00F51FE0"/>
    <w:rsid w:val="00F724E4"/>
    <w:rsid w:val="00F760D7"/>
    <w:rsid w:val="00F77633"/>
    <w:rsid w:val="00F83675"/>
    <w:rsid w:val="00F879C7"/>
    <w:rsid w:val="00F9635C"/>
    <w:rsid w:val="00F97D8F"/>
    <w:rsid w:val="00FB71A9"/>
    <w:rsid w:val="00FC0AB5"/>
    <w:rsid w:val="00FC7294"/>
    <w:rsid w:val="00FD01BA"/>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8E40CC"/>
    <w:pPr>
      <w:spacing w:after="0" w:line="240" w:lineRule="auto"/>
    </w:pPr>
    <w:rPr>
      <w:rFonts w:ascii="Verdana" w:eastAsia="Times New Roman" w:hAnsi="Verdana"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ing.cycling@york.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chard.holland@york.gov.uk" TargetMode="External"/><Relationship Id="rId4" Type="http://schemas.openxmlformats.org/officeDocument/2006/relationships/settings" Target="settings.xml"/><Relationship Id="rId9" Type="http://schemas.openxmlformats.org/officeDocument/2006/relationships/hyperlink" Target="mailto:Richard.holland@yo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3</cp:revision>
  <cp:lastPrinted>2023-10-12T09:30:00Z</cp:lastPrinted>
  <dcterms:created xsi:type="dcterms:W3CDTF">2024-11-28T10:15:00Z</dcterms:created>
  <dcterms:modified xsi:type="dcterms:W3CDTF">2024-11-28T10:16:00Z</dcterms:modified>
</cp:coreProperties>
</file>