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656"/>
        <w:gridCol w:w="1031"/>
        <w:gridCol w:w="691"/>
        <w:gridCol w:w="1921"/>
        <w:gridCol w:w="1578"/>
        <w:gridCol w:w="372"/>
        <w:gridCol w:w="2771"/>
      </w:tblGrid>
      <w:tr w:rsidR="00CB570A" w14:paraId="0BD910FE" w14:textId="77777777" w:rsidTr="00CB570A">
        <w:tc>
          <w:tcPr>
            <w:tcW w:w="2964" w:type="dxa"/>
            <w:gridSpan w:val="4"/>
          </w:tcPr>
          <w:p w14:paraId="05234D90" w14:textId="77777777" w:rsidR="00CB570A" w:rsidRPr="00CB7056" w:rsidRDefault="00CB570A" w:rsidP="0029380C"/>
          <w:p w14:paraId="36633E9E" w14:textId="77777777" w:rsidR="00CB570A" w:rsidRDefault="0099325C" w:rsidP="0029380C">
            <w:pPr>
              <w:pStyle w:val="Heading1"/>
            </w:pPr>
            <w:r>
              <w:rPr>
                <w:noProof/>
                <w:sz w:val="20"/>
                <w:lang w:val="en-US"/>
              </w:rPr>
              <w:pict w14:anchorId="659223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margin-left:11.85pt;margin-top:0;width:84.15pt;height:41pt;z-index:251666432">
                  <v:imagedata r:id="rId9" o:title=""/>
                  <w10:wrap type="square" side="right"/>
                </v:shape>
                <o:OLEObject Type="Embed" ProgID="PBrush" ShapeID="_x0000_s1045" DrawAspect="Content" ObjectID="_1693991194" r:id="rId10"/>
              </w:pict>
            </w:r>
          </w:p>
        </w:tc>
        <w:tc>
          <w:tcPr>
            <w:tcW w:w="3871" w:type="dxa"/>
            <w:gridSpan w:val="3"/>
          </w:tcPr>
          <w:p w14:paraId="1865FACF" w14:textId="77777777" w:rsidR="00CB570A" w:rsidRPr="00CB7056" w:rsidRDefault="00CB570A" w:rsidP="0029380C"/>
          <w:p w14:paraId="1B538EA6" w14:textId="77777777" w:rsidR="00CB570A" w:rsidRDefault="00CB570A" w:rsidP="0029380C"/>
          <w:p w14:paraId="6F9439AA" w14:textId="77777777" w:rsidR="00CB570A" w:rsidRDefault="00CB570A" w:rsidP="0029380C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JOB DESCRIPTION</w:t>
            </w:r>
          </w:p>
          <w:p w14:paraId="247513EA" w14:textId="77777777" w:rsidR="00CB570A" w:rsidRDefault="00CB570A" w:rsidP="0029380C">
            <w:pPr>
              <w:rPr>
                <w:b/>
                <w:bCs/>
              </w:rPr>
            </w:pPr>
          </w:p>
        </w:tc>
        <w:tc>
          <w:tcPr>
            <w:tcW w:w="2771" w:type="dxa"/>
          </w:tcPr>
          <w:p w14:paraId="3A89B3E0" w14:textId="77777777" w:rsidR="00CB570A" w:rsidRDefault="00CB570A" w:rsidP="0029380C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  <w:p w14:paraId="4FC6773C" w14:textId="77777777" w:rsidR="00CB570A" w:rsidRDefault="00CB570A" w:rsidP="0029380C">
            <w:pPr>
              <w:pStyle w:val="Heading1"/>
            </w:pPr>
            <w:r>
              <w:rPr>
                <w:sz w:val="32"/>
                <w:szCs w:val="32"/>
              </w:rPr>
              <w:t>JD1</w:t>
            </w:r>
          </w:p>
        </w:tc>
      </w:tr>
      <w:tr w:rsidR="00CB570A" w14:paraId="7F1998A7" w14:textId="77777777" w:rsidTr="00CB570A">
        <w:tc>
          <w:tcPr>
            <w:tcW w:w="4885" w:type="dxa"/>
            <w:gridSpan w:val="5"/>
          </w:tcPr>
          <w:p w14:paraId="216D8BBC" w14:textId="77777777" w:rsidR="00CB570A" w:rsidRDefault="00CB570A" w:rsidP="0029380C">
            <w:pPr>
              <w:rPr>
                <w:rFonts w:cs="Arial"/>
              </w:rPr>
            </w:pPr>
            <w:r>
              <w:rPr>
                <w:b/>
                <w:bCs/>
              </w:rPr>
              <w:t>JOB TITLE</w:t>
            </w:r>
            <w:r>
              <w:t xml:space="preserve"> </w:t>
            </w:r>
            <w:r w:rsidR="00641666">
              <w:t xml:space="preserve">Children’s Services-ADCS Business Support (0.5 </w:t>
            </w:r>
            <w:proofErr w:type="spellStart"/>
            <w:r w:rsidR="00641666">
              <w:t>fte</w:t>
            </w:r>
            <w:proofErr w:type="spellEnd"/>
            <w:r w:rsidR="00641666">
              <w:t>)</w:t>
            </w:r>
          </w:p>
          <w:p w14:paraId="02966C44" w14:textId="77777777" w:rsidR="00CB570A" w:rsidRDefault="00CB570A" w:rsidP="0029380C"/>
        </w:tc>
        <w:tc>
          <w:tcPr>
            <w:tcW w:w="4721" w:type="dxa"/>
            <w:gridSpan w:val="3"/>
          </w:tcPr>
          <w:p w14:paraId="5FC40C52" w14:textId="77777777" w:rsidR="00CB570A" w:rsidRDefault="00CB570A" w:rsidP="00641666">
            <w:pPr>
              <w:pStyle w:val="TOC2"/>
              <w:rPr>
                <w:bCs/>
                <w:smallCaps w:val="0"/>
              </w:rPr>
            </w:pPr>
            <w:r>
              <w:rPr>
                <w:bCs/>
                <w:smallCaps w:val="0"/>
              </w:rPr>
              <w:t xml:space="preserve">POST NUMBER: </w:t>
            </w:r>
          </w:p>
        </w:tc>
      </w:tr>
      <w:tr w:rsidR="00CB570A" w:rsidRPr="00407547" w14:paraId="071A01C7" w14:textId="77777777" w:rsidTr="00CB570A">
        <w:tc>
          <w:tcPr>
            <w:tcW w:w="4885" w:type="dxa"/>
            <w:gridSpan w:val="5"/>
          </w:tcPr>
          <w:p w14:paraId="140240F9" w14:textId="77777777" w:rsidR="00CB570A" w:rsidRDefault="00CB570A" w:rsidP="0029380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REPORTS TO </w:t>
            </w:r>
            <w:r>
              <w:t>(Job Title):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4721" w:type="dxa"/>
            <w:gridSpan w:val="3"/>
          </w:tcPr>
          <w:p w14:paraId="35833F23" w14:textId="259EA9C7" w:rsidR="00CB570A" w:rsidRPr="00407547" w:rsidRDefault="0079219C" w:rsidP="0079219C">
            <w:r>
              <w:rPr>
                <w:rFonts w:cs="Arial"/>
              </w:rPr>
              <w:t>ADCS/</w:t>
            </w:r>
            <w:r w:rsidR="00641666">
              <w:rPr>
                <w:rFonts w:cs="Arial"/>
              </w:rPr>
              <w:t xml:space="preserve">Sector led Improvement (SLI) </w:t>
            </w:r>
            <w:proofErr w:type="spellStart"/>
            <w:r w:rsidR="00641666">
              <w:rPr>
                <w:rFonts w:cs="Arial"/>
              </w:rPr>
              <w:t>Pro</w:t>
            </w:r>
            <w:r>
              <w:rPr>
                <w:rFonts w:cs="Arial"/>
              </w:rPr>
              <w:t>gramme</w:t>
            </w:r>
            <w:r w:rsidR="00641666">
              <w:rPr>
                <w:rFonts w:cs="Arial"/>
              </w:rPr>
              <w:t>t</w:t>
            </w:r>
            <w:proofErr w:type="spellEnd"/>
            <w:r w:rsidR="00641666">
              <w:rPr>
                <w:rFonts w:cs="Arial"/>
              </w:rPr>
              <w:t xml:space="preserve"> Manager  </w:t>
            </w:r>
          </w:p>
        </w:tc>
      </w:tr>
      <w:tr w:rsidR="00CB570A" w:rsidRPr="00407547" w14:paraId="0FA6A342" w14:textId="77777777" w:rsidTr="00CB570A">
        <w:tc>
          <w:tcPr>
            <w:tcW w:w="4885" w:type="dxa"/>
            <w:gridSpan w:val="5"/>
          </w:tcPr>
          <w:p w14:paraId="0BC2DD87" w14:textId="77777777" w:rsidR="00CB570A" w:rsidRDefault="00CB570A" w:rsidP="0029380C">
            <w:r>
              <w:rPr>
                <w:b/>
                <w:bCs/>
              </w:rPr>
              <w:t xml:space="preserve">DEPARTMENT:   </w:t>
            </w:r>
            <w:r>
              <w:rPr>
                <w:bCs/>
              </w:rPr>
              <w:t xml:space="preserve">Business Support </w:t>
            </w:r>
          </w:p>
        </w:tc>
        <w:tc>
          <w:tcPr>
            <w:tcW w:w="4721" w:type="dxa"/>
            <w:gridSpan w:val="3"/>
          </w:tcPr>
          <w:p w14:paraId="4DB93A4A" w14:textId="77777777" w:rsidR="00CB570A" w:rsidRDefault="00CB570A" w:rsidP="0029380C">
            <w:pPr>
              <w:pStyle w:val="Heading1"/>
              <w:rPr>
                <w:b w:val="0"/>
              </w:rPr>
            </w:pPr>
            <w:r>
              <w:t>GRADE</w:t>
            </w:r>
            <w:r>
              <w:rPr>
                <w:b w:val="0"/>
              </w:rPr>
              <w:t>: 6</w:t>
            </w:r>
          </w:p>
          <w:p w14:paraId="55FE1634" w14:textId="77777777" w:rsidR="00CB570A" w:rsidRPr="00407547" w:rsidRDefault="00CB570A" w:rsidP="0029380C"/>
        </w:tc>
      </w:tr>
      <w:tr w:rsidR="00CB570A" w14:paraId="4B07C478" w14:textId="77777777" w:rsidTr="00CB570A">
        <w:tc>
          <w:tcPr>
            <w:tcW w:w="2273" w:type="dxa"/>
            <w:gridSpan w:val="3"/>
          </w:tcPr>
          <w:p w14:paraId="06D1D0B4" w14:textId="77777777" w:rsidR="00CB570A" w:rsidRDefault="00CB570A" w:rsidP="0029380C">
            <w:r>
              <w:rPr>
                <w:rFonts w:cs="Arial"/>
                <w:b/>
                <w:bCs/>
              </w:rPr>
              <w:t>JE REF:</w:t>
            </w:r>
          </w:p>
        </w:tc>
        <w:tc>
          <w:tcPr>
            <w:tcW w:w="2612" w:type="dxa"/>
            <w:gridSpan w:val="2"/>
          </w:tcPr>
          <w:p w14:paraId="3A4045EF" w14:textId="77777777" w:rsidR="00CB570A" w:rsidRDefault="00CB570A" w:rsidP="0029380C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78" w:type="dxa"/>
          </w:tcPr>
          <w:p w14:paraId="4EC7B2AC" w14:textId="77777777" w:rsidR="00CB570A" w:rsidRDefault="00CB570A" w:rsidP="0029380C">
            <w:r>
              <w:rPr>
                <w:rFonts w:cs="Arial"/>
                <w:b/>
                <w:bCs/>
              </w:rPr>
              <w:t>JE REF:</w:t>
            </w:r>
          </w:p>
        </w:tc>
        <w:tc>
          <w:tcPr>
            <w:tcW w:w="3143" w:type="dxa"/>
            <w:gridSpan w:val="2"/>
          </w:tcPr>
          <w:p w14:paraId="5E1E49F2" w14:textId="77777777" w:rsidR="00CB570A" w:rsidRDefault="00CB570A" w:rsidP="0029380C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54FCF" w:rsidRPr="001D072F" w14:paraId="6B666976" w14:textId="77777777" w:rsidTr="00CB570A">
        <w:trPr>
          <w:cantSplit/>
        </w:trPr>
        <w:tc>
          <w:tcPr>
            <w:tcW w:w="586" w:type="dxa"/>
            <w:tcBorders>
              <w:bottom w:val="single" w:sz="4" w:space="0" w:color="auto"/>
            </w:tcBorders>
          </w:tcPr>
          <w:p w14:paraId="04091D98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  <w:r w:rsidRPr="001D072F">
              <w:rPr>
                <w:rFonts w:cs="Arial"/>
                <w:b/>
                <w:bCs/>
              </w:rPr>
              <w:t>1.</w:t>
            </w:r>
          </w:p>
        </w:tc>
        <w:tc>
          <w:tcPr>
            <w:tcW w:w="9020" w:type="dxa"/>
            <w:gridSpan w:val="7"/>
            <w:tcBorders>
              <w:bottom w:val="single" w:sz="4" w:space="0" w:color="auto"/>
            </w:tcBorders>
          </w:tcPr>
          <w:p w14:paraId="6CC0F634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  <w:r w:rsidRPr="001D072F">
              <w:rPr>
                <w:rFonts w:cs="Arial"/>
                <w:b/>
                <w:bCs/>
              </w:rPr>
              <w:t xml:space="preserve">MAIN PURPOSE OF JOB </w:t>
            </w:r>
          </w:p>
          <w:p w14:paraId="41B22C9D" w14:textId="77777777" w:rsidR="00A54FCF" w:rsidRPr="001D072F" w:rsidRDefault="00162E3B" w:rsidP="00641666">
            <w:pPr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 xml:space="preserve">To </w:t>
            </w:r>
            <w:r w:rsidR="00641666">
              <w:rPr>
                <w:rFonts w:cs="Arial"/>
              </w:rPr>
              <w:t xml:space="preserve">provide business </w:t>
            </w:r>
            <w:r w:rsidRPr="001D072F">
              <w:rPr>
                <w:rFonts w:cs="Arial"/>
              </w:rPr>
              <w:t xml:space="preserve">support </w:t>
            </w:r>
            <w:r w:rsidR="00641666">
              <w:rPr>
                <w:rFonts w:cs="Arial"/>
              </w:rPr>
              <w:t>to the regional Association of Directors of Children’s Services</w:t>
            </w:r>
            <w:r w:rsidR="00273D77">
              <w:rPr>
                <w:rFonts w:cs="Arial"/>
              </w:rPr>
              <w:t xml:space="preserve"> </w:t>
            </w:r>
            <w:r w:rsidR="00641666">
              <w:rPr>
                <w:rFonts w:cs="Arial"/>
              </w:rPr>
              <w:t>(ADCS) and the Sector led Improvement (SLI) programme</w:t>
            </w:r>
            <w:r w:rsidR="001D072F">
              <w:rPr>
                <w:rFonts w:cs="Arial"/>
              </w:rPr>
              <w:t>.</w:t>
            </w:r>
          </w:p>
        </w:tc>
      </w:tr>
      <w:tr w:rsidR="00A54FCF" w:rsidRPr="001D072F" w14:paraId="1E766DC9" w14:textId="77777777" w:rsidTr="00CB570A">
        <w:trPr>
          <w:cantSplit/>
        </w:trPr>
        <w:tc>
          <w:tcPr>
            <w:tcW w:w="586" w:type="dxa"/>
            <w:tcBorders>
              <w:bottom w:val="single" w:sz="4" w:space="0" w:color="auto"/>
            </w:tcBorders>
          </w:tcPr>
          <w:p w14:paraId="52E8B952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  <w:r w:rsidRPr="001D072F">
              <w:rPr>
                <w:rFonts w:cs="Arial"/>
                <w:b/>
                <w:bCs/>
              </w:rPr>
              <w:t>2.</w:t>
            </w:r>
          </w:p>
        </w:tc>
        <w:tc>
          <w:tcPr>
            <w:tcW w:w="9020" w:type="dxa"/>
            <w:gridSpan w:val="7"/>
            <w:tcBorders>
              <w:bottom w:val="single" w:sz="4" w:space="0" w:color="auto"/>
            </w:tcBorders>
          </w:tcPr>
          <w:p w14:paraId="451A5688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  <w:r w:rsidRPr="001D072F">
              <w:rPr>
                <w:rFonts w:cs="Arial"/>
                <w:b/>
                <w:bCs/>
              </w:rPr>
              <w:t>CORE RESPONSIBILITIES, TASKS &amp; DUTIES:</w:t>
            </w:r>
          </w:p>
        </w:tc>
      </w:tr>
      <w:tr w:rsidR="00641666" w:rsidRPr="001D072F" w14:paraId="6787E2CE" w14:textId="77777777" w:rsidTr="00D37F98">
        <w:trPr>
          <w:cantSplit/>
        </w:trPr>
        <w:tc>
          <w:tcPr>
            <w:tcW w:w="586" w:type="dxa"/>
            <w:tcBorders>
              <w:top w:val="single" w:sz="4" w:space="0" w:color="auto"/>
            </w:tcBorders>
          </w:tcPr>
          <w:p w14:paraId="405E6B59" w14:textId="77777777" w:rsidR="00641666" w:rsidRPr="001D072F" w:rsidRDefault="00641666" w:rsidP="000D4590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9020" w:type="dxa"/>
            <w:gridSpan w:val="7"/>
            <w:tcBorders>
              <w:top w:val="single" w:sz="4" w:space="0" w:color="auto"/>
            </w:tcBorders>
          </w:tcPr>
          <w:p w14:paraId="0148F912" w14:textId="52E3FDCD" w:rsidR="00641666" w:rsidRPr="001D072F" w:rsidRDefault="00641666" w:rsidP="00E8786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Role:</w:t>
            </w:r>
            <w:r w:rsidR="00273D7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Support the efficiency and effectiveness of ADCS </w:t>
            </w:r>
            <w:r w:rsidR="00E87866">
              <w:rPr>
                <w:rFonts w:cs="Arial"/>
              </w:rPr>
              <w:t xml:space="preserve">and SLI Programme &amp; Activity </w:t>
            </w:r>
            <w:r>
              <w:rPr>
                <w:rFonts w:cs="Arial"/>
              </w:rPr>
              <w:t xml:space="preserve">by providing a high quality business support function. </w:t>
            </w:r>
          </w:p>
        </w:tc>
      </w:tr>
      <w:tr w:rsidR="00F02084" w:rsidRPr="001D072F" w14:paraId="2B49809D" w14:textId="77777777" w:rsidTr="00CB570A">
        <w:trPr>
          <w:cantSplit/>
        </w:trPr>
        <w:tc>
          <w:tcPr>
            <w:tcW w:w="586" w:type="dxa"/>
          </w:tcPr>
          <w:p w14:paraId="6314ECAD" w14:textId="77777777" w:rsidR="00F02084" w:rsidRPr="001D072F" w:rsidRDefault="00F02084" w:rsidP="000D4590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56" w:type="dxa"/>
          </w:tcPr>
          <w:p w14:paraId="34C8871C" w14:textId="0F8C7865" w:rsidR="00F02084" w:rsidRDefault="00E87866" w:rsidP="000D4590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proofErr w:type="spellEnd"/>
          </w:p>
        </w:tc>
        <w:tc>
          <w:tcPr>
            <w:tcW w:w="8364" w:type="dxa"/>
            <w:gridSpan w:val="6"/>
          </w:tcPr>
          <w:p w14:paraId="0BF403FC" w14:textId="1AF362C8" w:rsidR="00F02084" w:rsidRDefault="00E87866" w:rsidP="0079219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. To support the organisation of events and functions as directed by the ADCS Chair and ADCS SLI Programme Manager.</w:t>
            </w:r>
          </w:p>
        </w:tc>
      </w:tr>
      <w:tr w:rsidR="00E87866" w:rsidRPr="001D072F" w14:paraId="40CF148C" w14:textId="77777777" w:rsidTr="00133C5A">
        <w:trPr>
          <w:cantSplit/>
        </w:trPr>
        <w:tc>
          <w:tcPr>
            <w:tcW w:w="586" w:type="dxa"/>
          </w:tcPr>
          <w:p w14:paraId="3DD7C500" w14:textId="77777777" w:rsidR="00E87866" w:rsidRPr="001D072F" w:rsidRDefault="00E87866" w:rsidP="00133C5A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56" w:type="dxa"/>
          </w:tcPr>
          <w:p w14:paraId="19AD7329" w14:textId="77777777" w:rsidR="00E87866" w:rsidRDefault="00E87866" w:rsidP="00133C5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8364" w:type="dxa"/>
            <w:gridSpan w:val="6"/>
          </w:tcPr>
          <w:p w14:paraId="2E279D6C" w14:textId="77777777" w:rsidR="00E87866" w:rsidRDefault="00E87866" w:rsidP="00E8786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Act on own initiative to compile and distribute information for meetings &amp;</w:t>
            </w:r>
            <w:r w:rsidR="00754335">
              <w:rPr>
                <w:rFonts w:cs="Arial"/>
              </w:rPr>
              <w:t xml:space="preserve"> events</w:t>
            </w:r>
          </w:p>
        </w:tc>
      </w:tr>
      <w:tr w:rsidR="00F02084" w:rsidRPr="001D072F" w14:paraId="48437863" w14:textId="77777777" w:rsidTr="00CB570A">
        <w:trPr>
          <w:cantSplit/>
        </w:trPr>
        <w:tc>
          <w:tcPr>
            <w:tcW w:w="586" w:type="dxa"/>
          </w:tcPr>
          <w:p w14:paraId="6354104E" w14:textId="77777777" w:rsidR="00F02084" w:rsidRPr="001D072F" w:rsidRDefault="00F02084" w:rsidP="000D4590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56" w:type="dxa"/>
          </w:tcPr>
          <w:p w14:paraId="2B026B2F" w14:textId="06214CF4" w:rsidR="00F02084" w:rsidRDefault="00F02084" w:rsidP="000D459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E87866">
              <w:rPr>
                <w:rFonts w:cs="Arial"/>
              </w:rPr>
              <w:t>ii</w:t>
            </w:r>
          </w:p>
        </w:tc>
        <w:tc>
          <w:tcPr>
            <w:tcW w:w="8364" w:type="dxa"/>
            <w:gridSpan w:val="6"/>
          </w:tcPr>
          <w:p w14:paraId="16D6C4AA" w14:textId="77777777" w:rsidR="00F02084" w:rsidRDefault="00F02084" w:rsidP="0064166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Attend meetings when required to take minutes</w:t>
            </w:r>
            <w:r w:rsidR="00E87866">
              <w:rPr>
                <w:rFonts w:cs="Arial"/>
              </w:rPr>
              <w:t xml:space="preserve"> and follow up on actions as appropriate. </w:t>
            </w:r>
          </w:p>
        </w:tc>
      </w:tr>
      <w:tr w:rsidR="000C7980" w:rsidRPr="001D072F" w14:paraId="3478AA6E" w14:textId="77777777" w:rsidTr="00CB570A">
        <w:trPr>
          <w:cantSplit/>
        </w:trPr>
        <w:tc>
          <w:tcPr>
            <w:tcW w:w="586" w:type="dxa"/>
          </w:tcPr>
          <w:p w14:paraId="755BCBA4" w14:textId="77777777" w:rsidR="000C7980" w:rsidRPr="001D072F" w:rsidRDefault="000C7980" w:rsidP="000D4590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56" w:type="dxa"/>
          </w:tcPr>
          <w:p w14:paraId="5DA036D5" w14:textId="77777777" w:rsidR="000C7980" w:rsidRDefault="00F02084" w:rsidP="00F0208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  <w:tc>
          <w:tcPr>
            <w:tcW w:w="8364" w:type="dxa"/>
            <w:gridSpan w:val="6"/>
          </w:tcPr>
          <w:p w14:paraId="666464B7" w14:textId="4691EC41" w:rsidR="000C7980" w:rsidRPr="001D072F" w:rsidRDefault="000C7980" w:rsidP="00E87866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Support the efficient running of SLI </w:t>
            </w:r>
            <w:r w:rsidR="00E87866">
              <w:rPr>
                <w:rFonts w:cs="Arial"/>
              </w:rPr>
              <w:t xml:space="preserve">activities </w:t>
            </w:r>
            <w:r>
              <w:rPr>
                <w:rFonts w:cs="Arial"/>
              </w:rPr>
              <w:t xml:space="preserve">such as peer challenge/leadership activity/Lead Member </w:t>
            </w:r>
            <w:r w:rsidR="00F02084">
              <w:rPr>
                <w:rFonts w:cs="Arial"/>
              </w:rPr>
              <w:t>N</w:t>
            </w:r>
            <w:r>
              <w:rPr>
                <w:rFonts w:cs="Arial"/>
              </w:rPr>
              <w:t>etwork</w:t>
            </w:r>
          </w:p>
        </w:tc>
      </w:tr>
      <w:tr w:rsidR="00A54FCF" w:rsidRPr="001D072F" w14:paraId="31362A0E" w14:textId="77777777" w:rsidTr="00CB570A">
        <w:trPr>
          <w:cantSplit/>
        </w:trPr>
        <w:tc>
          <w:tcPr>
            <w:tcW w:w="586" w:type="dxa"/>
          </w:tcPr>
          <w:p w14:paraId="142F11A9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56" w:type="dxa"/>
          </w:tcPr>
          <w:p w14:paraId="6CC52FBF" w14:textId="77777777" w:rsidR="00A54FCF" w:rsidRPr="001D072F" w:rsidRDefault="00F02084" w:rsidP="00F0208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8364" w:type="dxa"/>
            <w:gridSpan w:val="6"/>
          </w:tcPr>
          <w:p w14:paraId="63C5AACB" w14:textId="77777777" w:rsidR="00A54FCF" w:rsidRPr="001D072F" w:rsidRDefault="00ED3149" w:rsidP="00F02084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1D072F">
              <w:rPr>
                <w:rFonts w:cs="Arial"/>
              </w:rPr>
              <w:t xml:space="preserve">Assist in the preparation of </w:t>
            </w:r>
            <w:r w:rsidR="00641666">
              <w:rPr>
                <w:rFonts w:cs="Arial"/>
              </w:rPr>
              <w:t xml:space="preserve">and presentation of </w:t>
            </w:r>
            <w:r w:rsidRPr="001D072F">
              <w:rPr>
                <w:rFonts w:cs="Arial"/>
              </w:rPr>
              <w:t xml:space="preserve">formal written </w:t>
            </w:r>
            <w:r w:rsidR="00641666">
              <w:rPr>
                <w:rFonts w:cs="Arial"/>
              </w:rPr>
              <w:t>reports in response to requests from external organisations</w:t>
            </w:r>
            <w:r w:rsidR="00F02084">
              <w:rPr>
                <w:rFonts w:cs="Arial"/>
              </w:rPr>
              <w:t xml:space="preserve"> </w:t>
            </w:r>
            <w:r w:rsidR="00641666">
              <w:rPr>
                <w:rFonts w:cs="Arial"/>
              </w:rPr>
              <w:t xml:space="preserve">(DfE/national ADCS/LGA) </w:t>
            </w:r>
          </w:p>
        </w:tc>
      </w:tr>
      <w:tr w:rsidR="00A54FCF" w:rsidRPr="001D072F" w14:paraId="4140D7E6" w14:textId="77777777" w:rsidTr="00CB570A">
        <w:trPr>
          <w:cantSplit/>
        </w:trPr>
        <w:tc>
          <w:tcPr>
            <w:tcW w:w="586" w:type="dxa"/>
          </w:tcPr>
          <w:p w14:paraId="05F81BAE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56" w:type="dxa"/>
          </w:tcPr>
          <w:p w14:paraId="1A4A855B" w14:textId="77777777" w:rsidR="00A54FCF" w:rsidRPr="001D072F" w:rsidRDefault="00F02084" w:rsidP="00F0208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  <w:tc>
          <w:tcPr>
            <w:tcW w:w="8364" w:type="dxa"/>
            <w:gridSpan w:val="6"/>
          </w:tcPr>
          <w:p w14:paraId="37EAAECE" w14:textId="77777777" w:rsidR="00A54FCF" w:rsidRPr="001D072F" w:rsidRDefault="00F02084" w:rsidP="000D4590">
            <w:pPr>
              <w:overflowPunct w:val="0"/>
              <w:autoSpaceDE w:val="0"/>
              <w:autoSpaceDN w:val="0"/>
              <w:adjustRightInd w:val="0"/>
              <w:spacing w:before="120" w:after="120"/>
              <w:ind w:left="-15" w:firstLine="15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Collate and present information in response to regional surveys/research</w:t>
            </w:r>
          </w:p>
        </w:tc>
      </w:tr>
      <w:tr w:rsidR="00A54FCF" w:rsidRPr="001D072F" w14:paraId="0B81E4A3" w14:textId="77777777" w:rsidTr="00CB570A">
        <w:trPr>
          <w:cantSplit/>
        </w:trPr>
        <w:tc>
          <w:tcPr>
            <w:tcW w:w="586" w:type="dxa"/>
          </w:tcPr>
          <w:p w14:paraId="6FA75BD5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56" w:type="dxa"/>
          </w:tcPr>
          <w:p w14:paraId="027AECF3" w14:textId="77777777" w:rsidR="00A54FCF" w:rsidRPr="001D072F" w:rsidRDefault="00F02084" w:rsidP="00F0208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vii</w:t>
            </w:r>
          </w:p>
        </w:tc>
        <w:tc>
          <w:tcPr>
            <w:tcW w:w="8364" w:type="dxa"/>
            <w:gridSpan w:val="6"/>
          </w:tcPr>
          <w:p w14:paraId="40E0CF6A" w14:textId="67215B9E" w:rsidR="00A54FCF" w:rsidRPr="001D072F" w:rsidRDefault="00E87866" w:rsidP="000C798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Establish effective working relationships with</w:t>
            </w:r>
            <w:r w:rsidR="000C7980">
              <w:rPr>
                <w:rFonts w:cs="Arial"/>
              </w:rPr>
              <w:t xml:space="preserve"> managers across the </w:t>
            </w:r>
            <w:r>
              <w:rPr>
                <w:rFonts w:cs="Arial"/>
              </w:rPr>
              <w:t xml:space="preserve">Yorkshire &amp; Humber </w:t>
            </w:r>
            <w:r w:rsidR="000C7980">
              <w:rPr>
                <w:rFonts w:cs="Arial"/>
              </w:rPr>
              <w:t xml:space="preserve">region and the website provider to ensure that the regional SLI website is kept up to date </w:t>
            </w:r>
          </w:p>
        </w:tc>
      </w:tr>
      <w:tr w:rsidR="00ED3149" w:rsidRPr="001D072F" w14:paraId="7D0165D6" w14:textId="77777777" w:rsidTr="00CB570A">
        <w:trPr>
          <w:cantSplit/>
        </w:trPr>
        <w:tc>
          <w:tcPr>
            <w:tcW w:w="586" w:type="dxa"/>
          </w:tcPr>
          <w:p w14:paraId="112D0481" w14:textId="77777777" w:rsidR="00ED3149" w:rsidRPr="001D072F" w:rsidRDefault="00ED3149" w:rsidP="000D4590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56" w:type="dxa"/>
          </w:tcPr>
          <w:p w14:paraId="071280B0" w14:textId="77777777" w:rsidR="00ED3149" w:rsidRPr="001D072F" w:rsidRDefault="00F02084" w:rsidP="00F0208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viii</w:t>
            </w:r>
          </w:p>
        </w:tc>
        <w:tc>
          <w:tcPr>
            <w:tcW w:w="8364" w:type="dxa"/>
            <w:gridSpan w:val="6"/>
          </w:tcPr>
          <w:p w14:paraId="6BDF9FC6" w14:textId="77777777" w:rsidR="00ED3149" w:rsidRPr="001D072F" w:rsidRDefault="000C7980" w:rsidP="000D459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Communicate with senior managers across the </w:t>
            </w:r>
            <w:r w:rsidR="00E87866">
              <w:rPr>
                <w:rFonts w:cs="Arial"/>
              </w:rPr>
              <w:t xml:space="preserve">Yorkshire &amp; Humber </w:t>
            </w:r>
            <w:r>
              <w:rPr>
                <w:rFonts w:cs="Arial"/>
              </w:rPr>
              <w:t>region to ensure they are aware of and engaged in ADCS and SLI activity</w:t>
            </w:r>
          </w:p>
        </w:tc>
      </w:tr>
      <w:tr w:rsidR="0072273B" w:rsidRPr="001D072F" w14:paraId="23211FCC" w14:textId="77777777" w:rsidTr="00CB570A">
        <w:trPr>
          <w:cantSplit/>
        </w:trPr>
        <w:tc>
          <w:tcPr>
            <w:tcW w:w="586" w:type="dxa"/>
          </w:tcPr>
          <w:p w14:paraId="39ACCD23" w14:textId="77777777" w:rsidR="0072273B" w:rsidRPr="001D072F" w:rsidRDefault="0072273B" w:rsidP="000D4590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56" w:type="dxa"/>
          </w:tcPr>
          <w:p w14:paraId="35467E13" w14:textId="77777777" w:rsidR="0072273B" w:rsidRDefault="0072273B" w:rsidP="00F0208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8364" w:type="dxa"/>
            <w:gridSpan w:val="6"/>
          </w:tcPr>
          <w:p w14:paraId="6C5F67E1" w14:textId="77777777" w:rsidR="0072273B" w:rsidRDefault="0072273B" w:rsidP="000D459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To participate fully in supervision and appraisals</w:t>
            </w:r>
          </w:p>
        </w:tc>
      </w:tr>
      <w:tr w:rsidR="00A54FCF" w:rsidRPr="001D072F" w14:paraId="50A6FE46" w14:textId="77777777" w:rsidTr="00CB570A">
        <w:trPr>
          <w:cantSplit/>
        </w:trPr>
        <w:tc>
          <w:tcPr>
            <w:tcW w:w="586" w:type="dxa"/>
          </w:tcPr>
          <w:p w14:paraId="48CD8EBB" w14:textId="77777777" w:rsidR="00A54FCF" w:rsidRPr="001D072F" w:rsidRDefault="00F02084" w:rsidP="00F02084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3</w:t>
            </w:r>
            <w:r w:rsidR="00A54FCF" w:rsidRPr="001D072F">
              <w:rPr>
                <w:rFonts w:cs="Arial"/>
                <w:b/>
                <w:bCs/>
              </w:rPr>
              <w:t>.</w:t>
            </w:r>
          </w:p>
        </w:tc>
        <w:tc>
          <w:tcPr>
            <w:tcW w:w="9020" w:type="dxa"/>
            <w:gridSpan w:val="7"/>
          </w:tcPr>
          <w:p w14:paraId="10E96990" w14:textId="77777777" w:rsidR="00A54FC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  <w:r w:rsidRPr="001D072F">
              <w:rPr>
                <w:rFonts w:cs="Arial"/>
                <w:b/>
                <w:bCs/>
              </w:rPr>
              <w:t>CREATIVITY &amp; INNOVATION</w:t>
            </w:r>
          </w:p>
          <w:p w14:paraId="658373AE" w14:textId="77777777" w:rsidR="000B5880" w:rsidRPr="001D072F" w:rsidRDefault="00562E2D" w:rsidP="000D4590">
            <w:pPr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 xml:space="preserve">The work is largely regulated by </w:t>
            </w:r>
            <w:r w:rsidR="00F02084">
              <w:rPr>
                <w:rFonts w:cs="Arial"/>
              </w:rPr>
              <w:t>the annual ADCS</w:t>
            </w:r>
            <w:r w:rsidR="00547D15">
              <w:rPr>
                <w:rFonts w:cs="Arial"/>
              </w:rPr>
              <w:t xml:space="preserve"> and SLI </w:t>
            </w:r>
            <w:r w:rsidR="00F02084">
              <w:rPr>
                <w:rFonts w:cs="Arial"/>
              </w:rPr>
              <w:t xml:space="preserve"> programme</w:t>
            </w:r>
            <w:r w:rsidR="00547D15">
              <w:rPr>
                <w:rFonts w:cs="Arial"/>
              </w:rPr>
              <w:t xml:space="preserve">s, </w:t>
            </w:r>
            <w:r w:rsidRPr="001D072F">
              <w:rPr>
                <w:rFonts w:cs="Arial"/>
              </w:rPr>
              <w:t xml:space="preserve">but </w:t>
            </w:r>
            <w:r w:rsidR="00547D15">
              <w:rPr>
                <w:rFonts w:cs="Arial"/>
              </w:rPr>
              <w:t xml:space="preserve">will occasionally </w:t>
            </w:r>
            <w:r w:rsidRPr="001D072F">
              <w:rPr>
                <w:rFonts w:cs="Arial"/>
              </w:rPr>
              <w:t xml:space="preserve">need creative skills and the use of own initiative to deal with problems which may </w:t>
            </w:r>
            <w:r w:rsidR="00547D15">
              <w:rPr>
                <w:rFonts w:cs="Arial"/>
              </w:rPr>
              <w:t>emerge in the completion of allocated tasks</w:t>
            </w:r>
            <w:r w:rsidRPr="001D072F">
              <w:rPr>
                <w:rFonts w:cs="Arial"/>
              </w:rPr>
              <w:t xml:space="preserve">. </w:t>
            </w:r>
            <w:r w:rsidR="00DA5166" w:rsidRPr="001D072F">
              <w:rPr>
                <w:rFonts w:cs="Arial"/>
              </w:rPr>
              <w:t xml:space="preserve">Must be able to develop </w:t>
            </w:r>
            <w:r w:rsidRPr="001D072F">
              <w:rPr>
                <w:rFonts w:cs="Arial"/>
              </w:rPr>
              <w:t xml:space="preserve">and use innovative </w:t>
            </w:r>
            <w:r w:rsidR="00DA5166" w:rsidRPr="001D072F">
              <w:rPr>
                <w:rFonts w:cs="Arial"/>
              </w:rPr>
              <w:t xml:space="preserve">methods </w:t>
            </w:r>
            <w:r w:rsidRPr="001D072F">
              <w:rPr>
                <w:rFonts w:cs="Arial"/>
              </w:rPr>
              <w:t xml:space="preserve">to </w:t>
            </w:r>
            <w:r w:rsidR="00547D15">
              <w:rPr>
                <w:rFonts w:cs="Arial"/>
              </w:rPr>
              <w:t xml:space="preserve">progress chase and </w:t>
            </w:r>
            <w:r w:rsidRPr="001D072F">
              <w:rPr>
                <w:rFonts w:cs="Arial"/>
              </w:rPr>
              <w:t>communicate solutions</w:t>
            </w:r>
            <w:r w:rsidR="00547D15">
              <w:rPr>
                <w:rFonts w:cs="Arial"/>
              </w:rPr>
              <w:t>.</w:t>
            </w:r>
            <w:r w:rsidR="0096054D" w:rsidRPr="001D072F">
              <w:rPr>
                <w:rFonts w:cs="Arial"/>
              </w:rPr>
              <w:t xml:space="preserve">  </w:t>
            </w:r>
          </w:p>
          <w:p w14:paraId="7EF9C727" w14:textId="77777777" w:rsidR="00333F34" w:rsidRPr="001D072F" w:rsidRDefault="006C0665" w:rsidP="000D4590">
            <w:pPr>
              <w:spacing w:before="120" w:after="120"/>
              <w:rPr>
                <w:rFonts w:cs="Arial"/>
                <w:bCs/>
              </w:rPr>
            </w:pPr>
            <w:r w:rsidRPr="001D072F">
              <w:rPr>
                <w:rFonts w:cs="Arial"/>
                <w:bCs/>
              </w:rPr>
              <w:t xml:space="preserve">The post holder is required to </w:t>
            </w:r>
            <w:r w:rsidR="0096054D" w:rsidRPr="001D072F">
              <w:rPr>
                <w:rFonts w:cs="Arial"/>
                <w:bCs/>
              </w:rPr>
              <w:t xml:space="preserve">effectively and creatively </w:t>
            </w:r>
            <w:r w:rsidRPr="001D072F">
              <w:rPr>
                <w:rFonts w:cs="Arial"/>
                <w:bCs/>
              </w:rPr>
              <w:t xml:space="preserve">communicate </w:t>
            </w:r>
            <w:r w:rsidR="00547D15">
              <w:rPr>
                <w:rFonts w:cs="Arial"/>
                <w:bCs/>
              </w:rPr>
              <w:t>with senior managers across the region</w:t>
            </w:r>
            <w:r w:rsidRPr="001D072F">
              <w:rPr>
                <w:rFonts w:cs="Arial"/>
                <w:bCs/>
              </w:rPr>
              <w:t xml:space="preserve">.  </w:t>
            </w:r>
          </w:p>
          <w:p w14:paraId="4F5A276A" w14:textId="77777777" w:rsidR="00CB570A" w:rsidRPr="001D072F" w:rsidRDefault="00CB570A" w:rsidP="00547D15">
            <w:pPr>
              <w:spacing w:before="120" w:after="120"/>
              <w:rPr>
                <w:rFonts w:cs="Arial"/>
                <w:bCs/>
              </w:rPr>
            </w:pPr>
          </w:p>
        </w:tc>
      </w:tr>
      <w:tr w:rsidR="00A54FCF" w:rsidRPr="001D072F" w14:paraId="1F425141" w14:textId="77777777" w:rsidTr="00CB570A">
        <w:tc>
          <w:tcPr>
            <w:tcW w:w="586" w:type="dxa"/>
          </w:tcPr>
          <w:p w14:paraId="3175AB6E" w14:textId="77777777" w:rsidR="00A54FCF" w:rsidRPr="001D072F" w:rsidRDefault="00273D77" w:rsidP="00273D77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 w:rsidR="00A54FCF" w:rsidRPr="001D072F">
              <w:rPr>
                <w:rFonts w:cs="Arial"/>
                <w:b/>
                <w:bCs/>
              </w:rPr>
              <w:t>.</w:t>
            </w:r>
          </w:p>
        </w:tc>
        <w:tc>
          <w:tcPr>
            <w:tcW w:w="9020" w:type="dxa"/>
            <w:gridSpan w:val="7"/>
          </w:tcPr>
          <w:p w14:paraId="0A3E794D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  <w:r w:rsidRPr="001D072F">
              <w:rPr>
                <w:rFonts w:cs="Arial"/>
                <w:b/>
                <w:bCs/>
              </w:rPr>
              <w:t>CONTACTS &amp; RELATIONSHIP</w:t>
            </w:r>
            <w:r w:rsidR="006011C3" w:rsidRPr="001D072F">
              <w:rPr>
                <w:rFonts w:cs="Arial"/>
                <w:b/>
                <w:bCs/>
              </w:rPr>
              <w:t>S</w:t>
            </w:r>
          </w:p>
          <w:p w14:paraId="19C02663" w14:textId="05C4ACB8" w:rsidR="001D072F" w:rsidRPr="00A343A4" w:rsidRDefault="00A343A4" w:rsidP="001D072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Cs/>
              </w:rPr>
            </w:pPr>
            <w:r w:rsidRPr="00A343A4">
              <w:rPr>
                <w:rFonts w:cs="Arial"/>
                <w:bCs/>
              </w:rPr>
              <w:t>Regular, but not necessarily daily</w:t>
            </w:r>
            <w:r w:rsidR="00D43A4A" w:rsidRPr="00A343A4">
              <w:rPr>
                <w:rFonts w:cs="Arial"/>
                <w:bCs/>
              </w:rPr>
              <w:t xml:space="preserve"> contact with </w:t>
            </w:r>
            <w:r w:rsidRPr="00A343A4">
              <w:rPr>
                <w:rFonts w:cs="Arial"/>
                <w:bCs/>
              </w:rPr>
              <w:t xml:space="preserve"> ADCS Chair and </w:t>
            </w:r>
            <w:r w:rsidR="00547D15" w:rsidRPr="00A343A4">
              <w:rPr>
                <w:rFonts w:cs="Arial"/>
                <w:bCs/>
              </w:rPr>
              <w:t>SLI</w:t>
            </w:r>
            <w:r w:rsidRPr="00A343A4">
              <w:rPr>
                <w:rFonts w:cs="Arial"/>
                <w:bCs/>
              </w:rPr>
              <w:t xml:space="preserve"> Programme manager </w:t>
            </w:r>
          </w:p>
          <w:p w14:paraId="7B8D6C44" w14:textId="77777777" w:rsidR="00A343A4" w:rsidRDefault="00A343A4" w:rsidP="000D4590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Cs/>
              </w:rPr>
            </w:pPr>
            <w:r w:rsidRPr="00A343A4">
              <w:rPr>
                <w:rFonts w:cs="Arial"/>
                <w:bCs/>
              </w:rPr>
              <w:t xml:space="preserve">Regular contact with senior managers in Children’s Services across the region </w:t>
            </w:r>
          </w:p>
          <w:p w14:paraId="7B7F77C4" w14:textId="77777777" w:rsidR="00CB570A" w:rsidRDefault="00A343A4" w:rsidP="008C412A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Extensive liaison with participants on regional leadership programmes to ensure their understanding of and engagement in learning activity</w:t>
            </w:r>
          </w:p>
          <w:p w14:paraId="64229F33" w14:textId="77777777" w:rsidR="0072273B" w:rsidRPr="001D072F" w:rsidRDefault="0072273B" w:rsidP="008C412A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Ensure a professional approach is maintained at all times whilst representing the Yorkshire &amp; Humber Region</w:t>
            </w:r>
          </w:p>
        </w:tc>
      </w:tr>
      <w:tr w:rsidR="00A54FCF" w:rsidRPr="001D072F" w14:paraId="428C7F8E" w14:textId="77777777" w:rsidTr="008C412A">
        <w:trPr>
          <w:cantSplit/>
          <w:trHeight w:val="1097"/>
        </w:trPr>
        <w:tc>
          <w:tcPr>
            <w:tcW w:w="586" w:type="dxa"/>
          </w:tcPr>
          <w:p w14:paraId="4E33E967" w14:textId="77777777" w:rsidR="00A54FCF" w:rsidRPr="001D072F" w:rsidRDefault="00273D77" w:rsidP="000D4590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  <w:r w:rsidR="00A54FCF" w:rsidRPr="001D072F">
              <w:rPr>
                <w:rFonts w:cs="Arial"/>
                <w:b/>
                <w:bCs/>
              </w:rPr>
              <w:t>.</w:t>
            </w:r>
          </w:p>
          <w:p w14:paraId="388DF680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</w:p>
          <w:p w14:paraId="39365D6C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</w:p>
          <w:p w14:paraId="75AAD8AA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9020" w:type="dxa"/>
            <w:gridSpan w:val="7"/>
          </w:tcPr>
          <w:p w14:paraId="3646E932" w14:textId="77777777" w:rsidR="00A54FCF" w:rsidRDefault="00E646BD" w:rsidP="000D4590">
            <w:pPr>
              <w:spacing w:before="120" w:after="120"/>
              <w:rPr>
                <w:rFonts w:cs="Arial"/>
                <w:b/>
                <w:bCs/>
              </w:rPr>
            </w:pPr>
            <w:r w:rsidRPr="001D072F">
              <w:rPr>
                <w:rFonts w:cs="Arial"/>
                <w:bCs/>
              </w:rPr>
              <w:t xml:space="preserve"> </w:t>
            </w:r>
            <w:r w:rsidR="00A54FCF" w:rsidRPr="001D072F">
              <w:rPr>
                <w:rFonts w:cs="Arial"/>
                <w:b/>
                <w:bCs/>
              </w:rPr>
              <w:t>DECISIONS – discretion &amp; consequences</w:t>
            </w:r>
          </w:p>
          <w:p w14:paraId="596CEB52" w14:textId="77777777" w:rsidR="00BC38DE" w:rsidRPr="001D072F" w:rsidRDefault="00991198" w:rsidP="0024243B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Cs/>
              </w:rPr>
            </w:pPr>
            <w:r w:rsidRPr="001D072F">
              <w:rPr>
                <w:rFonts w:cs="Arial"/>
                <w:bCs/>
              </w:rPr>
              <w:t xml:space="preserve">Uses judgement and discretion in </w:t>
            </w:r>
            <w:r w:rsidR="00E55E3C">
              <w:rPr>
                <w:rFonts w:cs="Arial"/>
                <w:bCs/>
              </w:rPr>
              <w:t xml:space="preserve">the completion of tasks and </w:t>
            </w:r>
            <w:r w:rsidRPr="001D072F">
              <w:rPr>
                <w:rFonts w:cs="Arial"/>
                <w:bCs/>
              </w:rPr>
              <w:t xml:space="preserve">providing advice to the </w:t>
            </w:r>
            <w:r w:rsidR="00E55E3C">
              <w:rPr>
                <w:rFonts w:cs="Arial"/>
                <w:bCs/>
              </w:rPr>
              <w:t xml:space="preserve">managers across the </w:t>
            </w:r>
            <w:r w:rsidR="0024243B">
              <w:rPr>
                <w:rFonts w:cs="Arial"/>
                <w:bCs/>
              </w:rPr>
              <w:t>region</w:t>
            </w:r>
          </w:p>
        </w:tc>
      </w:tr>
      <w:tr w:rsidR="00A54FCF" w:rsidRPr="001D072F" w14:paraId="2A773D03" w14:textId="77777777" w:rsidTr="00CB570A">
        <w:trPr>
          <w:cantSplit/>
        </w:trPr>
        <w:tc>
          <w:tcPr>
            <w:tcW w:w="586" w:type="dxa"/>
          </w:tcPr>
          <w:p w14:paraId="23065177" w14:textId="77777777" w:rsidR="00A54FCF" w:rsidRPr="001D072F" w:rsidRDefault="00273D77" w:rsidP="00273D77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  <w:r w:rsidR="00A54FCF" w:rsidRPr="001D072F">
              <w:rPr>
                <w:rFonts w:cs="Arial"/>
                <w:b/>
                <w:bCs/>
              </w:rPr>
              <w:t>.</w:t>
            </w:r>
          </w:p>
        </w:tc>
        <w:tc>
          <w:tcPr>
            <w:tcW w:w="9020" w:type="dxa"/>
            <w:gridSpan w:val="7"/>
          </w:tcPr>
          <w:p w14:paraId="447004C4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  <w:r w:rsidRPr="001D072F">
              <w:rPr>
                <w:rFonts w:cs="Arial"/>
                <w:b/>
                <w:bCs/>
              </w:rPr>
              <w:t>RESOURCES – financial &amp; equipment</w:t>
            </w:r>
          </w:p>
          <w:p w14:paraId="1873B86F" w14:textId="77777777" w:rsidR="00A54FCF" w:rsidRPr="001D072F" w:rsidRDefault="001D072F" w:rsidP="008C412A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>N</w:t>
            </w:r>
            <w:r w:rsidR="009027CC" w:rsidRPr="001D072F">
              <w:rPr>
                <w:rFonts w:cs="Arial"/>
              </w:rPr>
              <w:t>ormal office equipment</w:t>
            </w:r>
            <w:bookmarkStart w:id="0" w:name="_GoBack"/>
            <w:bookmarkEnd w:id="0"/>
            <w:r w:rsidR="00A54FCF" w:rsidRPr="001D072F">
              <w:rPr>
                <w:rFonts w:cs="Arial"/>
              </w:rPr>
              <w:tab/>
            </w:r>
          </w:p>
        </w:tc>
      </w:tr>
      <w:tr w:rsidR="00A54FCF" w:rsidRPr="001D072F" w14:paraId="1E614D58" w14:textId="77777777" w:rsidTr="00CB570A">
        <w:tc>
          <w:tcPr>
            <w:tcW w:w="586" w:type="dxa"/>
          </w:tcPr>
          <w:p w14:paraId="3B6C68E4" w14:textId="77777777" w:rsidR="00A54FCF" w:rsidRPr="001D072F" w:rsidRDefault="00273D77" w:rsidP="00273D77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 w:rsidR="00A54FCF" w:rsidRPr="001D072F">
              <w:rPr>
                <w:rFonts w:cs="Arial"/>
                <w:b/>
                <w:bCs/>
              </w:rPr>
              <w:t>.</w:t>
            </w:r>
          </w:p>
        </w:tc>
        <w:tc>
          <w:tcPr>
            <w:tcW w:w="9020" w:type="dxa"/>
            <w:gridSpan w:val="7"/>
          </w:tcPr>
          <w:p w14:paraId="4900D3A3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  <w:r w:rsidRPr="001D072F">
              <w:rPr>
                <w:rFonts w:cs="Arial"/>
                <w:b/>
                <w:bCs/>
              </w:rPr>
              <w:t>WORK ENVIRONMENT – work demands, physical demands, working conditions &amp; work context</w:t>
            </w:r>
          </w:p>
          <w:p w14:paraId="3FC3E1C4" w14:textId="77777777" w:rsidR="00A2585C" w:rsidRPr="001D072F" w:rsidRDefault="001D072F" w:rsidP="000D4590">
            <w:pPr>
              <w:pStyle w:val="Heading1"/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>Work D</w:t>
            </w:r>
            <w:r w:rsidR="00A54FCF" w:rsidRPr="001D072F">
              <w:rPr>
                <w:rFonts w:cs="Arial"/>
              </w:rPr>
              <w:t>emands</w:t>
            </w:r>
            <w:r w:rsidR="00A2585C" w:rsidRPr="001D072F">
              <w:rPr>
                <w:rFonts w:cs="Arial"/>
              </w:rPr>
              <w:t xml:space="preserve"> </w:t>
            </w:r>
          </w:p>
          <w:p w14:paraId="58B8F5F7" w14:textId="77777777" w:rsidR="00A54FCF" w:rsidRPr="001D072F" w:rsidRDefault="001D072F" w:rsidP="000D4590">
            <w:pPr>
              <w:numPr>
                <w:ilvl w:val="0"/>
                <w:numId w:val="15"/>
              </w:numPr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>O</w:t>
            </w:r>
            <w:r w:rsidR="00481377" w:rsidRPr="001D072F">
              <w:rPr>
                <w:rFonts w:cs="Arial"/>
              </w:rPr>
              <w:t xml:space="preserve">ccasional </w:t>
            </w:r>
            <w:r w:rsidR="00A2585C" w:rsidRPr="001D072F">
              <w:rPr>
                <w:rFonts w:cs="Arial"/>
              </w:rPr>
              <w:t xml:space="preserve">demands for urgent work in response to </w:t>
            </w:r>
            <w:r w:rsidR="00E55E3C">
              <w:rPr>
                <w:rFonts w:cs="Arial"/>
              </w:rPr>
              <w:t>spikes in demand ADCS/SLI work</w:t>
            </w:r>
            <w:r w:rsidRPr="001D072F">
              <w:rPr>
                <w:rFonts w:cs="Arial"/>
              </w:rPr>
              <w:t>.</w:t>
            </w:r>
          </w:p>
          <w:p w14:paraId="4AC0F5CC" w14:textId="77777777" w:rsidR="00A54FCF" w:rsidRPr="001D072F" w:rsidRDefault="00A54FCF" w:rsidP="000D4590">
            <w:pPr>
              <w:pStyle w:val="Heading1"/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>P</w:t>
            </w:r>
            <w:r w:rsidR="001D072F" w:rsidRPr="001D072F">
              <w:rPr>
                <w:rFonts w:cs="Arial"/>
              </w:rPr>
              <w:t>hysical D</w:t>
            </w:r>
            <w:r w:rsidRPr="001D072F">
              <w:rPr>
                <w:rFonts w:cs="Arial"/>
              </w:rPr>
              <w:t>emands</w:t>
            </w:r>
          </w:p>
          <w:p w14:paraId="67A2709E" w14:textId="77777777" w:rsidR="00950DCB" w:rsidRPr="001D072F" w:rsidRDefault="00950DCB" w:rsidP="000D4590">
            <w:pPr>
              <w:numPr>
                <w:ilvl w:val="0"/>
                <w:numId w:val="15"/>
              </w:numPr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 xml:space="preserve">Normal office environment however would need ability to undertake </w:t>
            </w:r>
            <w:r w:rsidR="00E55E3C">
              <w:rPr>
                <w:rFonts w:cs="Arial"/>
              </w:rPr>
              <w:t>occasional travel to other parts of the region</w:t>
            </w:r>
            <w:r w:rsidR="001D072F" w:rsidRPr="001D072F">
              <w:rPr>
                <w:rFonts w:cs="Arial"/>
              </w:rPr>
              <w:t>.</w:t>
            </w:r>
            <w:r w:rsidRPr="001D072F">
              <w:rPr>
                <w:rFonts w:cs="Arial"/>
              </w:rPr>
              <w:t xml:space="preserve"> </w:t>
            </w:r>
          </w:p>
          <w:p w14:paraId="5DC7519C" w14:textId="77777777" w:rsidR="00A54FCF" w:rsidRPr="001D072F" w:rsidRDefault="001D072F" w:rsidP="000D4590">
            <w:pPr>
              <w:pStyle w:val="Heading1"/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>Working C</w:t>
            </w:r>
            <w:r w:rsidR="00A54FCF" w:rsidRPr="001D072F">
              <w:rPr>
                <w:rFonts w:cs="Arial"/>
              </w:rPr>
              <w:t>onditions</w:t>
            </w:r>
          </w:p>
          <w:p w14:paraId="4292C34F" w14:textId="77777777" w:rsidR="00A2585C" w:rsidRPr="001D072F" w:rsidRDefault="001D072F" w:rsidP="000D4590">
            <w:pPr>
              <w:numPr>
                <w:ilvl w:val="0"/>
                <w:numId w:val="15"/>
              </w:numPr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>N</w:t>
            </w:r>
            <w:r w:rsidR="00A2585C" w:rsidRPr="001D072F">
              <w:rPr>
                <w:rFonts w:cs="Arial"/>
              </w:rPr>
              <w:t>ormal office environment</w:t>
            </w:r>
            <w:r w:rsidRPr="001D072F">
              <w:rPr>
                <w:rFonts w:cs="Arial"/>
              </w:rPr>
              <w:t>.</w:t>
            </w:r>
          </w:p>
          <w:p w14:paraId="135B8E49" w14:textId="1618CFA0" w:rsidR="00A54FCF" w:rsidRPr="001D072F" w:rsidRDefault="0072273B" w:rsidP="000D4590">
            <w:pPr>
              <w:numPr>
                <w:ilvl w:val="0"/>
                <w:numId w:val="1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occasions to undertake work outside of normal office hours in order to meet demands of the Yorkshire &amp; Humber region.</w:t>
            </w:r>
          </w:p>
          <w:p w14:paraId="3A6E3F2A" w14:textId="77777777" w:rsidR="00A54FCF" w:rsidRPr="001D072F" w:rsidRDefault="001D072F" w:rsidP="000D4590">
            <w:pPr>
              <w:pStyle w:val="Heading1"/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>Work C</w:t>
            </w:r>
            <w:r w:rsidR="00A54FCF" w:rsidRPr="001D072F">
              <w:rPr>
                <w:rFonts w:cs="Arial"/>
              </w:rPr>
              <w:t>ontext</w:t>
            </w:r>
          </w:p>
          <w:p w14:paraId="327A1463" w14:textId="50E1E433" w:rsidR="00E55E3C" w:rsidRPr="00E55E3C" w:rsidRDefault="00EE2BD3" w:rsidP="000D4590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Cs/>
              </w:rPr>
            </w:pPr>
            <w:r w:rsidRPr="001D072F">
              <w:rPr>
                <w:rFonts w:cs="Arial"/>
              </w:rPr>
              <w:t xml:space="preserve">The post holder will </w:t>
            </w:r>
            <w:r w:rsidR="00E55E3C">
              <w:rPr>
                <w:rFonts w:cs="Arial"/>
              </w:rPr>
              <w:t>be working with a degree of independence and in this respect needs to be self</w:t>
            </w:r>
            <w:r w:rsidR="0024243B">
              <w:rPr>
                <w:rFonts w:cs="Arial"/>
              </w:rPr>
              <w:t>-</w:t>
            </w:r>
            <w:r w:rsidR="00E55E3C">
              <w:rPr>
                <w:rFonts w:cs="Arial"/>
              </w:rPr>
              <w:t>sufficient and able to solve problems and judge when to escalate them</w:t>
            </w:r>
          </w:p>
          <w:p w14:paraId="106CE38C" w14:textId="77777777" w:rsidR="00A54FCF" w:rsidRDefault="00950DCB" w:rsidP="000D4590">
            <w:pPr>
              <w:numPr>
                <w:ilvl w:val="0"/>
                <w:numId w:val="15"/>
              </w:numPr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lastRenderedPageBreak/>
              <w:t>The post</w:t>
            </w:r>
            <w:r w:rsidR="0024243B">
              <w:rPr>
                <w:rFonts w:cs="Arial"/>
              </w:rPr>
              <w:t xml:space="preserve"> </w:t>
            </w:r>
            <w:r w:rsidRPr="001D072F">
              <w:rPr>
                <w:rFonts w:cs="Arial"/>
              </w:rPr>
              <w:t xml:space="preserve">holder will </w:t>
            </w:r>
            <w:r w:rsidR="00E55E3C">
              <w:rPr>
                <w:rFonts w:cs="Arial"/>
              </w:rPr>
              <w:t xml:space="preserve">occasionally </w:t>
            </w:r>
            <w:r w:rsidRPr="001D072F">
              <w:rPr>
                <w:rFonts w:cs="Arial"/>
              </w:rPr>
              <w:t>have access to confidential information</w:t>
            </w:r>
            <w:r w:rsidR="00FA3DC7" w:rsidRPr="001D072F">
              <w:rPr>
                <w:rFonts w:cs="Arial"/>
              </w:rPr>
              <w:t>.</w:t>
            </w:r>
          </w:p>
          <w:p w14:paraId="3C623392" w14:textId="77777777" w:rsidR="00BC38DE" w:rsidRPr="001D072F" w:rsidRDefault="00BC38DE" w:rsidP="00BC38DE">
            <w:pPr>
              <w:spacing w:before="120" w:after="120"/>
              <w:rPr>
                <w:rFonts w:cs="Arial"/>
              </w:rPr>
            </w:pPr>
          </w:p>
        </w:tc>
      </w:tr>
      <w:tr w:rsidR="00A54FCF" w:rsidRPr="001D072F" w14:paraId="02727127" w14:textId="77777777" w:rsidTr="00E91D54">
        <w:trPr>
          <w:trHeight w:val="2967"/>
        </w:trPr>
        <w:tc>
          <w:tcPr>
            <w:tcW w:w="586" w:type="dxa"/>
          </w:tcPr>
          <w:p w14:paraId="15E0F2A0" w14:textId="77777777" w:rsidR="00A54FCF" w:rsidRPr="001D072F" w:rsidRDefault="00273D77" w:rsidP="000D4590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8</w:t>
            </w:r>
            <w:r w:rsidR="00A54FCF" w:rsidRPr="001D072F">
              <w:rPr>
                <w:rFonts w:cs="Arial"/>
                <w:b/>
                <w:bCs/>
              </w:rPr>
              <w:t>.</w:t>
            </w:r>
          </w:p>
          <w:p w14:paraId="71C8ACCD" w14:textId="77777777" w:rsidR="00A54FCF" w:rsidRPr="001D072F" w:rsidRDefault="00A54FCF" w:rsidP="000D4590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9020" w:type="dxa"/>
            <w:gridSpan w:val="7"/>
          </w:tcPr>
          <w:p w14:paraId="3A9A3C05" w14:textId="77777777" w:rsidR="00A54FCF" w:rsidRDefault="00A54FCF" w:rsidP="000D4590">
            <w:pPr>
              <w:spacing w:before="120" w:after="120"/>
              <w:rPr>
                <w:rFonts w:cs="Arial"/>
                <w:b/>
              </w:rPr>
            </w:pPr>
            <w:r w:rsidRPr="001D072F">
              <w:rPr>
                <w:rFonts w:cs="Arial"/>
                <w:b/>
              </w:rPr>
              <w:t>KNOWLEDGE &amp; SKILLS</w:t>
            </w:r>
          </w:p>
          <w:p w14:paraId="3EA3C9C0" w14:textId="77777777" w:rsidR="0079219C" w:rsidRDefault="0079219C" w:rsidP="000D4590">
            <w:pPr>
              <w:numPr>
                <w:ilvl w:val="0"/>
                <w:numId w:val="29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Education to at least GCSE standard, with qualifications in ICT</w:t>
            </w:r>
          </w:p>
          <w:p w14:paraId="49FD55EC" w14:textId="2C7FB021" w:rsidR="00342257" w:rsidRPr="001D072F" w:rsidRDefault="00A2585C" w:rsidP="000D4590">
            <w:pPr>
              <w:numPr>
                <w:ilvl w:val="0"/>
                <w:numId w:val="29"/>
              </w:numPr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>An understanding and commitment to the principles of customer care and quality management in a challenging environment.</w:t>
            </w:r>
          </w:p>
          <w:p w14:paraId="16D60ADD" w14:textId="77777777" w:rsidR="00E55E3C" w:rsidRDefault="00A2585C" w:rsidP="000D4590">
            <w:pPr>
              <w:numPr>
                <w:ilvl w:val="0"/>
                <w:numId w:val="29"/>
              </w:numPr>
              <w:spacing w:before="120" w:after="120"/>
              <w:rPr>
                <w:rFonts w:cs="Arial"/>
              </w:rPr>
            </w:pPr>
            <w:r w:rsidRPr="00E55E3C">
              <w:rPr>
                <w:rFonts w:cs="Arial"/>
              </w:rPr>
              <w:t>Experience of producing results to sta</w:t>
            </w:r>
            <w:r w:rsidR="00E55E3C" w:rsidRPr="00E55E3C">
              <w:rPr>
                <w:rFonts w:cs="Arial"/>
              </w:rPr>
              <w:t xml:space="preserve">ndard and </w:t>
            </w:r>
            <w:r w:rsidRPr="00E55E3C">
              <w:rPr>
                <w:rFonts w:cs="Arial"/>
              </w:rPr>
              <w:t xml:space="preserve"> deadlines </w:t>
            </w:r>
          </w:p>
          <w:p w14:paraId="2C6B88BE" w14:textId="77777777" w:rsidR="002E530F" w:rsidRPr="001D072F" w:rsidRDefault="00A2585C" w:rsidP="000D4590">
            <w:pPr>
              <w:numPr>
                <w:ilvl w:val="0"/>
                <w:numId w:val="29"/>
              </w:numPr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>Excellent inter-personal skills at all levels.</w:t>
            </w:r>
          </w:p>
          <w:p w14:paraId="3469AD4D" w14:textId="77777777" w:rsidR="002E530F" w:rsidRPr="001D072F" w:rsidRDefault="00A2585C" w:rsidP="000D4590">
            <w:pPr>
              <w:numPr>
                <w:ilvl w:val="0"/>
                <w:numId w:val="29"/>
              </w:numPr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>Excellent communication skills both verbal and written.</w:t>
            </w:r>
          </w:p>
          <w:p w14:paraId="552A395D" w14:textId="77777777" w:rsidR="001D072F" w:rsidRPr="005E31CF" w:rsidRDefault="00950DCB" w:rsidP="001D072F">
            <w:pPr>
              <w:numPr>
                <w:ilvl w:val="0"/>
                <w:numId w:val="29"/>
              </w:numPr>
              <w:spacing w:before="120" w:after="120"/>
              <w:rPr>
                <w:rFonts w:cs="Arial"/>
              </w:rPr>
            </w:pPr>
            <w:r w:rsidRPr="00D55C25">
              <w:rPr>
                <w:rFonts w:cs="Arial"/>
              </w:rPr>
              <w:t>Strong customer focus and commitment to excellent service delivery</w:t>
            </w:r>
            <w:r w:rsidR="008179F6">
              <w:rPr>
                <w:rFonts w:cs="Arial"/>
              </w:rPr>
              <w:t>.</w:t>
            </w:r>
          </w:p>
          <w:p w14:paraId="4FE78F2F" w14:textId="77777777" w:rsidR="00950DCB" w:rsidRPr="001D072F" w:rsidRDefault="008179F6" w:rsidP="000D4590">
            <w:pPr>
              <w:numPr>
                <w:ilvl w:val="0"/>
                <w:numId w:val="29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Excellent ICT skills</w:t>
            </w:r>
            <w:r w:rsidR="0072273B">
              <w:rPr>
                <w:rFonts w:cs="Arial"/>
              </w:rPr>
              <w:t xml:space="preserve"> including the use of standard office software packages and equipment</w:t>
            </w:r>
            <w:r w:rsidR="00E050E4" w:rsidRPr="001D072F">
              <w:rPr>
                <w:rFonts w:cs="Arial"/>
              </w:rPr>
              <w:t>.</w:t>
            </w:r>
          </w:p>
          <w:p w14:paraId="016CD538" w14:textId="04FC566B" w:rsidR="00950DCB" w:rsidRPr="001D072F" w:rsidRDefault="00950DCB" w:rsidP="000D4590">
            <w:pPr>
              <w:numPr>
                <w:ilvl w:val="0"/>
                <w:numId w:val="29"/>
              </w:numPr>
              <w:spacing w:before="120" w:after="120"/>
              <w:rPr>
                <w:rFonts w:cs="Arial"/>
              </w:rPr>
            </w:pPr>
            <w:proofErr w:type="spellStart"/>
            <w:r w:rsidRPr="001D072F">
              <w:rPr>
                <w:rFonts w:cs="Arial"/>
              </w:rPr>
              <w:t>Self motivated</w:t>
            </w:r>
            <w:proofErr w:type="spellEnd"/>
            <w:r w:rsidRPr="001D072F">
              <w:rPr>
                <w:rFonts w:cs="Arial"/>
              </w:rPr>
              <w:t xml:space="preserve"> with</w:t>
            </w:r>
            <w:r w:rsidR="0072273B">
              <w:rPr>
                <w:rFonts w:cs="Arial"/>
              </w:rPr>
              <w:t xml:space="preserve"> good time management skills and</w:t>
            </w:r>
            <w:r w:rsidRPr="001D072F">
              <w:rPr>
                <w:rFonts w:cs="Arial"/>
              </w:rPr>
              <w:t xml:space="preserve"> the ability to organise </w:t>
            </w:r>
            <w:r w:rsidR="0072273B">
              <w:rPr>
                <w:rFonts w:cs="Arial"/>
              </w:rPr>
              <w:t>/</w:t>
            </w:r>
            <w:r w:rsidRPr="001D072F">
              <w:rPr>
                <w:rFonts w:cs="Arial"/>
              </w:rPr>
              <w:t>prioritise conflicting workloads to meet strict deadlines</w:t>
            </w:r>
            <w:r w:rsidR="00E050E4" w:rsidRPr="001D072F">
              <w:rPr>
                <w:rFonts w:cs="Arial"/>
              </w:rPr>
              <w:t>.</w:t>
            </w:r>
          </w:p>
          <w:p w14:paraId="473C8256" w14:textId="77777777" w:rsidR="00950DCB" w:rsidRPr="001D072F" w:rsidRDefault="00950DCB" w:rsidP="000D4590">
            <w:pPr>
              <w:numPr>
                <w:ilvl w:val="0"/>
                <w:numId w:val="29"/>
              </w:numPr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>Possess a positive and enthusiastic customer focussed approach with the ability to manage conflict situations and effectively resolve issues</w:t>
            </w:r>
            <w:r w:rsidR="00E050E4" w:rsidRPr="001D072F">
              <w:rPr>
                <w:rFonts w:cs="Arial"/>
              </w:rPr>
              <w:t>.</w:t>
            </w:r>
          </w:p>
          <w:p w14:paraId="7760F189" w14:textId="77777777" w:rsidR="00950DCB" w:rsidRDefault="00950DCB" w:rsidP="000D4590">
            <w:pPr>
              <w:numPr>
                <w:ilvl w:val="0"/>
                <w:numId w:val="29"/>
              </w:numPr>
              <w:spacing w:before="120" w:after="120"/>
              <w:rPr>
                <w:rFonts w:cs="Arial"/>
              </w:rPr>
            </w:pPr>
            <w:r w:rsidRPr="001D072F">
              <w:rPr>
                <w:rFonts w:cs="Arial"/>
              </w:rPr>
              <w:t>Knowledge of issues relating to data protection, data security and freedom of information</w:t>
            </w:r>
            <w:r w:rsidR="00E050E4" w:rsidRPr="001D072F">
              <w:rPr>
                <w:rFonts w:cs="Arial"/>
              </w:rPr>
              <w:t>.</w:t>
            </w:r>
          </w:p>
          <w:p w14:paraId="0A693DBF" w14:textId="77777777" w:rsidR="00A54FCF" w:rsidRPr="001D072F" w:rsidRDefault="00A54FCF" w:rsidP="0079219C">
            <w:pPr>
              <w:numPr>
                <w:ilvl w:val="0"/>
                <w:numId w:val="29"/>
              </w:numPr>
              <w:spacing w:before="120" w:after="120"/>
              <w:rPr>
                <w:rFonts w:cs="Arial"/>
              </w:rPr>
            </w:pPr>
          </w:p>
        </w:tc>
      </w:tr>
      <w:tr w:rsidR="0024243B" w:rsidRPr="001D072F" w14:paraId="789033EA" w14:textId="77777777" w:rsidTr="00CB570A">
        <w:tc>
          <w:tcPr>
            <w:tcW w:w="586" w:type="dxa"/>
          </w:tcPr>
          <w:p w14:paraId="7B6B9173" w14:textId="77777777" w:rsidR="0024243B" w:rsidRPr="001D072F" w:rsidRDefault="00273D77" w:rsidP="000D4590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</w:p>
        </w:tc>
        <w:tc>
          <w:tcPr>
            <w:tcW w:w="9020" w:type="dxa"/>
            <w:gridSpan w:val="7"/>
          </w:tcPr>
          <w:p w14:paraId="68B7D007" w14:textId="77777777" w:rsidR="0024243B" w:rsidRDefault="00E91D54" w:rsidP="000D459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 of job in Organisation Structure</w:t>
            </w:r>
          </w:p>
          <w:p w14:paraId="6EB498FF" w14:textId="77777777" w:rsidR="0024243B" w:rsidRDefault="0024243B" w:rsidP="000D4590">
            <w:pPr>
              <w:spacing w:before="120" w:after="120"/>
              <w:rPr>
                <w:rFonts w:cs="Arial"/>
                <w:b/>
              </w:rPr>
            </w:pPr>
          </w:p>
          <w:p w14:paraId="215E6387" w14:textId="77777777" w:rsidR="0024243B" w:rsidRDefault="0024243B" w:rsidP="0024243B">
            <w:pPr>
              <w:spacing w:before="120" w:after="120"/>
              <w:jc w:val="center"/>
              <w:rPr>
                <w:rFonts w:cs="Arial"/>
                <w:b/>
              </w:rPr>
            </w:pPr>
          </w:p>
          <w:p w14:paraId="3D1CF34E" w14:textId="77777777" w:rsidR="0024243B" w:rsidRDefault="0024243B" w:rsidP="000D4590">
            <w:pPr>
              <w:spacing w:before="120" w:after="120"/>
              <w:rPr>
                <w:rFonts w:cs="Arial"/>
                <w:b/>
              </w:rPr>
            </w:pPr>
          </w:p>
          <w:p w14:paraId="1AAED932" w14:textId="77777777" w:rsidR="0024243B" w:rsidRDefault="00E91D54" w:rsidP="000D459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7DC124" wp14:editId="73672239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29845</wp:posOffset>
                      </wp:positionV>
                      <wp:extent cx="1809750" cy="311150"/>
                      <wp:effectExtent l="6350" t="60325" r="22225" b="952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2EF3B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205.5pt;margin-top:2.35pt;width:142.5pt;height:24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98D29F" wp14:editId="3FD4F667">
                      <wp:simplePos x="0" y="0"/>
                      <wp:positionH relativeFrom="margin">
                        <wp:posOffset>3117850</wp:posOffset>
                      </wp:positionH>
                      <wp:positionV relativeFrom="margin">
                        <wp:posOffset>502285</wp:posOffset>
                      </wp:positionV>
                      <wp:extent cx="1846580" cy="609600"/>
                      <wp:effectExtent l="9525" t="12700" r="10795" b="63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658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6F221" w14:textId="77777777" w:rsidR="0024243B" w:rsidRDefault="0024243B">
                                  <w:r>
                                    <w:t>ADCS SLI Programme Manager (day to day line management)</w:t>
                                  </w:r>
                                </w:p>
                                <w:p w14:paraId="48E3B2FB" w14:textId="77777777" w:rsidR="00E55E3C" w:rsidRDefault="00E55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98D2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5.5pt;margin-top:39.55pt;width:145.4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">
                      <v:textbox>
                        <w:txbxContent>
                          <w:p w14:paraId="3AE6F221" w14:textId="77777777" w:rsidR="0024243B" w:rsidRDefault="0024243B">
                            <w:r>
                              <w:t>ADCS SLI Programme Manager (day to day line management)</w:t>
                            </w:r>
                          </w:p>
                          <w:p w14:paraId="48E3B2FB" w14:textId="77777777" w:rsidR="00E55E3C" w:rsidRDefault="00E55E3C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FDA2AF" wp14:editId="0857088A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-33655</wp:posOffset>
                      </wp:positionV>
                      <wp:extent cx="1590675" cy="342900"/>
                      <wp:effectExtent l="25400" t="53975" r="12700" b="1270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906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F4A6D3" id="AutoShape 30" o:spid="_x0000_s1026" type="#_x0000_t32" style="position:absolute;margin-left:80.25pt;margin-top:-2.65pt;width:125.25pt;height:2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EF5E5E" wp14:editId="3303F386">
                      <wp:simplePos x="0" y="0"/>
                      <wp:positionH relativeFrom="margin">
                        <wp:posOffset>12065</wp:posOffset>
                      </wp:positionH>
                      <wp:positionV relativeFrom="margin">
                        <wp:posOffset>502285</wp:posOffset>
                      </wp:positionV>
                      <wp:extent cx="1719580" cy="546100"/>
                      <wp:effectExtent l="8890" t="9525" r="5080" b="127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41C7C" w14:textId="77777777" w:rsidR="0024243B" w:rsidRDefault="0024243B">
                                  <w:r>
                                    <w:t>ADCS Chair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EF5E5E" id="_x0000_s1027" type="#_x0000_t202" style="position:absolute;margin-left:.95pt;margin-top:39.55pt;width:135.4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">
                      <v:textbox>
                        <w:txbxContent>
                          <w:p w14:paraId="1C941C7C" w14:textId="77777777" w:rsidR="0024243B" w:rsidRDefault="0024243B">
                            <w:r>
                              <w:t>ADCS Chair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40CF0F2F" w14:textId="77777777" w:rsidR="0024243B" w:rsidRDefault="00E91D54" w:rsidP="000D4590">
            <w:pPr>
              <w:spacing w:before="120" w:after="120"/>
              <w:rPr>
                <w:rFonts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A21813" wp14:editId="1A8253D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76835</wp:posOffset>
                      </wp:positionV>
                      <wp:extent cx="2431415" cy="361950"/>
                      <wp:effectExtent l="5080" t="12700" r="1143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14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414C1" w14:textId="77777777" w:rsidR="0024243B" w:rsidRDefault="0024243B" w:rsidP="0024243B">
                                  <w:pPr>
                                    <w:jc w:val="center"/>
                                  </w:pPr>
                                  <w:r>
                                    <w:t>ADCS Business Support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A21813" id="_x0000_s1028" type="#_x0000_t202" style="position:absolute;margin-left:118.05pt;margin-top:6.05pt;width:191.45pt;height:28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">
                      <v:textbox>
                        <w:txbxContent>
                          <w:p w14:paraId="490414C1" w14:textId="77777777" w:rsidR="0024243B" w:rsidRDefault="0024243B" w:rsidP="0024243B">
                            <w:pPr>
                              <w:jc w:val="center"/>
                            </w:pPr>
                            <w:r>
                              <w:t>ADCS Business 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864481" w14:textId="77777777" w:rsidR="0024243B" w:rsidRDefault="0024243B" w:rsidP="000D4590">
            <w:pPr>
              <w:spacing w:before="120" w:after="120"/>
              <w:rPr>
                <w:rFonts w:cs="Arial"/>
                <w:b/>
              </w:rPr>
            </w:pPr>
          </w:p>
          <w:p w14:paraId="53FEFF2D" w14:textId="77777777" w:rsidR="0024243B" w:rsidRPr="001D072F" w:rsidRDefault="0024243B" w:rsidP="000D4590">
            <w:pPr>
              <w:spacing w:before="120" w:after="120"/>
              <w:rPr>
                <w:rFonts w:cs="Arial"/>
                <w:b/>
              </w:rPr>
            </w:pPr>
          </w:p>
        </w:tc>
      </w:tr>
    </w:tbl>
    <w:p w14:paraId="4F249EA7" w14:textId="77777777" w:rsidR="001D072F" w:rsidRPr="001D072F" w:rsidRDefault="001D072F" w:rsidP="000D4590">
      <w:pPr>
        <w:pStyle w:val="Header"/>
        <w:tabs>
          <w:tab w:val="clear" w:pos="4153"/>
          <w:tab w:val="clear" w:pos="8306"/>
        </w:tabs>
        <w:spacing w:before="120" w:after="120"/>
        <w:rPr>
          <w:rFonts w:cs="Arial"/>
        </w:rPr>
      </w:pPr>
    </w:p>
    <w:p w14:paraId="4AE7563E" w14:textId="77777777" w:rsidR="001D072F" w:rsidRPr="001D072F" w:rsidRDefault="001D072F" w:rsidP="001D072F">
      <w:pPr>
        <w:rPr>
          <w:rFonts w:cs="Arial"/>
        </w:rPr>
      </w:pPr>
    </w:p>
    <w:p w14:paraId="27E45FBE" w14:textId="77777777" w:rsidR="001D072F" w:rsidRPr="001D072F" w:rsidRDefault="001D072F" w:rsidP="001D072F">
      <w:pPr>
        <w:rPr>
          <w:rFonts w:cs="Arial"/>
        </w:rPr>
      </w:pPr>
    </w:p>
    <w:p w14:paraId="7F39BFFB" w14:textId="77777777" w:rsidR="001D072F" w:rsidRPr="001D072F" w:rsidRDefault="001D072F" w:rsidP="001D072F">
      <w:pPr>
        <w:rPr>
          <w:rFonts w:cs="Arial"/>
        </w:rPr>
      </w:pPr>
    </w:p>
    <w:p w14:paraId="6586F6B8" w14:textId="77777777" w:rsidR="001D072F" w:rsidRPr="001D072F" w:rsidRDefault="001D072F" w:rsidP="001D072F">
      <w:pPr>
        <w:rPr>
          <w:rFonts w:cs="Arial"/>
        </w:rPr>
      </w:pPr>
    </w:p>
    <w:p w14:paraId="05B3D879" w14:textId="77777777" w:rsidR="001D072F" w:rsidRPr="001D072F" w:rsidRDefault="001D072F" w:rsidP="001D072F">
      <w:pPr>
        <w:rPr>
          <w:rFonts w:cs="Arial"/>
        </w:rPr>
      </w:pPr>
    </w:p>
    <w:p w14:paraId="5F845573" w14:textId="77777777" w:rsidR="001D072F" w:rsidRPr="001D072F" w:rsidRDefault="001D072F" w:rsidP="001D072F">
      <w:pPr>
        <w:rPr>
          <w:rFonts w:cs="Arial"/>
        </w:rPr>
      </w:pPr>
    </w:p>
    <w:p w14:paraId="72CEFF28" w14:textId="77777777" w:rsidR="001D072F" w:rsidRPr="001D072F" w:rsidRDefault="001D072F" w:rsidP="001D072F">
      <w:pPr>
        <w:rPr>
          <w:rFonts w:cs="Arial"/>
        </w:rPr>
      </w:pPr>
    </w:p>
    <w:p w14:paraId="0A1F8E55" w14:textId="77777777" w:rsidR="001D072F" w:rsidRPr="001D072F" w:rsidRDefault="001D072F" w:rsidP="001D072F">
      <w:pPr>
        <w:rPr>
          <w:rFonts w:cs="Arial"/>
        </w:rPr>
      </w:pPr>
    </w:p>
    <w:p w14:paraId="77A3FC76" w14:textId="77777777" w:rsidR="001D072F" w:rsidRPr="001D072F" w:rsidRDefault="001D072F" w:rsidP="001D072F">
      <w:pPr>
        <w:rPr>
          <w:rFonts w:cs="Arial"/>
        </w:rPr>
      </w:pPr>
    </w:p>
    <w:p w14:paraId="691933CD" w14:textId="77777777" w:rsidR="001D072F" w:rsidRPr="001D072F" w:rsidRDefault="001D072F" w:rsidP="001D072F">
      <w:pPr>
        <w:rPr>
          <w:rFonts w:cs="Arial"/>
        </w:rPr>
      </w:pPr>
    </w:p>
    <w:p w14:paraId="06E51FE9" w14:textId="77777777" w:rsidR="001D072F" w:rsidRPr="001D072F" w:rsidRDefault="001D072F" w:rsidP="001D072F">
      <w:pPr>
        <w:rPr>
          <w:rFonts w:cs="Arial"/>
        </w:rPr>
      </w:pPr>
    </w:p>
    <w:p w14:paraId="1F05D85B" w14:textId="77777777" w:rsidR="001D072F" w:rsidRPr="001D072F" w:rsidRDefault="001D072F" w:rsidP="001D072F">
      <w:pPr>
        <w:rPr>
          <w:rFonts w:cs="Arial"/>
        </w:rPr>
      </w:pPr>
    </w:p>
    <w:p w14:paraId="3E49E311" w14:textId="77777777" w:rsidR="001D072F" w:rsidRPr="001D072F" w:rsidRDefault="001D072F" w:rsidP="001D072F">
      <w:pPr>
        <w:rPr>
          <w:rFonts w:cs="Arial"/>
        </w:rPr>
      </w:pPr>
    </w:p>
    <w:p w14:paraId="3398CC02" w14:textId="77777777" w:rsidR="001D072F" w:rsidRPr="001D072F" w:rsidRDefault="001D072F" w:rsidP="001D072F">
      <w:pPr>
        <w:rPr>
          <w:rFonts w:cs="Arial"/>
        </w:rPr>
      </w:pPr>
    </w:p>
    <w:p w14:paraId="07D7317C" w14:textId="77777777" w:rsidR="00A54FCF" w:rsidRPr="001D072F" w:rsidRDefault="00A54FCF" w:rsidP="001D072F">
      <w:pPr>
        <w:jc w:val="center"/>
        <w:rPr>
          <w:rFonts w:cs="Arial"/>
        </w:rPr>
      </w:pPr>
    </w:p>
    <w:sectPr w:rsidR="00A54FCF" w:rsidRPr="001D072F" w:rsidSect="000D4590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D63446" w15:done="0"/>
  <w15:commentEx w15:paraId="78A00F82" w15:done="0"/>
  <w15:commentEx w15:paraId="2F7FE3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E8C8A" w14:textId="77777777" w:rsidR="0099325C" w:rsidRDefault="0099325C" w:rsidP="00A54FCF">
      <w:r>
        <w:separator/>
      </w:r>
    </w:p>
  </w:endnote>
  <w:endnote w:type="continuationSeparator" w:id="0">
    <w:p w14:paraId="3786532E" w14:textId="77777777" w:rsidR="0099325C" w:rsidRDefault="0099325C" w:rsidP="00A5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80B24" w14:textId="77777777" w:rsidR="0097534E" w:rsidRDefault="00FF32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53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C05DFE" w14:textId="77777777" w:rsidR="0097534E" w:rsidRDefault="00975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C9275" w14:textId="77777777" w:rsidR="0097534E" w:rsidRDefault="0097534E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05AA0" w14:textId="77777777" w:rsidR="0099325C" w:rsidRDefault="0099325C" w:rsidP="00A54FCF">
      <w:r>
        <w:separator/>
      </w:r>
    </w:p>
  </w:footnote>
  <w:footnote w:type="continuationSeparator" w:id="0">
    <w:p w14:paraId="48F513B9" w14:textId="77777777" w:rsidR="0099325C" w:rsidRDefault="0099325C" w:rsidP="00A5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9FA"/>
    <w:multiLevelType w:val="hybridMultilevel"/>
    <w:tmpl w:val="FC12E07C"/>
    <w:lvl w:ilvl="0" w:tplc="4912C1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24A"/>
    <w:multiLevelType w:val="hybridMultilevel"/>
    <w:tmpl w:val="3F54FB0A"/>
    <w:lvl w:ilvl="0" w:tplc="4912C1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573D"/>
    <w:multiLevelType w:val="hybridMultilevel"/>
    <w:tmpl w:val="A5E014B2"/>
    <w:lvl w:ilvl="0" w:tplc="4912C1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370BD"/>
    <w:multiLevelType w:val="hybridMultilevel"/>
    <w:tmpl w:val="B2388FD0"/>
    <w:lvl w:ilvl="0" w:tplc="5E00B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2508A"/>
    <w:multiLevelType w:val="singleLevel"/>
    <w:tmpl w:val="FED60D4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0B637AE8"/>
    <w:multiLevelType w:val="hybridMultilevel"/>
    <w:tmpl w:val="B70CCB4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E6067"/>
    <w:multiLevelType w:val="hybridMultilevel"/>
    <w:tmpl w:val="38CEB5DA"/>
    <w:lvl w:ilvl="0" w:tplc="5E00B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95DB3"/>
    <w:multiLevelType w:val="hybridMultilevel"/>
    <w:tmpl w:val="4C9C735C"/>
    <w:lvl w:ilvl="0" w:tplc="4912C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00E34"/>
    <w:multiLevelType w:val="hybridMultilevel"/>
    <w:tmpl w:val="424AA660"/>
    <w:lvl w:ilvl="0" w:tplc="4912C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56B18"/>
    <w:multiLevelType w:val="hybridMultilevel"/>
    <w:tmpl w:val="89806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D31D4"/>
    <w:multiLevelType w:val="hybridMultilevel"/>
    <w:tmpl w:val="9894DBAE"/>
    <w:lvl w:ilvl="0" w:tplc="5F56D41A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277C7D30"/>
    <w:multiLevelType w:val="hybridMultilevel"/>
    <w:tmpl w:val="9894DBAE"/>
    <w:lvl w:ilvl="0" w:tplc="5E00B196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288A623D"/>
    <w:multiLevelType w:val="singleLevel"/>
    <w:tmpl w:val="0A603FD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28CC5E6A"/>
    <w:multiLevelType w:val="singleLevel"/>
    <w:tmpl w:val="4F94340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>
    <w:nsid w:val="295D7C70"/>
    <w:multiLevelType w:val="hybridMultilevel"/>
    <w:tmpl w:val="37460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73044"/>
    <w:multiLevelType w:val="hybridMultilevel"/>
    <w:tmpl w:val="C29E9A82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E5702"/>
    <w:multiLevelType w:val="singleLevel"/>
    <w:tmpl w:val="5174617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7">
    <w:nsid w:val="35BB020C"/>
    <w:multiLevelType w:val="hybridMultilevel"/>
    <w:tmpl w:val="9BCA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30A44"/>
    <w:multiLevelType w:val="hybridMultilevel"/>
    <w:tmpl w:val="95847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3F59AF"/>
    <w:multiLevelType w:val="hybridMultilevel"/>
    <w:tmpl w:val="38629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5E2D38"/>
    <w:multiLevelType w:val="hybridMultilevel"/>
    <w:tmpl w:val="137281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733F2F"/>
    <w:multiLevelType w:val="hybridMultilevel"/>
    <w:tmpl w:val="632ADBE6"/>
    <w:lvl w:ilvl="0" w:tplc="5E00B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D0451"/>
    <w:multiLevelType w:val="hybridMultilevel"/>
    <w:tmpl w:val="8564F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07A2A"/>
    <w:multiLevelType w:val="hybridMultilevel"/>
    <w:tmpl w:val="A6B635B6"/>
    <w:lvl w:ilvl="0" w:tplc="5E00B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5ABA6BBD"/>
    <w:multiLevelType w:val="singleLevel"/>
    <w:tmpl w:val="E826B30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>
    <w:nsid w:val="6A9E02FB"/>
    <w:multiLevelType w:val="hybridMultilevel"/>
    <w:tmpl w:val="03263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55119"/>
    <w:multiLevelType w:val="hybridMultilevel"/>
    <w:tmpl w:val="CF3CC2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D15E83"/>
    <w:multiLevelType w:val="hybridMultilevel"/>
    <w:tmpl w:val="3DD6A3B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41128A"/>
    <w:multiLevelType w:val="hybridMultilevel"/>
    <w:tmpl w:val="B5AC0C08"/>
    <w:lvl w:ilvl="0" w:tplc="5E00B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FE75CE"/>
    <w:multiLevelType w:val="hybridMultilevel"/>
    <w:tmpl w:val="5F663138"/>
    <w:lvl w:ilvl="0" w:tplc="5E00B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26"/>
  </w:num>
  <w:num w:numId="5">
    <w:abstractNumId w:val="15"/>
  </w:num>
  <w:num w:numId="6">
    <w:abstractNumId w:val="10"/>
  </w:num>
  <w:num w:numId="7">
    <w:abstractNumId w:val="11"/>
  </w:num>
  <w:num w:numId="8">
    <w:abstractNumId w:val="28"/>
  </w:num>
  <w:num w:numId="9">
    <w:abstractNumId w:val="6"/>
  </w:num>
  <w:num w:numId="10">
    <w:abstractNumId w:val="13"/>
  </w:num>
  <w:num w:numId="11">
    <w:abstractNumId w:val="4"/>
  </w:num>
  <w:num w:numId="12">
    <w:abstractNumId w:val="16"/>
  </w:num>
  <w:num w:numId="13">
    <w:abstractNumId w:val="24"/>
  </w:num>
  <w:num w:numId="14">
    <w:abstractNumId w:val="12"/>
  </w:num>
  <w:num w:numId="15">
    <w:abstractNumId w:val="23"/>
  </w:num>
  <w:num w:numId="16">
    <w:abstractNumId w:val="3"/>
  </w:num>
  <w:num w:numId="17">
    <w:abstractNumId w:val="29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8"/>
  </w:num>
  <w:num w:numId="24">
    <w:abstractNumId w:val="17"/>
  </w:num>
  <w:num w:numId="25">
    <w:abstractNumId w:val="18"/>
  </w:num>
  <w:num w:numId="26">
    <w:abstractNumId w:val="25"/>
  </w:num>
  <w:num w:numId="27">
    <w:abstractNumId w:val="14"/>
  </w:num>
  <w:num w:numId="28">
    <w:abstractNumId w:val="21"/>
  </w:num>
  <w:num w:numId="29">
    <w:abstractNumId w:val="19"/>
  </w:num>
  <w:num w:numId="3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s, Stuart">
    <w15:presenceInfo w15:providerId="AD" w15:userId="S-1-5-21-325392558-1196098167-9522986-47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0"/>
    <w:rsid w:val="00001D9D"/>
    <w:rsid w:val="00027758"/>
    <w:rsid w:val="00060148"/>
    <w:rsid w:val="00085A7A"/>
    <w:rsid w:val="000B5880"/>
    <w:rsid w:val="000C7980"/>
    <w:rsid w:val="000D4590"/>
    <w:rsid w:val="000E278B"/>
    <w:rsid w:val="00102F8C"/>
    <w:rsid w:val="00144264"/>
    <w:rsid w:val="0015366F"/>
    <w:rsid w:val="00162E3B"/>
    <w:rsid w:val="00183F99"/>
    <w:rsid w:val="001A5594"/>
    <w:rsid w:val="001D072F"/>
    <w:rsid w:val="001D6B3F"/>
    <w:rsid w:val="00213D82"/>
    <w:rsid w:val="0024243B"/>
    <w:rsid w:val="002555D7"/>
    <w:rsid w:val="002564C7"/>
    <w:rsid w:val="002623A8"/>
    <w:rsid w:val="00266289"/>
    <w:rsid w:val="00273D77"/>
    <w:rsid w:val="00274BB9"/>
    <w:rsid w:val="002E530F"/>
    <w:rsid w:val="00315290"/>
    <w:rsid w:val="00322FA6"/>
    <w:rsid w:val="00333F34"/>
    <w:rsid w:val="00342257"/>
    <w:rsid w:val="00384C5B"/>
    <w:rsid w:val="00404A74"/>
    <w:rsid w:val="0044165F"/>
    <w:rsid w:val="00445FC8"/>
    <w:rsid w:val="004738A6"/>
    <w:rsid w:val="00481377"/>
    <w:rsid w:val="004A722F"/>
    <w:rsid w:val="004B3470"/>
    <w:rsid w:val="004D7E4C"/>
    <w:rsid w:val="004E7D70"/>
    <w:rsid w:val="004F6DB2"/>
    <w:rsid w:val="00546592"/>
    <w:rsid w:val="00547D15"/>
    <w:rsid w:val="00562E2D"/>
    <w:rsid w:val="005635CF"/>
    <w:rsid w:val="0056624D"/>
    <w:rsid w:val="0057425E"/>
    <w:rsid w:val="0058452D"/>
    <w:rsid w:val="005B29A0"/>
    <w:rsid w:val="005E243C"/>
    <w:rsid w:val="005E31CF"/>
    <w:rsid w:val="005E4D66"/>
    <w:rsid w:val="006011C3"/>
    <w:rsid w:val="006215AC"/>
    <w:rsid w:val="00625758"/>
    <w:rsid w:val="00641666"/>
    <w:rsid w:val="0067166C"/>
    <w:rsid w:val="0069326C"/>
    <w:rsid w:val="006950D5"/>
    <w:rsid w:val="006A59EA"/>
    <w:rsid w:val="006C0665"/>
    <w:rsid w:val="006C5FAA"/>
    <w:rsid w:val="006E08C4"/>
    <w:rsid w:val="006F03F6"/>
    <w:rsid w:val="006F5F17"/>
    <w:rsid w:val="0072273B"/>
    <w:rsid w:val="007265C7"/>
    <w:rsid w:val="007517DD"/>
    <w:rsid w:val="00754335"/>
    <w:rsid w:val="00777F3C"/>
    <w:rsid w:val="0079219C"/>
    <w:rsid w:val="00792AA3"/>
    <w:rsid w:val="007A24A5"/>
    <w:rsid w:val="007A354E"/>
    <w:rsid w:val="007B21E5"/>
    <w:rsid w:val="008179F6"/>
    <w:rsid w:val="00817AC2"/>
    <w:rsid w:val="0085718D"/>
    <w:rsid w:val="008A605C"/>
    <w:rsid w:val="008C3E7F"/>
    <w:rsid w:val="008C412A"/>
    <w:rsid w:val="008E2A67"/>
    <w:rsid w:val="00901010"/>
    <w:rsid w:val="009027CC"/>
    <w:rsid w:val="0091548F"/>
    <w:rsid w:val="00950DCB"/>
    <w:rsid w:val="009566FB"/>
    <w:rsid w:val="009569FC"/>
    <w:rsid w:val="0096054D"/>
    <w:rsid w:val="0096233B"/>
    <w:rsid w:val="0097534E"/>
    <w:rsid w:val="00980E4F"/>
    <w:rsid w:val="009862C5"/>
    <w:rsid w:val="00991198"/>
    <w:rsid w:val="009928BA"/>
    <w:rsid w:val="0099325C"/>
    <w:rsid w:val="009B1752"/>
    <w:rsid w:val="009F5C1B"/>
    <w:rsid w:val="00A2585C"/>
    <w:rsid w:val="00A26528"/>
    <w:rsid w:val="00A33123"/>
    <w:rsid w:val="00A333A2"/>
    <w:rsid w:val="00A343A4"/>
    <w:rsid w:val="00A34FA2"/>
    <w:rsid w:val="00A54BD9"/>
    <w:rsid w:val="00A54FCF"/>
    <w:rsid w:val="00A66816"/>
    <w:rsid w:val="00A7434F"/>
    <w:rsid w:val="00A938BA"/>
    <w:rsid w:val="00A97449"/>
    <w:rsid w:val="00AB307F"/>
    <w:rsid w:val="00AC1407"/>
    <w:rsid w:val="00AE3BE3"/>
    <w:rsid w:val="00B06C6C"/>
    <w:rsid w:val="00B17107"/>
    <w:rsid w:val="00B23DE3"/>
    <w:rsid w:val="00B31F13"/>
    <w:rsid w:val="00B567F4"/>
    <w:rsid w:val="00B604CC"/>
    <w:rsid w:val="00B66F7F"/>
    <w:rsid w:val="00B758AD"/>
    <w:rsid w:val="00BB38E9"/>
    <w:rsid w:val="00BB3B2C"/>
    <w:rsid w:val="00BC38DE"/>
    <w:rsid w:val="00BC5A39"/>
    <w:rsid w:val="00C063AD"/>
    <w:rsid w:val="00C370E0"/>
    <w:rsid w:val="00C87409"/>
    <w:rsid w:val="00C943A6"/>
    <w:rsid w:val="00CB570A"/>
    <w:rsid w:val="00CC3452"/>
    <w:rsid w:val="00D2455A"/>
    <w:rsid w:val="00D253CD"/>
    <w:rsid w:val="00D43A4A"/>
    <w:rsid w:val="00D55C25"/>
    <w:rsid w:val="00D71117"/>
    <w:rsid w:val="00D82494"/>
    <w:rsid w:val="00D9095C"/>
    <w:rsid w:val="00DA5166"/>
    <w:rsid w:val="00DD3000"/>
    <w:rsid w:val="00DF44E2"/>
    <w:rsid w:val="00DF77FB"/>
    <w:rsid w:val="00E050E4"/>
    <w:rsid w:val="00E14782"/>
    <w:rsid w:val="00E1541A"/>
    <w:rsid w:val="00E15F44"/>
    <w:rsid w:val="00E55E3C"/>
    <w:rsid w:val="00E63E1B"/>
    <w:rsid w:val="00E646BD"/>
    <w:rsid w:val="00E87866"/>
    <w:rsid w:val="00E91D54"/>
    <w:rsid w:val="00ED3149"/>
    <w:rsid w:val="00EE2BD3"/>
    <w:rsid w:val="00EF72BE"/>
    <w:rsid w:val="00EF7FA7"/>
    <w:rsid w:val="00F02084"/>
    <w:rsid w:val="00F2586B"/>
    <w:rsid w:val="00F378BB"/>
    <w:rsid w:val="00F4443F"/>
    <w:rsid w:val="00F45499"/>
    <w:rsid w:val="00F563A1"/>
    <w:rsid w:val="00F75231"/>
    <w:rsid w:val="00FA3DC7"/>
    <w:rsid w:val="00FB0BED"/>
    <w:rsid w:val="00FC5426"/>
    <w:rsid w:val="00FC6423"/>
    <w:rsid w:val="00FE1045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13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5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16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4165F"/>
    <w:pPr>
      <w:keepNext/>
      <w:spacing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16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16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4165F"/>
  </w:style>
  <w:style w:type="character" w:styleId="Hyperlink">
    <w:name w:val="Hyperlink"/>
    <w:basedOn w:val="DefaultParagraphFont"/>
    <w:semiHidden/>
    <w:rsid w:val="0044165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4165F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FollowedHyperlink">
    <w:name w:val="FollowedHyperlink"/>
    <w:basedOn w:val="DefaultParagraphFont"/>
    <w:semiHidden/>
    <w:rsid w:val="0044165F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ED3149"/>
    <w:pPr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ED3149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D8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D8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213D82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8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69326C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7111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D072F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CB570A"/>
    <w:rPr>
      <w:rFonts w:ascii="Arial" w:hAnsi="Arial"/>
      <w:sz w:val="24"/>
      <w:szCs w:val="24"/>
      <w:lang w:eastAsia="en-US"/>
    </w:rPr>
  </w:style>
  <w:style w:type="paragraph" w:styleId="TOC2">
    <w:name w:val="toc 2"/>
    <w:basedOn w:val="Normal"/>
    <w:next w:val="Normal"/>
    <w:rsid w:val="00CB570A"/>
    <w:rPr>
      <w:b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5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16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4165F"/>
    <w:pPr>
      <w:keepNext/>
      <w:spacing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16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16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4165F"/>
  </w:style>
  <w:style w:type="character" w:styleId="Hyperlink">
    <w:name w:val="Hyperlink"/>
    <w:basedOn w:val="DefaultParagraphFont"/>
    <w:semiHidden/>
    <w:rsid w:val="0044165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4165F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FollowedHyperlink">
    <w:name w:val="FollowedHyperlink"/>
    <w:basedOn w:val="DefaultParagraphFont"/>
    <w:semiHidden/>
    <w:rsid w:val="0044165F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ED3149"/>
    <w:pPr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ED3149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D8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D8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213D82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8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69326C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7111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D072F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CB570A"/>
    <w:rPr>
      <w:rFonts w:ascii="Arial" w:hAnsi="Arial"/>
      <w:sz w:val="24"/>
      <w:szCs w:val="24"/>
      <w:lang w:eastAsia="en-US"/>
    </w:rPr>
  </w:style>
  <w:style w:type="paragraph" w:styleId="TOC2">
    <w:name w:val="toc 2"/>
    <w:basedOn w:val="Normal"/>
    <w:next w:val="Normal"/>
    <w:rsid w:val="00CB570A"/>
    <w:rPr>
      <w:b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138F-1A1C-4DCD-8A63-827A177A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stltlcc</dc:creator>
  <cp:lastModifiedBy>Rob Mayall</cp:lastModifiedBy>
  <cp:revision>2</cp:revision>
  <cp:lastPrinted>2012-06-27T10:51:00Z</cp:lastPrinted>
  <dcterms:created xsi:type="dcterms:W3CDTF">2021-09-24T11:20:00Z</dcterms:created>
  <dcterms:modified xsi:type="dcterms:W3CDTF">2021-09-24T11:20:00Z</dcterms:modified>
</cp:coreProperties>
</file>